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AB4AC" w14:textId="3300A8EB" w:rsidR="00CD3D01" w:rsidRPr="00C643EA" w:rsidRDefault="00C643EA" w:rsidP="00C643EA">
      <w:pPr>
        <w:pStyle w:val="ListParagraph"/>
        <w:numPr>
          <w:ilvl w:val="0"/>
          <w:numId w:val="1"/>
        </w:numPr>
      </w:pPr>
      <w:r w:rsidRPr="00C643EA">
        <w:rPr>
          <w:rFonts w:ascii="Segoe UI" w:hAnsi="Segoe UI" w:cs="Segoe UI"/>
          <w:color w:val="222222"/>
          <w:sz w:val="27"/>
          <w:szCs w:val="27"/>
          <w:shd w:val="clear" w:color="auto" w:fill="FFFFFF"/>
        </w:rPr>
        <w:t>Physical features of each grain are stored using a vector, which together forms a feature matrix </w:t>
      </w:r>
      <w:r w:rsidRPr="00C643EA">
        <w:rPr>
          <w:rFonts w:ascii="Segoe UI" w:hAnsi="Segoe UI" w:cs="Segoe UI"/>
          <w:i/>
          <w:iCs/>
          <w:color w:val="222222"/>
          <w:sz w:val="27"/>
          <w:szCs w:val="27"/>
          <w:shd w:val="clear" w:color="auto" w:fill="FFFFFF"/>
        </w:rPr>
        <w:t>F</w:t>
      </w:r>
      <w:r w:rsidRPr="00C643EA">
        <w:rPr>
          <w:rFonts w:ascii="Segoe UI" w:hAnsi="Segoe UI" w:cs="Segoe UI"/>
          <w:color w:val="222222"/>
          <w:sz w:val="27"/>
          <w:szCs w:val="27"/>
          <w:shd w:val="clear" w:color="auto" w:fill="FFFFFF"/>
        </w:rPr>
        <w:t>, as sketched on the bottom right. There are five components in each feature vector, including three Euler angles (</w:t>
      </w:r>
      <w:r w:rsidRPr="00C643EA">
        <w:rPr>
          <w:rFonts w:ascii="Segoe UI" w:hAnsi="Segoe UI" w:cs="Segoe UI"/>
          <w:i/>
          <w:iCs/>
          <w:color w:val="222222"/>
          <w:sz w:val="27"/>
          <w:szCs w:val="27"/>
          <w:shd w:val="clear" w:color="auto" w:fill="FFFFFF"/>
        </w:rPr>
        <w:t>α, β, γ</w:t>
      </w:r>
      <w:r w:rsidRPr="00C643EA">
        <w:rPr>
          <w:rFonts w:ascii="Segoe UI" w:hAnsi="Segoe UI" w:cs="Segoe UI"/>
          <w:color w:val="222222"/>
          <w:sz w:val="27"/>
          <w:szCs w:val="27"/>
          <w:shd w:val="clear" w:color="auto" w:fill="FFFFFF"/>
        </w:rPr>
        <w:t xml:space="preserve">) for describing the grain orientation, grain size which is defined as the number of voxels occupied by a specific grain, and the number of </w:t>
      </w:r>
      <w:proofErr w:type="spellStart"/>
      <w:r w:rsidRPr="00C643EA">
        <w:rPr>
          <w:rFonts w:ascii="Segoe UI" w:hAnsi="Segoe UI" w:cs="Segoe UI"/>
          <w:color w:val="222222"/>
          <w:sz w:val="27"/>
          <w:szCs w:val="27"/>
          <w:shd w:val="clear" w:color="auto" w:fill="FFFFFF"/>
        </w:rPr>
        <w:t>neighboring</w:t>
      </w:r>
      <w:proofErr w:type="spellEnd"/>
      <w:r w:rsidRPr="00C643EA">
        <w:rPr>
          <w:rFonts w:ascii="Segoe UI" w:hAnsi="Segoe UI" w:cs="Segoe UI"/>
          <w:color w:val="222222"/>
          <w:sz w:val="27"/>
          <w:szCs w:val="27"/>
          <w:shd w:val="clear" w:color="auto" w:fill="FFFFFF"/>
        </w:rPr>
        <w:t xml:space="preserve"> grains</w:t>
      </w:r>
    </w:p>
    <w:p w14:paraId="3B5D06A1" w14:textId="0504A202" w:rsidR="00C643EA" w:rsidRPr="00E55D34" w:rsidRDefault="00C643EA" w:rsidP="00C643EA">
      <w:pPr>
        <w:pStyle w:val="ListParagraph"/>
        <w:numPr>
          <w:ilvl w:val="0"/>
          <w:numId w:val="1"/>
        </w:numPr>
      </w:pPr>
      <w:r>
        <w:rPr>
          <w:rFonts w:ascii="Arial" w:hAnsi="Arial" w:cs="Arial"/>
          <w:color w:val="202122"/>
          <w:sz w:val="21"/>
          <w:szCs w:val="21"/>
          <w:shd w:val="clear" w:color="auto" w:fill="FFFFFF"/>
        </w:rPr>
        <w:t xml:space="preserve">To speed processing, standard convolutional layers can be replaced by </w:t>
      </w:r>
      <w:proofErr w:type="spellStart"/>
      <w:r>
        <w:rPr>
          <w:rFonts w:ascii="Arial" w:hAnsi="Arial" w:cs="Arial"/>
          <w:color w:val="202122"/>
          <w:sz w:val="21"/>
          <w:szCs w:val="21"/>
          <w:shd w:val="clear" w:color="auto" w:fill="FFFFFF"/>
        </w:rPr>
        <w:t>depthwise</w:t>
      </w:r>
      <w:proofErr w:type="spellEnd"/>
      <w:r>
        <w:rPr>
          <w:rFonts w:ascii="Arial" w:hAnsi="Arial" w:cs="Arial"/>
          <w:color w:val="202122"/>
          <w:sz w:val="21"/>
          <w:szCs w:val="21"/>
          <w:shd w:val="clear" w:color="auto" w:fill="FFFFFF"/>
        </w:rPr>
        <w:t xml:space="preserve"> separable convolutional layers,</w:t>
      </w:r>
      <w:hyperlink r:id="rId5" w:anchor="cite_note-19" w:history="1">
        <w:r>
          <w:rPr>
            <w:rStyle w:val="Hyperlink"/>
            <w:rFonts w:ascii="Arial" w:hAnsi="Arial" w:cs="Arial"/>
            <w:color w:val="3366CC"/>
            <w:sz w:val="17"/>
            <w:szCs w:val="17"/>
            <w:u w:val="none"/>
            <w:shd w:val="clear" w:color="auto" w:fill="FFFFFF"/>
            <w:vertAlign w:val="superscript"/>
          </w:rPr>
          <w:t>[19]</w:t>
        </w:r>
      </w:hyperlink>
      <w:r>
        <w:rPr>
          <w:rFonts w:ascii="Arial" w:hAnsi="Arial" w:cs="Arial"/>
          <w:color w:val="202122"/>
          <w:sz w:val="21"/>
          <w:szCs w:val="21"/>
          <w:shd w:val="clear" w:color="auto" w:fill="FFFFFF"/>
        </w:rPr>
        <w:t xml:space="preserve"> which are based on a </w:t>
      </w:r>
      <w:proofErr w:type="spellStart"/>
      <w:r>
        <w:rPr>
          <w:rFonts w:ascii="Arial" w:hAnsi="Arial" w:cs="Arial"/>
          <w:color w:val="202122"/>
          <w:sz w:val="21"/>
          <w:szCs w:val="21"/>
          <w:shd w:val="clear" w:color="auto" w:fill="FFFFFF"/>
        </w:rPr>
        <w:t>depthwise</w:t>
      </w:r>
      <w:proofErr w:type="spellEnd"/>
      <w:r>
        <w:rPr>
          <w:rFonts w:ascii="Arial" w:hAnsi="Arial" w:cs="Arial"/>
          <w:color w:val="202122"/>
          <w:sz w:val="21"/>
          <w:szCs w:val="21"/>
          <w:shd w:val="clear" w:color="auto" w:fill="FFFFFF"/>
        </w:rPr>
        <w:t xml:space="preserve"> convolution followed by a pointwise convolution. The </w:t>
      </w:r>
      <w:proofErr w:type="spellStart"/>
      <w:r>
        <w:rPr>
          <w:rFonts w:ascii="Arial" w:hAnsi="Arial" w:cs="Arial"/>
          <w:i/>
          <w:iCs/>
          <w:color w:val="202122"/>
          <w:sz w:val="21"/>
          <w:szCs w:val="21"/>
          <w:shd w:val="clear" w:color="auto" w:fill="FFFFFF"/>
        </w:rPr>
        <w:t>depthwise</w:t>
      </w:r>
      <w:proofErr w:type="spellEnd"/>
      <w:r>
        <w:rPr>
          <w:rFonts w:ascii="Arial" w:hAnsi="Arial" w:cs="Arial"/>
          <w:i/>
          <w:iCs/>
          <w:color w:val="202122"/>
          <w:sz w:val="21"/>
          <w:szCs w:val="21"/>
          <w:shd w:val="clear" w:color="auto" w:fill="FFFFFF"/>
        </w:rPr>
        <w:t xml:space="preserve"> convolution</w:t>
      </w:r>
      <w:r>
        <w:rPr>
          <w:rFonts w:ascii="Arial" w:hAnsi="Arial" w:cs="Arial"/>
          <w:color w:val="202122"/>
          <w:sz w:val="21"/>
          <w:szCs w:val="21"/>
          <w:shd w:val="clear" w:color="auto" w:fill="FFFFFF"/>
        </w:rPr>
        <w:t> is a spatial convolution applied independently over each channel of the input tensor, while the </w:t>
      </w:r>
      <w:r>
        <w:rPr>
          <w:rFonts w:ascii="Arial" w:hAnsi="Arial" w:cs="Arial"/>
          <w:i/>
          <w:iCs/>
          <w:color w:val="202122"/>
          <w:sz w:val="21"/>
          <w:szCs w:val="21"/>
          <w:shd w:val="clear" w:color="auto" w:fill="FFFFFF"/>
        </w:rPr>
        <w:t>pointwise convolution</w:t>
      </w:r>
      <w:r>
        <w:rPr>
          <w:rFonts w:ascii="Arial" w:hAnsi="Arial" w:cs="Arial"/>
          <w:color w:val="202122"/>
          <w:sz w:val="21"/>
          <w:szCs w:val="21"/>
          <w:shd w:val="clear" w:color="auto" w:fill="FFFFFF"/>
        </w:rPr>
        <w:t> is a standard convolution restricted to the use of </w:t>
      </w:r>
      <w:r>
        <w:rPr>
          <w:rStyle w:val="mwe-math-mathml-inline"/>
          <w:rFonts w:ascii="Arial" w:hAnsi="Arial" w:cs="Arial"/>
          <w:vanish/>
          <w:color w:val="202122"/>
          <w:sz w:val="25"/>
          <w:szCs w:val="25"/>
          <w:shd w:val="clear" w:color="auto" w:fill="FFFFFF"/>
        </w:rPr>
        <w:t>1×1</w:t>
      </w:r>
      <w:r>
        <w:rPr>
          <w:rFonts w:ascii="Arial" w:hAnsi="Arial" w:cs="Arial"/>
          <w:noProof/>
          <w:color w:val="202122"/>
          <w:sz w:val="21"/>
          <w:szCs w:val="21"/>
          <w:shd w:val="clear" w:color="auto" w:fill="FFFFFF"/>
        </w:rPr>
        <mc:AlternateContent>
          <mc:Choice Requires="wps">
            <w:drawing>
              <wp:inline distT="0" distB="0" distL="0" distR="0" wp14:anchorId="3B513E52" wp14:editId="206B00DE">
                <wp:extent cx="306705" cy="306705"/>
                <wp:effectExtent l="0" t="0" r="0" b="0"/>
                <wp:docPr id="1" name="Rectangle 1" descr="{\displaystyle 1\tim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B91BC" id="Rectangle 1" o:spid="_x0000_s1026" alt="{\displaystyle 1\times 1}"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" filled="f" stroked="f">
                <o:lock v:ext="edit" aspectratio="t"/>
                <w10:anchorlock/>
              </v:rect>
            </w:pict>
          </mc:Fallback>
        </mc:AlternateContent>
      </w:r>
      <w:r>
        <w:rPr>
          <w:rFonts w:ascii="Arial" w:hAnsi="Arial" w:cs="Arial"/>
          <w:color w:val="202122"/>
          <w:sz w:val="21"/>
          <w:szCs w:val="21"/>
          <w:shd w:val="clear" w:color="auto" w:fill="FFFFFF"/>
        </w:rPr>
        <w:t> kernels.</w:t>
      </w:r>
    </w:p>
    <w:p w14:paraId="1DC7E9DD" w14:textId="479533DB" w:rsidR="00E55D34" w:rsidRPr="00E55D34" w:rsidRDefault="00E55D34" w:rsidP="00C643EA">
      <w:pPr>
        <w:pStyle w:val="ListParagraph"/>
        <w:numPr>
          <w:ilvl w:val="0"/>
          <w:numId w:val="1"/>
        </w:numPr>
      </w:pPr>
      <w:proofErr w:type="spellStart"/>
      <w:r>
        <w:rPr>
          <w:rFonts w:ascii="Arial" w:hAnsi="Arial" w:cs="Arial"/>
          <w:color w:val="202122"/>
          <w:sz w:val="21"/>
          <w:szCs w:val="21"/>
          <w:shd w:val="clear" w:color="auto" w:fill="FFFFFF"/>
        </w:rPr>
        <w:t>ntuitively</w:t>
      </w:r>
      <w:proofErr w:type="spellEnd"/>
      <w:r>
        <w:rPr>
          <w:rFonts w:ascii="Arial" w:hAnsi="Arial" w:cs="Arial"/>
          <w:color w:val="202122"/>
          <w:sz w:val="21"/>
          <w:szCs w:val="21"/>
          <w:shd w:val="clear" w:color="auto" w:fill="FFFFFF"/>
        </w:rPr>
        <w:t>, the exact location of a feature is less important than its rough location relative to other features. This is the idea behind the use of pooling in convolutional neural networks. The pooling layer serves to progressively reduce the spatial size of the representation, to reduce the number of parameters, </w:t>
      </w:r>
      <w:hyperlink r:id="rId6" w:tooltip="Memory footprint" w:history="1">
        <w:r>
          <w:rPr>
            <w:rStyle w:val="Hyperlink"/>
            <w:rFonts w:ascii="Arial" w:hAnsi="Arial" w:cs="Arial"/>
            <w:color w:val="3366CC"/>
            <w:sz w:val="21"/>
            <w:szCs w:val="21"/>
            <w:u w:val="none"/>
            <w:shd w:val="clear" w:color="auto" w:fill="FFFFFF"/>
          </w:rPr>
          <w:t>memory footprint</w:t>
        </w:r>
      </w:hyperlink>
      <w:r>
        <w:rPr>
          <w:rFonts w:ascii="Arial" w:hAnsi="Arial" w:cs="Arial"/>
          <w:color w:val="202122"/>
          <w:sz w:val="21"/>
          <w:szCs w:val="21"/>
          <w:shd w:val="clear" w:color="auto" w:fill="FFFFFF"/>
        </w:rPr>
        <w:t> and amount of computation in the network, and hence to also control </w:t>
      </w:r>
      <w:hyperlink r:id="rId7" w:tooltip="Overfitting" w:history="1">
        <w:r>
          <w:rPr>
            <w:rStyle w:val="Hyperlink"/>
            <w:rFonts w:ascii="Arial" w:hAnsi="Arial" w:cs="Arial"/>
            <w:color w:val="3366CC"/>
            <w:sz w:val="21"/>
            <w:szCs w:val="21"/>
            <w:u w:val="none"/>
            <w:shd w:val="clear" w:color="auto" w:fill="FFFFFF"/>
          </w:rPr>
          <w:t>overfitting</w:t>
        </w:r>
      </w:hyperlink>
      <w:r>
        <w:rPr>
          <w:rFonts w:ascii="Arial" w:hAnsi="Arial" w:cs="Arial"/>
          <w:color w:val="202122"/>
          <w:sz w:val="21"/>
          <w:szCs w:val="21"/>
          <w:shd w:val="clear" w:color="auto" w:fill="FFFFFF"/>
        </w:rPr>
        <w:t>.</w:t>
      </w:r>
    </w:p>
    <w:p w14:paraId="41F32895" w14:textId="6F6E2CB7" w:rsidR="00E55D34" w:rsidRPr="00E55D34" w:rsidRDefault="00E55D34" w:rsidP="00C643EA">
      <w:pPr>
        <w:pStyle w:val="ListParagraph"/>
        <w:numPr>
          <w:ilvl w:val="0"/>
          <w:numId w:val="1"/>
        </w:numPr>
      </w:pPr>
      <w:proofErr w:type="spellStart"/>
      <w:r>
        <w:rPr>
          <w:rFonts w:ascii="Arial" w:hAnsi="Arial" w:cs="Arial"/>
          <w:color w:val="202122"/>
          <w:sz w:val="21"/>
          <w:szCs w:val="21"/>
          <w:shd w:val="clear" w:color="auto" w:fill="FFFFFF"/>
        </w:rPr>
        <w:t>t</w:t>
      </w:r>
      <w:proofErr w:type="spellEnd"/>
      <w:r>
        <w:rPr>
          <w:rFonts w:ascii="Arial" w:hAnsi="Arial" w:cs="Arial"/>
          <w:color w:val="202122"/>
          <w:sz w:val="21"/>
          <w:szCs w:val="21"/>
          <w:shd w:val="clear" w:color="auto" w:fill="FFFFFF"/>
        </w:rPr>
        <w:t xml:space="preserve"> is common to periodically insert a pooling layer between successive convolutional layers (each one typically followed by an activation function, such as a </w:t>
      </w:r>
      <w:proofErr w:type="spellStart"/>
      <w:r w:rsidR="000B6914">
        <w:fldChar w:fldCharType="begin"/>
      </w:r>
      <w:r w:rsidR="000B6914">
        <w:instrText xml:space="preserve"> HYPERLINK "https://en.wikipedia.org/wiki/Convolutional_neural_network" \l "ReLU_layer" </w:instrText>
      </w:r>
      <w:r w:rsidR="000B6914">
        <w:fldChar w:fldCharType="separate"/>
      </w:r>
      <w:r>
        <w:rPr>
          <w:rStyle w:val="Hyperlink"/>
          <w:rFonts w:ascii="Arial" w:hAnsi="Arial" w:cs="Arial"/>
          <w:color w:val="3366CC"/>
          <w:sz w:val="21"/>
          <w:szCs w:val="21"/>
          <w:u w:val="none"/>
          <w:shd w:val="clear" w:color="auto" w:fill="FFFFFF"/>
        </w:rPr>
        <w:t>ReLU</w:t>
      </w:r>
      <w:proofErr w:type="spellEnd"/>
      <w:r>
        <w:rPr>
          <w:rStyle w:val="Hyperlink"/>
          <w:rFonts w:ascii="Arial" w:hAnsi="Arial" w:cs="Arial"/>
          <w:color w:val="3366CC"/>
          <w:sz w:val="21"/>
          <w:szCs w:val="21"/>
          <w:u w:val="none"/>
          <w:shd w:val="clear" w:color="auto" w:fill="FFFFFF"/>
        </w:rPr>
        <w:t xml:space="preserve"> layer</w:t>
      </w:r>
      <w:r w:rsidR="000B6914">
        <w:rPr>
          <w:rStyle w:val="Hyperlink"/>
          <w:rFonts w:ascii="Arial" w:hAnsi="Arial" w:cs="Arial"/>
          <w:color w:val="3366CC"/>
          <w:sz w:val="21"/>
          <w:szCs w:val="21"/>
          <w:u w:val="none"/>
          <w:shd w:val="clear" w:color="auto" w:fill="FFFFFF"/>
        </w:rPr>
        <w:fldChar w:fldCharType="end"/>
      </w:r>
      <w:r>
        <w:rPr>
          <w:rFonts w:ascii="Arial" w:hAnsi="Arial" w:cs="Arial"/>
          <w:color w:val="202122"/>
          <w:sz w:val="21"/>
          <w:szCs w:val="21"/>
          <w:shd w:val="clear" w:color="auto" w:fill="FFFFFF"/>
        </w:rPr>
        <w:t>) in a CNN architecture</w:t>
      </w:r>
    </w:p>
    <w:p w14:paraId="3D46D0A6" w14:textId="4B6EF6E5" w:rsidR="00E55D34" w:rsidRPr="00DC783A" w:rsidRDefault="00E55D34" w:rsidP="00C643EA">
      <w:pPr>
        <w:pStyle w:val="ListParagraph"/>
        <w:numPr>
          <w:ilvl w:val="0"/>
          <w:numId w:val="1"/>
        </w:numPr>
      </w:pPr>
      <w:proofErr w:type="spellStart"/>
      <w:r>
        <w:rPr>
          <w:rFonts w:ascii="Arial" w:hAnsi="Arial" w:cs="Arial"/>
          <w:color w:val="202122"/>
          <w:sz w:val="21"/>
          <w:szCs w:val="21"/>
          <w:shd w:val="clear" w:color="auto" w:fill="FFFFFF"/>
        </w:rPr>
        <w:t>atrous</w:t>
      </w:r>
      <w:proofErr w:type="spellEnd"/>
      <w:r>
        <w:rPr>
          <w:rFonts w:ascii="Arial" w:hAnsi="Arial" w:cs="Arial"/>
          <w:color w:val="202122"/>
          <w:sz w:val="21"/>
          <w:szCs w:val="21"/>
          <w:shd w:val="clear" w:color="auto" w:fill="FFFFFF"/>
        </w:rPr>
        <w:t xml:space="preserve"> or dilated convolution</w:t>
      </w:r>
      <w:hyperlink r:id="rId8" w:anchor="cite_note-24" w:history="1">
        <w:r>
          <w:rPr>
            <w:rStyle w:val="Hyperlink"/>
            <w:rFonts w:ascii="Arial" w:hAnsi="Arial" w:cs="Arial"/>
            <w:color w:val="3366CC"/>
            <w:sz w:val="17"/>
            <w:szCs w:val="17"/>
            <w:u w:val="none"/>
            <w:shd w:val="clear" w:color="auto" w:fill="FFFFFF"/>
            <w:vertAlign w:val="superscript"/>
          </w:rPr>
          <w:t>[24]</w:t>
        </w:r>
      </w:hyperlink>
      <w:hyperlink r:id="rId9" w:anchor="cite_note-25" w:history="1">
        <w:r>
          <w:rPr>
            <w:rStyle w:val="Hyperlink"/>
            <w:rFonts w:ascii="Arial" w:hAnsi="Arial" w:cs="Arial"/>
            <w:color w:val="3366CC"/>
            <w:sz w:val="17"/>
            <w:szCs w:val="17"/>
            <w:u w:val="none"/>
            <w:shd w:val="clear" w:color="auto" w:fill="FFFFFF"/>
            <w:vertAlign w:val="superscript"/>
          </w:rPr>
          <w:t>[25]</w:t>
        </w:r>
      </w:hyperlink>
      <w:r>
        <w:rPr>
          <w:rFonts w:ascii="Arial" w:hAnsi="Arial" w:cs="Arial"/>
          <w:color w:val="202122"/>
          <w:sz w:val="21"/>
          <w:szCs w:val="21"/>
          <w:shd w:val="clear" w:color="auto" w:fill="FFFFFF"/>
        </w:rPr>
        <w:t> expands the receptive field size without increasing the number of parameters by interleaving visible and blind regions. Moreover, a single dilated convolutional layer can comprise filters with multiple dilation ratios,</w:t>
      </w:r>
      <w:hyperlink r:id="rId10" w:anchor="cite_note-26" w:history="1">
        <w:r>
          <w:rPr>
            <w:rStyle w:val="Hyperlink"/>
            <w:rFonts w:ascii="Arial" w:hAnsi="Arial" w:cs="Arial"/>
            <w:color w:val="3366CC"/>
            <w:sz w:val="17"/>
            <w:szCs w:val="17"/>
            <w:u w:val="none"/>
            <w:shd w:val="clear" w:color="auto" w:fill="FFFFFF"/>
            <w:vertAlign w:val="superscript"/>
          </w:rPr>
          <w:t>[26]</w:t>
        </w:r>
      </w:hyperlink>
      <w:r>
        <w:rPr>
          <w:rFonts w:ascii="Arial" w:hAnsi="Arial" w:cs="Arial"/>
          <w:color w:val="202122"/>
          <w:sz w:val="21"/>
          <w:szCs w:val="21"/>
          <w:shd w:val="clear" w:color="auto" w:fill="FFFFFF"/>
        </w:rPr>
        <w:t> thus having a variable receptive field size.</w:t>
      </w:r>
    </w:p>
    <w:p w14:paraId="7B02843B" w14:textId="72ABCCB9" w:rsidR="00DC783A" w:rsidRPr="00DC783A" w:rsidRDefault="00DC783A" w:rsidP="00C643EA">
      <w:pPr>
        <w:pStyle w:val="ListParagraph"/>
        <w:numPr>
          <w:ilvl w:val="0"/>
          <w:numId w:val="1"/>
        </w:numPr>
      </w:pPr>
      <w:r>
        <w:rPr>
          <w:rFonts w:ascii="Arial" w:hAnsi="Arial" w:cs="Arial"/>
          <w:color w:val="202122"/>
          <w:sz w:val="21"/>
          <w:szCs w:val="21"/>
          <w:shd w:val="clear" w:color="auto" w:fill="FFFFFF"/>
        </w:rPr>
        <w:t>Reproducing previous architectures and hyperparameters</w:t>
      </w:r>
    </w:p>
    <w:p w14:paraId="43D9B75D" w14:textId="4FE94B36" w:rsidR="00DC783A" w:rsidRPr="00636F8D" w:rsidRDefault="00B5084F" w:rsidP="00C643EA">
      <w:pPr>
        <w:pStyle w:val="ListParagraph"/>
        <w:numPr>
          <w:ilvl w:val="0"/>
          <w:numId w:val="1"/>
        </w:numPr>
      </w:pPr>
      <w:proofErr w:type="spellStart"/>
      <w:r>
        <w:rPr>
          <w:rFonts w:ascii="Arial" w:hAnsi="Arial" w:cs="Arial"/>
          <w:color w:val="202122"/>
          <w:sz w:val="21"/>
          <w:szCs w:val="21"/>
          <w:shd w:val="clear" w:color="auto" w:fill="FFFFFF"/>
        </w:rPr>
        <w:t>Pytorch</w:t>
      </w:r>
      <w:proofErr w:type="spellEnd"/>
      <w:r>
        <w:rPr>
          <w:rFonts w:ascii="Arial" w:hAnsi="Arial" w:cs="Arial"/>
          <w:color w:val="202122"/>
          <w:sz w:val="21"/>
          <w:szCs w:val="21"/>
          <w:shd w:val="clear" w:color="auto" w:fill="FFFFFF"/>
        </w:rPr>
        <w:t xml:space="preserve"> lightning</w:t>
      </w:r>
    </w:p>
    <w:p w14:paraId="06D7575C" w14:textId="77777777" w:rsidR="009315DD" w:rsidRDefault="009315DD" w:rsidP="00636F8D">
      <w:pPr>
        <w:ind w:firstLine="720"/>
        <w:rPr>
          <w:rFonts w:ascii="Arial" w:hAnsi="Arial" w:cs="Arial"/>
          <w:color w:val="202122"/>
          <w:sz w:val="21"/>
          <w:szCs w:val="21"/>
          <w:shd w:val="clear" w:color="auto" w:fill="FFFFFF"/>
        </w:rPr>
      </w:pPr>
    </w:p>
    <w:p w14:paraId="4EA8C4CD" w14:textId="0E3F0DA3" w:rsidR="009315DD" w:rsidRDefault="009315DD" w:rsidP="00636F8D">
      <w:pPr>
        <w:ind w:firstLine="720"/>
        <w:rPr>
          <w:rFonts w:ascii="Arial" w:hAnsi="Arial" w:cs="Arial"/>
          <w:color w:val="202122"/>
          <w:sz w:val="21"/>
          <w:szCs w:val="21"/>
          <w:shd w:val="clear" w:color="auto" w:fill="FFFFFF"/>
        </w:rPr>
      </w:pPr>
      <w:r>
        <w:rPr>
          <w:rFonts w:ascii="Arial" w:hAnsi="Arial" w:cs="Arial"/>
          <w:color w:val="202122"/>
          <w:sz w:val="21"/>
          <w:szCs w:val="21"/>
          <w:shd w:val="clear" w:color="auto" w:fill="FFFFFF"/>
        </w:rPr>
        <w:t>Architecture</w:t>
      </w:r>
    </w:p>
    <w:p w14:paraId="23FAD5F2" w14:textId="68EE7370" w:rsidR="009315DD" w:rsidRDefault="009315DD" w:rsidP="00636F8D">
      <w:pPr>
        <w:ind w:firstLine="720"/>
        <w:rPr>
          <w:rFonts w:ascii="Arial" w:hAnsi="Arial" w:cs="Arial"/>
          <w:color w:val="202122"/>
          <w:sz w:val="21"/>
          <w:szCs w:val="21"/>
          <w:shd w:val="clear" w:color="auto" w:fill="FFFFFF"/>
        </w:rPr>
      </w:pPr>
    </w:p>
    <w:p w14:paraId="1ECF7751" w14:textId="359375D3" w:rsidR="009315DD" w:rsidRDefault="009315DD" w:rsidP="00636F8D">
      <w:pPr>
        <w:ind w:firstLine="720"/>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3d </w:t>
      </w:r>
      <w:proofErr w:type="spellStart"/>
      <w:r>
        <w:rPr>
          <w:rFonts w:ascii="Arial" w:hAnsi="Arial" w:cs="Arial"/>
          <w:color w:val="202122"/>
          <w:sz w:val="21"/>
          <w:szCs w:val="21"/>
          <w:shd w:val="clear" w:color="auto" w:fill="FFFFFF"/>
        </w:rPr>
        <w:t>cnn</w:t>
      </w:r>
      <w:proofErr w:type="spellEnd"/>
      <w:r>
        <w:rPr>
          <w:rFonts w:ascii="Arial" w:hAnsi="Arial" w:cs="Arial"/>
          <w:color w:val="202122"/>
          <w:sz w:val="21"/>
          <w:szCs w:val="21"/>
          <w:shd w:val="clear" w:color="auto" w:fill="FFFFFF"/>
        </w:rPr>
        <w:t>- max pool layer- dropout</w:t>
      </w:r>
    </w:p>
    <w:p w14:paraId="751BF657" w14:textId="4CC66DE0" w:rsidR="006E5E45" w:rsidRDefault="006E5E45" w:rsidP="00636F8D">
      <w:pPr>
        <w:ind w:firstLine="720"/>
        <w:rPr>
          <w:rFonts w:ascii="Arial" w:hAnsi="Arial" w:cs="Arial"/>
          <w:color w:val="202122"/>
          <w:sz w:val="21"/>
          <w:szCs w:val="21"/>
          <w:shd w:val="clear" w:color="auto" w:fill="FFFFFF"/>
        </w:rPr>
      </w:pPr>
    </w:p>
    <w:p w14:paraId="73721765" w14:textId="7AF8628B" w:rsidR="006E5E45" w:rsidRDefault="006E5E45" w:rsidP="00636F8D">
      <w:pPr>
        <w:ind w:firstLine="720"/>
        <w:rPr>
          <w:rFonts w:ascii="Arial" w:hAnsi="Arial" w:cs="Arial"/>
          <w:color w:val="202122"/>
          <w:sz w:val="21"/>
          <w:szCs w:val="21"/>
          <w:shd w:val="clear" w:color="auto" w:fill="FFFFFF"/>
        </w:rPr>
      </w:pPr>
    </w:p>
    <w:p w14:paraId="25E95B38" w14:textId="7334B1AA" w:rsidR="006E5E45" w:rsidRDefault="006E5E45" w:rsidP="00636F8D">
      <w:pPr>
        <w:ind w:firstLine="720"/>
        <w:rPr>
          <w:rFonts w:ascii="Arial" w:hAnsi="Arial" w:cs="Arial"/>
          <w:color w:val="202122"/>
          <w:sz w:val="21"/>
          <w:szCs w:val="21"/>
          <w:shd w:val="clear" w:color="auto" w:fill="FFFFFF"/>
        </w:rPr>
      </w:pPr>
      <w:r>
        <w:rPr>
          <w:rFonts w:ascii="Arial" w:hAnsi="Arial" w:cs="Arial"/>
          <w:color w:val="202122"/>
          <w:sz w:val="21"/>
          <w:szCs w:val="21"/>
          <w:shd w:val="clear" w:color="auto" w:fill="FFFFFF"/>
        </w:rPr>
        <w:t>Thigs to ask-</w:t>
      </w:r>
    </w:p>
    <w:p w14:paraId="4790CA55" w14:textId="18AEF739" w:rsidR="006E5E45" w:rsidRDefault="006E5E45" w:rsidP="00636F8D">
      <w:pPr>
        <w:ind w:firstLine="720"/>
        <w:rPr>
          <w:rFonts w:ascii="Arial" w:hAnsi="Arial" w:cs="Arial"/>
          <w:color w:val="202122"/>
          <w:sz w:val="21"/>
          <w:szCs w:val="21"/>
          <w:shd w:val="clear" w:color="auto" w:fill="FFFFFF"/>
        </w:rPr>
      </w:pPr>
    </w:p>
    <w:p w14:paraId="0B4EFF1B" w14:textId="3A13D41A" w:rsidR="006E5E45" w:rsidRDefault="006E5E45" w:rsidP="00636F8D">
      <w:pPr>
        <w:ind w:firstLine="720"/>
        <w:rPr>
          <w:rFonts w:ascii="Arial" w:hAnsi="Arial" w:cs="Arial"/>
          <w:color w:val="202122"/>
          <w:sz w:val="21"/>
          <w:szCs w:val="21"/>
          <w:shd w:val="clear" w:color="auto" w:fill="FFFFFF"/>
        </w:rPr>
      </w:pPr>
      <w:r>
        <w:rPr>
          <w:rFonts w:ascii="Arial" w:hAnsi="Arial" w:cs="Arial"/>
          <w:color w:val="202122"/>
          <w:sz w:val="21"/>
          <w:szCs w:val="21"/>
          <w:shd w:val="clear" w:color="auto" w:fill="FFFFFF"/>
        </w:rPr>
        <w:t>How to find geometry</w:t>
      </w:r>
    </w:p>
    <w:p w14:paraId="25BCC7C8" w14:textId="44B82E5D" w:rsidR="006E5E45" w:rsidRDefault="006E5E45" w:rsidP="00636F8D">
      <w:pPr>
        <w:ind w:firstLine="720"/>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What does </w:t>
      </w:r>
      <w:proofErr w:type="spellStart"/>
      <w:r>
        <w:rPr>
          <w:rFonts w:ascii="Arial" w:hAnsi="Arial" w:cs="Arial"/>
          <w:color w:val="202122"/>
          <w:sz w:val="21"/>
          <w:szCs w:val="21"/>
          <w:shd w:val="clear" w:color="auto" w:fill="FFFFFF"/>
        </w:rPr>
        <w:t>u_n</w:t>
      </w:r>
      <w:proofErr w:type="spellEnd"/>
      <w:r>
        <w:rPr>
          <w:rFonts w:ascii="Arial" w:hAnsi="Arial" w:cs="Arial"/>
          <w:color w:val="202122"/>
          <w:sz w:val="21"/>
          <w:szCs w:val="21"/>
          <w:shd w:val="clear" w:color="auto" w:fill="FFFFFF"/>
        </w:rPr>
        <w:t xml:space="preserve"> and </w:t>
      </w:r>
      <w:proofErr w:type="spellStart"/>
      <w:r>
        <w:rPr>
          <w:rFonts w:ascii="Arial" w:hAnsi="Arial" w:cs="Arial"/>
          <w:color w:val="202122"/>
          <w:sz w:val="21"/>
          <w:szCs w:val="21"/>
          <w:shd w:val="clear" w:color="auto" w:fill="FFFFFF"/>
        </w:rPr>
        <w:t>u_p</w:t>
      </w:r>
      <w:proofErr w:type="spellEnd"/>
      <w:r>
        <w:rPr>
          <w:rFonts w:ascii="Arial" w:hAnsi="Arial" w:cs="Arial"/>
          <w:color w:val="202122"/>
          <w:sz w:val="21"/>
          <w:szCs w:val="21"/>
          <w:shd w:val="clear" w:color="auto" w:fill="FFFFFF"/>
        </w:rPr>
        <w:t xml:space="preserve"> mean</w:t>
      </w:r>
    </w:p>
    <w:p w14:paraId="68D78132" w14:textId="4564AC49" w:rsidR="006E5E45" w:rsidRDefault="00211E40" w:rsidP="00636F8D">
      <w:pPr>
        <w:ind w:firstLine="720"/>
        <w:rPr>
          <w:rFonts w:ascii="Arial" w:hAnsi="Arial" w:cs="Arial"/>
          <w:color w:val="202122"/>
          <w:sz w:val="21"/>
          <w:szCs w:val="21"/>
          <w:shd w:val="clear" w:color="auto" w:fill="FFFFFF"/>
        </w:rPr>
      </w:pPr>
      <w:r>
        <w:rPr>
          <w:rFonts w:ascii="Arial" w:hAnsi="Arial" w:cs="Arial"/>
          <w:color w:val="202122"/>
          <w:sz w:val="21"/>
          <w:szCs w:val="21"/>
          <w:shd w:val="clear" w:color="auto" w:fill="FFFFFF"/>
        </w:rPr>
        <w:t>Cells with similar orientations will be in the same grain</w:t>
      </w:r>
    </w:p>
    <w:p w14:paraId="4F5D76E9" w14:textId="77777777" w:rsidR="00470D77" w:rsidRPr="00636F8D" w:rsidRDefault="00636F8D" w:rsidP="00636F8D">
      <w:pPr>
        <w:ind w:firstLine="720"/>
      </w:pPr>
      <w:r>
        <w:t xml:space="preserve"> </w:t>
      </w:r>
    </w:p>
    <w:tbl>
      <w:tblPr>
        <w:tblStyle w:val="TableGrid"/>
        <w:tblW w:w="0" w:type="auto"/>
        <w:tblLook w:val="04A0" w:firstRow="1" w:lastRow="0" w:firstColumn="1" w:lastColumn="0" w:noHBand="0" w:noVBand="1"/>
      </w:tblPr>
      <w:tblGrid>
        <w:gridCol w:w="3020"/>
        <w:gridCol w:w="3021"/>
        <w:gridCol w:w="3021"/>
      </w:tblGrid>
      <w:tr w:rsidR="00470D77" w14:paraId="715C0A08" w14:textId="6527FBCC" w:rsidTr="000A088E">
        <w:tc>
          <w:tcPr>
            <w:tcW w:w="3020" w:type="dxa"/>
          </w:tcPr>
          <w:p w14:paraId="1174A6DD" w14:textId="38E63CD5" w:rsidR="00470D77" w:rsidRDefault="00470D77" w:rsidP="00636F8D">
            <w:r>
              <w:t>28</w:t>
            </w:r>
            <w:r w:rsidRPr="00470D77">
              <w:rPr>
                <w:vertAlign w:val="superscript"/>
              </w:rPr>
              <w:t>th</w:t>
            </w:r>
            <w:r>
              <w:t>-</w:t>
            </w:r>
            <w:r w:rsidR="00F10E64">
              <w:t>5</w:t>
            </w:r>
            <w:r w:rsidR="00F10E64" w:rsidRPr="00F10E64">
              <w:rPr>
                <w:vertAlign w:val="superscript"/>
              </w:rPr>
              <w:t>th</w:t>
            </w:r>
            <w:r w:rsidR="00F10E64">
              <w:t xml:space="preserve"> </w:t>
            </w:r>
            <w:proofErr w:type="spellStart"/>
            <w:r>
              <w:t>july</w:t>
            </w:r>
            <w:proofErr w:type="spellEnd"/>
          </w:p>
        </w:tc>
        <w:tc>
          <w:tcPr>
            <w:tcW w:w="3021" w:type="dxa"/>
          </w:tcPr>
          <w:p w14:paraId="4332302C" w14:textId="33285CC2" w:rsidR="00470D77" w:rsidRDefault="00470D77" w:rsidP="00636F8D">
            <w:r>
              <w:t xml:space="preserve">Understand geometry extraction to feed into </w:t>
            </w:r>
            <w:proofErr w:type="spellStart"/>
            <w:r>
              <w:t>Cnn</w:t>
            </w:r>
            <w:proofErr w:type="spellEnd"/>
            <w:r w:rsidR="00F10E64">
              <w:t>, study CNN (</w:t>
            </w:r>
            <w:proofErr w:type="spellStart"/>
            <w:r w:rsidR="00F10E64">
              <w:t>coursera</w:t>
            </w:r>
            <w:proofErr w:type="spellEnd"/>
            <w:r w:rsidR="00F10E64">
              <w:t xml:space="preserve"> and </w:t>
            </w:r>
            <w:proofErr w:type="spellStart"/>
            <w:r w:rsidR="00F10E64">
              <w:t>aranya</w:t>
            </w:r>
            <w:proofErr w:type="spellEnd"/>
            <w:r w:rsidR="00F10E64">
              <w:t xml:space="preserve"> sir)</w:t>
            </w:r>
          </w:p>
        </w:tc>
        <w:tc>
          <w:tcPr>
            <w:tcW w:w="3021" w:type="dxa"/>
          </w:tcPr>
          <w:p w14:paraId="49F3BBEB" w14:textId="77777777" w:rsidR="00470D77" w:rsidRDefault="00470D77" w:rsidP="00636F8D"/>
        </w:tc>
      </w:tr>
      <w:tr w:rsidR="00470D77" w14:paraId="12DF3DF4" w14:textId="267CF50C" w:rsidTr="000A088E">
        <w:tc>
          <w:tcPr>
            <w:tcW w:w="3020" w:type="dxa"/>
          </w:tcPr>
          <w:p w14:paraId="72F9CED0" w14:textId="3666E0F0" w:rsidR="00470D77" w:rsidRDefault="00F10E64" w:rsidP="00636F8D">
            <w:r>
              <w:lastRenderedPageBreak/>
              <w:t>6</w:t>
            </w:r>
            <w:r w:rsidRPr="00F10E64">
              <w:rPr>
                <w:vertAlign w:val="superscript"/>
              </w:rPr>
              <w:t>th</w:t>
            </w:r>
            <w:r>
              <w:t xml:space="preserve"> – 12</w:t>
            </w:r>
            <w:r w:rsidRPr="00F10E64">
              <w:rPr>
                <w:vertAlign w:val="superscript"/>
              </w:rPr>
              <w:t>th</w:t>
            </w:r>
            <w:r w:rsidR="00470D77">
              <w:t xml:space="preserve"> </w:t>
            </w:r>
            <w:proofErr w:type="spellStart"/>
            <w:r w:rsidR="00470D77">
              <w:t>july</w:t>
            </w:r>
            <w:proofErr w:type="spellEnd"/>
          </w:p>
        </w:tc>
        <w:tc>
          <w:tcPr>
            <w:tcW w:w="3021" w:type="dxa"/>
          </w:tcPr>
          <w:p w14:paraId="747FEFC7" w14:textId="366147B4" w:rsidR="00470D77" w:rsidRDefault="00F10E64" w:rsidP="00636F8D">
            <w:r>
              <w:t>Make model</w:t>
            </w:r>
          </w:p>
        </w:tc>
        <w:tc>
          <w:tcPr>
            <w:tcW w:w="3021" w:type="dxa"/>
          </w:tcPr>
          <w:p w14:paraId="22D19C90" w14:textId="77777777" w:rsidR="00470D77" w:rsidRDefault="00470D77" w:rsidP="00636F8D"/>
        </w:tc>
      </w:tr>
      <w:tr w:rsidR="00470D77" w14:paraId="1775B9DF" w14:textId="5E6FF390" w:rsidTr="000A088E">
        <w:tc>
          <w:tcPr>
            <w:tcW w:w="3020" w:type="dxa"/>
          </w:tcPr>
          <w:p w14:paraId="19587D9A" w14:textId="42605261" w:rsidR="00470D77" w:rsidRDefault="00F10E64" w:rsidP="00636F8D">
            <w:r>
              <w:t>13</w:t>
            </w:r>
            <w:r w:rsidRPr="00F10E64">
              <w:rPr>
                <w:vertAlign w:val="superscript"/>
              </w:rPr>
              <w:t>th</w:t>
            </w:r>
            <w:r>
              <w:t xml:space="preserve"> -21</w:t>
            </w:r>
            <w:r w:rsidRPr="00F10E64">
              <w:rPr>
                <w:vertAlign w:val="superscript"/>
              </w:rPr>
              <w:t>st</w:t>
            </w:r>
            <w:r>
              <w:t xml:space="preserve"> July</w:t>
            </w:r>
          </w:p>
        </w:tc>
        <w:tc>
          <w:tcPr>
            <w:tcW w:w="3021" w:type="dxa"/>
          </w:tcPr>
          <w:p w14:paraId="72D74D1E" w14:textId="50D66A1E" w:rsidR="00470D77" w:rsidRDefault="00F10E64" w:rsidP="00636F8D">
            <w:r>
              <w:t>Training and validation, hyperparameter tuning</w:t>
            </w:r>
          </w:p>
        </w:tc>
        <w:tc>
          <w:tcPr>
            <w:tcW w:w="3021" w:type="dxa"/>
          </w:tcPr>
          <w:p w14:paraId="07DFBE72" w14:textId="77777777" w:rsidR="00470D77" w:rsidRDefault="00470D77" w:rsidP="00636F8D"/>
        </w:tc>
      </w:tr>
      <w:tr w:rsidR="00470D77" w14:paraId="1CF6D552" w14:textId="2D99DACE" w:rsidTr="000A088E">
        <w:tc>
          <w:tcPr>
            <w:tcW w:w="3020" w:type="dxa"/>
          </w:tcPr>
          <w:p w14:paraId="1A686B3E" w14:textId="77777777" w:rsidR="00470D77" w:rsidRDefault="00470D77" w:rsidP="00636F8D"/>
        </w:tc>
        <w:tc>
          <w:tcPr>
            <w:tcW w:w="3021" w:type="dxa"/>
          </w:tcPr>
          <w:p w14:paraId="32E6EB16" w14:textId="77777777" w:rsidR="00470D77" w:rsidRDefault="00470D77" w:rsidP="00636F8D"/>
        </w:tc>
        <w:tc>
          <w:tcPr>
            <w:tcW w:w="3021" w:type="dxa"/>
          </w:tcPr>
          <w:p w14:paraId="026BDDF1" w14:textId="77777777" w:rsidR="00470D77" w:rsidRDefault="00470D77" w:rsidP="00636F8D"/>
        </w:tc>
      </w:tr>
    </w:tbl>
    <w:p w14:paraId="42D0D2D8" w14:textId="4CB1F2A4" w:rsidR="00636F8D" w:rsidRDefault="00636F8D" w:rsidP="00636F8D">
      <w:pPr>
        <w:ind w:firstLine="720"/>
      </w:pPr>
    </w:p>
    <w:p w14:paraId="61B64D13" w14:textId="334CE15F" w:rsidR="00F10E64" w:rsidRPr="00636F8D" w:rsidRDefault="00F10E64" w:rsidP="00636F8D">
      <w:pPr>
        <w:ind w:firstLine="720"/>
      </w:pPr>
      <w:r>
        <w:t>Every Monday from 3</w:t>
      </w:r>
      <w:r w:rsidRPr="00F10E64">
        <w:rPr>
          <w:vertAlign w:val="superscript"/>
        </w:rPr>
        <w:t>rd</w:t>
      </w:r>
      <w:r>
        <w:t xml:space="preserve"> July, send feedback to </w:t>
      </w:r>
      <w:proofErr w:type="spellStart"/>
      <w:r>
        <w:t>lukas</w:t>
      </w:r>
      <w:proofErr w:type="spellEnd"/>
    </w:p>
    <w:sectPr w:rsidR="00F10E64" w:rsidRPr="00636F8D" w:rsidSect="002469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AB56BD"/>
    <w:multiLevelType w:val="hybridMultilevel"/>
    <w:tmpl w:val="C3088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EA"/>
    <w:rsid w:val="000B6914"/>
    <w:rsid w:val="00164418"/>
    <w:rsid w:val="00211E40"/>
    <w:rsid w:val="0024698D"/>
    <w:rsid w:val="00470D77"/>
    <w:rsid w:val="00636F8D"/>
    <w:rsid w:val="006E5E45"/>
    <w:rsid w:val="009315DD"/>
    <w:rsid w:val="00B5084F"/>
    <w:rsid w:val="00C643EA"/>
    <w:rsid w:val="00CD3D01"/>
    <w:rsid w:val="00DC783A"/>
    <w:rsid w:val="00E55D34"/>
    <w:rsid w:val="00F10E6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78DC"/>
  <w15:chartTrackingRefBased/>
  <w15:docId w15:val="{E9EA0A10-ED2F-462F-85DD-6AB96A253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3EA"/>
    <w:pPr>
      <w:ind w:left="720"/>
      <w:contextualSpacing/>
    </w:pPr>
  </w:style>
  <w:style w:type="character" w:styleId="Hyperlink">
    <w:name w:val="Hyperlink"/>
    <w:basedOn w:val="DefaultParagraphFont"/>
    <w:uiPriority w:val="99"/>
    <w:semiHidden/>
    <w:unhideWhenUsed/>
    <w:rsid w:val="00C643EA"/>
    <w:rPr>
      <w:color w:val="0000FF"/>
      <w:u w:val="single"/>
    </w:rPr>
  </w:style>
  <w:style w:type="character" w:customStyle="1" w:styleId="mwe-math-mathml-inline">
    <w:name w:val="mwe-math-mathml-inline"/>
    <w:basedOn w:val="DefaultParagraphFont"/>
    <w:rsid w:val="00C643EA"/>
  </w:style>
  <w:style w:type="table" w:styleId="TableGrid">
    <w:name w:val="Table Grid"/>
    <w:basedOn w:val="TableNormal"/>
    <w:uiPriority w:val="39"/>
    <w:rsid w:val="00470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nvolutional_neural_network" TargetMode="External"/><Relationship Id="rId3" Type="http://schemas.openxmlformats.org/officeDocument/2006/relationships/settings" Target="settings.xml"/><Relationship Id="rId7" Type="http://schemas.openxmlformats.org/officeDocument/2006/relationships/hyperlink" Target="https://en.wikipedia.org/wiki/Overfitt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emory_footprint" TargetMode="External"/><Relationship Id="rId11" Type="http://schemas.openxmlformats.org/officeDocument/2006/relationships/fontTable" Target="fontTable.xml"/><Relationship Id="rId5" Type="http://schemas.openxmlformats.org/officeDocument/2006/relationships/hyperlink" Target="https://en.wikipedia.org/wiki/Convolutional_neural_network" TargetMode="External"/><Relationship Id="rId10" Type="http://schemas.openxmlformats.org/officeDocument/2006/relationships/hyperlink" Target="https://en.wikipedia.org/wiki/Convolutional_neural_network" TargetMode="External"/><Relationship Id="rId4" Type="http://schemas.openxmlformats.org/officeDocument/2006/relationships/webSettings" Target="webSettings.xml"/><Relationship Id="rId9" Type="http://schemas.openxmlformats.org/officeDocument/2006/relationships/hyperlink" Target="https://en.wikipedia.org/wiki/Convolutional_neural_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Pradeepti Shekhar</dc:creator>
  <cp:keywords/>
  <dc:description/>
  <cp:lastModifiedBy>Pradeepti Shekhar</cp:lastModifiedBy>
  <cp:revision>8</cp:revision>
  <dcterms:created xsi:type="dcterms:W3CDTF">2023-04-19T07:02:00Z</dcterms:created>
  <dcterms:modified xsi:type="dcterms:W3CDTF">2023-07-07T15:30:00Z</dcterms:modified>
</cp:coreProperties>
</file>