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657C8" w:rsidRDefault="00620F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Emma </w:t>
      </w:r>
      <w:commentRangeStart w:id="0"/>
      <w:r>
        <w:rPr>
          <w:rFonts w:ascii="Times New Roman" w:eastAsia="Times New Roman" w:hAnsi="Times New Roman" w:cs="Times New Roman"/>
          <w:sz w:val="24"/>
          <w:szCs w:val="24"/>
        </w:rPr>
        <w:t xml:space="preserve">Strand </w:t>
      </w:r>
      <w:commentRangeEnd w:id="0"/>
      <w:r w:rsidR="007E1E42">
        <w:rPr>
          <w:rStyle w:val="CommentReference"/>
        </w:rPr>
        <w:commentReference w:id="0"/>
      </w:r>
    </w:p>
    <w:p w14:paraId="00000002" w14:textId="77777777" w:rsidR="00D657C8" w:rsidRDefault="00620FF5">
      <w:pPr>
        <w:rPr>
          <w:rFonts w:ascii="Times New Roman" w:eastAsia="Times New Roman" w:hAnsi="Times New Roman" w:cs="Times New Roman"/>
          <w:sz w:val="24"/>
          <w:szCs w:val="24"/>
        </w:rPr>
      </w:pPr>
      <w:r>
        <w:rPr>
          <w:rFonts w:ascii="Times New Roman" w:eastAsia="Times New Roman" w:hAnsi="Times New Roman" w:cs="Times New Roman"/>
          <w:sz w:val="24"/>
          <w:szCs w:val="24"/>
        </w:rPr>
        <w:t>750-1000 Summary 4</w:t>
      </w:r>
    </w:p>
    <w:p w14:paraId="00000003" w14:textId="77777777" w:rsidR="00D657C8" w:rsidRDefault="00620FF5">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 Regulatory Networks</w:t>
      </w:r>
    </w:p>
    <w:p w14:paraId="00000004" w14:textId="77777777" w:rsidR="00D657C8" w:rsidRDefault="00620FF5">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 780</w:t>
      </w:r>
    </w:p>
    <w:p w14:paraId="00000005" w14:textId="77777777" w:rsidR="00D657C8" w:rsidRDefault="00D657C8">
      <w:pPr>
        <w:rPr>
          <w:rFonts w:ascii="Times New Roman" w:eastAsia="Times New Roman" w:hAnsi="Times New Roman" w:cs="Times New Roman"/>
          <w:sz w:val="24"/>
          <w:szCs w:val="24"/>
        </w:rPr>
      </w:pPr>
    </w:p>
    <w:p w14:paraId="00000006" w14:textId="77777777" w:rsidR="00D657C8" w:rsidRDefault="00620FF5">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Imam, S., </w:t>
      </w:r>
      <w:proofErr w:type="spellStart"/>
      <w:r>
        <w:rPr>
          <w:rFonts w:ascii="Times New Roman" w:eastAsia="Times New Roman" w:hAnsi="Times New Roman" w:cs="Times New Roman"/>
          <w:color w:val="222222"/>
          <w:sz w:val="24"/>
          <w:szCs w:val="24"/>
          <w:highlight w:val="white"/>
        </w:rPr>
        <w:t>Noguera</w:t>
      </w:r>
      <w:proofErr w:type="spellEnd"/>
      <w:r>
        <w:rPr>
          <w:rFonts w:ascii="Times New Roman" w:eastAsia="Times New Roman" w:hAnsi="Times New Roman" w:cs="Times New Roman"/>
          <w:color w:val="222222"/>
          <w:sz w:val="24"/>
          <w:szCs w:val="24"/>
          <w:highlight w:val="white"/>
        </w:rPr>
        <w:t>, D. R., &amp; Donohue, T. J. (2014). Global analysis of photosynthesis transcriptional reg</w:t>
      </w:r>
      <w:bookmarkStart w:id="1" w:name="_GoBack"/>
      <w:bookmarkEnd w:id="1"/>
      <w:r>
        <w:rPr>
          <w:rFonts w:ascii="Times New Roman" w:eastAsia="Times New Roman" w:hAnsi="Times New Roman" w:cs="Times New Roman"/>
          <w:color w:val="222222"/>
          <w:sz w:val="24"/>
          <w:szCs w:val="24"/>
          <w:highlight w:val="white"/>
        </w:rPr>
        <w:t xml:space="preserve">ulatory networks. </w:t>
      </w:r>
      <w:proofErr w:type="spellStart"/>
      <w:r>
        <w:rPr>
          <w:rFonts w:ascii="Times New Roman" w:eastAsia="Times New Roman" w:hAnsi="Times New Roman" w:cs="Times New Roman"/>
          <w:i/>
          <w:color w:val="222222"/>
          <w:sz w:val="24"/>
          <w:szCs w:val="24"/>
          <w:highlight w:val="white"/>
        </w:rPr>
        <w:t>PLoS</w:t>
      </w:r>
      <w:proofErr w:type="spellEnd"/>
      <w:r>
        <w:rPr>
          <w:rFonts w:ascii="Times New Roman" w:eastAsia="Times New Roman" w:hAnsi="Times New Roman" w:cs="Times New Roman"/>
          <w:i/>
          <w:color w:val="222222"/>
          <w:sz w:val="24"/>
          <w:szCs w:val="24"/>
          <w:highlight w:val="white"/>
        </w:rPr>
        <w:t xml:space="preserve"> genetics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(12), e1004837.</w:t>
      </w:r>
    </w:p>
    <w:p w14:paraId="00000007" w14:textId="77777777" w:rsidR="00D657C8" w:rsidRDefault="00D657C8">
      <w:pPr>
        <w:rPr>
          <w:rFonts w:ascii="Times New Roman" w:eastAsia="Times New Roman" w:hAnsi="Times New Roman" w:cs="Times New Roman"/>
          <w:color w:val="222222"/>
          <w:sz w:val="24"/>
          <w:szCs w:val="24"/>
          <w:highlight w:val="white"/>
        </w:rPr>
      </w:pPr>
    </w:p>
    <w:p w14:paraId="00000008" w14:textId="77777777" w:rsidR="00D657C8" w:rsidRDefault="00620FF5">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Israel, J. W., </w:t>
      </w:r>
      <w:proofErr w:type="spellStart"/>
      <w:r>
        <w:rPr>
          <w:rFonts w:ascii="Times New Roman" w:eastAsia="Times New Roman" w:hAnsi="Times New Roman" w:cs="Times New Roman"/>
          <w:color w:val="222222"/>
          <w:sz w:val="24"/>
          <w:szCs w:val="24"/>
          <w:highlight w:val="white"/>
        </w:rPr>
        <w:t>Martik</w:t>
      </w:r>
      <w:proofErr w:type="spellEnd"/>
      <w:r>
        <w:rPr>
          <w:rFonts w:ascii="Times New Roman" w:eastAsia="Times New Roman" w:hAnsi="Times New Roman" w:cs="Times New Roman"/>
          <w:color w:val="222222"/>
          <w:sz w:val="24"/>
          <w:szCs w:val="24"/>
          <w:highlight w:val="white"/>
        </w:rPr>
        <w:t xml:space="preserve">, M. L., Byrne, M., Raff, E. C., Raff, R. A., McClay, D. R., &amp; Wray, G. A. (2016). Comparative developmental transcriptomics reveals rewiring of a highly conserved gene regulatory network during a major life history switch in the sea urchin genus </w:t>
      </w:r>
      <w:proofErr w:type="spellStart"/>
      <w:r>
        <w:rPr>
          <w:rFonts w:ascii="Times New Roman" w:eastAsia="Times New Roman" w:hAnsi="Times New Roman" w:cs="Times New Roman"/>
          <w:color w:val="222222"/>
          <w:sz w:val="24"/>
          <w:szCs w:val="24"/>
          <w:highlight w:val="white"/>
        </w:rPr>
        <w:t>Heliocidaris</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PLoS</w:t>
      </w:r>
      <w:proofErr w:type="spellEnd"/>
      <w:r>
        <w:rPr>
          <w:rFonts w:ascii="Times New Roman" w:eastAsia="Times New Roman" w:hAnsi="Times New Roman" w:cs="Times New Roman"/>
          <w:i/>
          <w:color w:val="222222"/>
          <w:sz w:val="24"/>
          <w:szCs w:val="24"/>
          <w:highlight w:val="white"/>
        </w:rPr>
        <w:t xml:space="preserve"> biology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14</w:t>
      </w:r>
      <w:r>
        <w:rPr>
          <w:rFonts w:ascii="Times New Roman" w:eastAsia="Times New Roman" w:hAnsi="Times New Roman" w:cs="Times New Roman"/>
          <w:color w:val="222222"/>
          <w:sz w:val="24"/>
          <w:szCs w:val="24"/>
          <w:highlight w:val="white"/>
        </w:rPr>
        <w:t>(3), e1002391.</w:t>
      </w:r>
    </w:p>
    <w:p w14:paraId="00000009" w14:textId="77777777" w:rsidR="00D657C8" w:rsidRDefault="00D657C8">
      <w:pPr>
        <w:rPr>
          <w:rFonts w:ascii="Times New Roman" w:eastAsia="Times New Roman" w:hAnsi="Times New Roman" w:cs="Times New Roman"/>
          <w:color w:val="222222"/>
          <w:sz w:val="24"/>
          <w:szCs w:val="24"/>
          <w:highlight w:val="white"/>
        </w:rPr>
      </w:pPr>
    </w:p>
    <w:p w14:paraId="0000000A" w14:textId="5AC3558F" w:rsidR="00D657C8" w:rsidRDefault="00620FF5">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Studying gene regulatory networks allows researchers to </w:t>
      </w:r>
      <w:del w:id="2" w:author="Carlos Prada Montoya" w:date="2019-03-25T17:39:00Z">
        <w:r w:rsidDel="00D83F4B">
          <w:rPr>
            <w:rFonts w:ascii="Times New Roman" w:eastAsia="Times New Roman" w:hAnsi="Times New Roman" w:cs="Times New Roman"/>
            <w:color w:val="222222"/>
            <w:sz w:val="24"/>
            <w:szCs w:val="24"/>
            <w:highlight w:val="white"/>
          </w:rPr>
          <w:delText xml:space="preserve">further </w:delText>
        </w:r>
      </w:del>
      <w:del w:id="3" w:author="Carlos Prada Montoya" w:date="2019-03-25T17:41:00Z">
        <w:r w:rsidDel="00AA2983">
          <w:rPr>
            <w:rFonts w:ascii="Times New Roman" w:eastAsia="Times New Roman" w:hAnsi="Times New Roman" w:cs="Times New Roman"/>
            <w:color w:val="222222"/>
            <w:sz w:val="24"/>
            <w:szCs w:val="24"/>
            <w:highlight w:val="white"/>
          </w:rPr>
          <w:delText>explain</w:delText>
        </w:r>
      </w:del>
      <w:ins w:id="4" w:author="Carlos Prada Montoya" w:date="2019-03-25T17:41:00Z">
        <w:r w:rsidR="00AA2983">
          <w:rPr>
            <w:rFonts w:ascii="Times New Roman" w:eastAsia="Times New Roman" w:hAnsi="Times New Roman" w:cs="Times New Roman"/>
            <w:color w:val="222222"/>
            <w:sz w:val="24"/>
            <w:szCs w:val="24"/>
            <w:highlight w:val="white"/>
          </w:rPr>
          <w:t>understand how DNA is translated into proteins</w:t>
        </w:r>
      </w:ins>
      <w:ins w:id="5" w:author="Carlos Prada Montoya" w:date="2019-03-25T17:42:00Z">
        <w:r w:rsidR="00AA2983">
          <w:rPr>
            <w:rFonts w:ascii="Times New Roman" w:eastAsia="Times New Roman" w:hAnsi="Times New Roman" w:cs="Times New Roman"/>
            <w:color w:val="222222"/>
            <w:sz w:val="24"/>
            <w:szCs w:val="24"/>
            <w:highlight w:val="white"/>
          </w:rPr>
          <w:t xml:space="preserve"> by considering the many interactions that occur dur</w:t>
        </w:r>
      </w:ins>
      <w:ins w:id="6" w:author="Carlos Prada Montoya" w:date="2019-03-25T17:43:00Z">
        <w:r w:rsidR="00AA2983">
          <w:rPr>
            <w:rFonts w:ascii="Times New Roman" w:eastAsia="Times New Roman" w:hAnsi="Times New Roman" w:cs="Times New Roman"/>
            <w:color w:val="222222"/>
            <w:sz w:val="24"/>
            <w:szCs w:val="24"/>
            <w:highlight w:val="white"/>
          </w:rPr>
          <w:t xml:space="preserve">ing RNA transcription. </w:t>
        </w:r>
      </w:ins>
      <w:commentRangeStart w:id="7"/>
      <w:del w:id="8" w:author="Carlos Prada Montoya" w:date="2019-03-25T17:43:00Z">
        <w:r w:rsidRPr="00AA2983" w:rsidDel="00AA2983">
          <w:rPr>
            <w:rFonts w:ascii="Times New Roman" w:eastAsia="Times New Roman" w:hAnsi="Times New Roman" w:cs="Times New Roman"/>
            <w:color w:val="222222"/>
            <w:sz w:val="24"/>
            <w:szCs w:val="24"/>
            <w:highlight w:val="yellow"/>
            <w:rPrChange w:id="9" w:author="Carlos Prada Montoya" w:date="2019-03-25T17:42:00Z">
              <w:rPr>
                <w:rFonts w:ascii="Times New Roman" w:eastAsia="Times New Roman" w:hAnsi="Times New Roman" w:cs="Times New Roman"/>
                <w:color w:val="222222"/>
                <w:sz w:val="24"/>
                <w:szCs w:val="24"/>
                <w:highlight w:val="white"/>
              </w:rPr>
            </w:rPrChange>
          </w:rPr>
          <w:delText xml:space="preserve"> the relationship from the DNA through transcription of RNA to translation of proteins</w:delText>
        </w:r>
      </w:del>
      <w:del w:id="10" w:author="Carlos Prada Montoya" w:date="2019-03-25T17:40:00Z">
        <w:r w:rsidRPr="00AA2983" w:rsidDel="00AA2983">
          <w:rPr>
            <w:rFonts w:ascii="Times New Roman" w:eastAsia="Times New Roman" w:hAnsi="Times New Roman" w:cs="Times New Roman"/>
            <w:color w:val="222222"/>
            <w:sz w:val="24"/>
            <w:szCs w:val="24"/>
            <w:highlight w:val="yellow"/>
            <w:rPrChange w:id="11" w:author="Carlos Prada Montoya" w:date="2019-03-25T17:42:00Z">
              <w:rPr>
                <w:rFonts w:ascii="Times New Roman" w:eastAsia="Times New Roman" w:hAnsi="Times New Roman" w:cs="Times New Roman"/>
                <w:color w:val="222222"/>
                <w:sz w:val="24"/>
                <w:szCs w:val="24"/>
                <w:highlight w:val="white"/>
              </w:rPr>
            </w:rPrChange>
          </w:rPr>
          <w:delText xml:space="preserve"> that perform specific functions</w:delText>
        </w:r>
      </w:del>
      <w:del w:id="12" w:author="Carlos Prada Montoya" w:date="2019-03-25T17:43:00Z">
        <w:r w:rsidRPr="00AA2983" w:rsidDel="00AA2983">
          <w:rPr>
            <w:rFonts w:ascii="Times New Roman" w:eastAsia="Times New Roman" w:hAnsi="Times New Roman" w:cs="Times New Roman"/>
            <w:color w:val="222222"/>
            <w:sz w:val="24"/>
            <w:szCs w:val="24"/>
            <w:highlight w:val="yellow"/>
            <w:rPrChange w:id="13" w:author="Carlos Prada Montoya" w:date="2019-03-25T17:42:00Z">
              <w:rPr>
                <w:rFonts w:ascii="Times New Roman" w:eastAsia="Times New Roman" w:hAnsi="Times New Roman" w:cs="Times New Roman"/>
                <w:color w:val="222222"/>
                <w:sz w:val="24"/>
                <w:szCs w:val="24"/>
                <w:highlight w:val="white"/>
              </w:rPr>
            </w:rPrChange>
          </w:rPr>
          <w:delText xml:space="preserve">. </w:delText>
        </w:r>
      </w:del>
      <w:r>
        <w:rPr>
          <w:rFonts w:ascii="Times New Roman" w:eastAsia="Times New Roman" w:hAnsi="Times New Roman" w:cs="Times New Roman"/>
          <w:color w:val="222222"/>
          <w:sz w:val="24"/>
          <w:szCs w:val="24"/>
          <w:highlight w:val="white"/>
        </w:rPr>
        <w:t xml:space="preserve">This field aims to elucidate the relationship between genotype and </w:t>
      </w:r>
      <w:proofErr w:type="gramStart"/>
      <w:r>
        <w:rPr>
          <w:rFonts w:ascii="Times New Roman" w:eastAsia="Times New Roman" w:hAnsi="Times New Roman" w:cs="Times New Roman"/>
          <w:color w:val="222222"/>
          <w:sz w:val="24"/>
          <w:szCs w:val="24"/>
          <w:highlight w:val="white"/>
        </w:rPr>
        <w:t>phenotype, and</w:t>
      </w:r>
      <w:proofErr w:type="gramEnd"/>
      <w:r>
        <w:rPr>
          <w:rFonts w:ascii="Times New Roman" w:eastAsia="Times New Roman" w:hAnsi="Times New Roman" w:cs="Times New Roman"/>
          <w:color w:val="222222"/>
          <w:sz w:val="24"/>
          <w:szCs w:val="24"/>
          <w:highlight w:val="white"/>
        </w:rPr>
        <w:t xml:space="preserve"> shed light on how the environment can impact that relationship.</w:t>
      </w:r>
      <w:commentRangeEnd w:id="7"/>
      <w:r w:rsidR="00AA2983">
        <w:rPr>
          <w:rStyle w:val="CommentReference"/>
        </w:rPr>
        <w:commentReference w:id="7"/>
      </w:r>
      <w:r>
        <w:rPr>
          <w:rFonts w:ascii="Times New Roman" w:eastAsia="Times New Roman" w:hAnsi="Times New Roman" w:cs="Times New Roman"/>
          <w:color w:val="222222"/>
          <w:sz w:val="24"/>
          <w:szCs w:val="24"/>
          <w:highlight w:val="white"/>
        </w:rPr>
        <w:t xml:space="preserve"> Clearly defining this relationship in non-model organisms is difficult due to the lack of knowledge about the functions of genes. The rapid development of genomic methods, including whole genome sequencing, has exponentially expanded our ability to </w:t>
      </w:r>
      <w:del w:id="14" w:author="Carlos Prada Montoya" w:date="2019-03-25T17:46:00Z">
        <w:r w:rsidDel="00AA2983">
          <w:rPr>
            <w:rFonts w:ascii="Times New Roman" w:eastAsia="Times New Roman" w:hAnsi="Times New Roman" w:cs="Times New Roman"/>
            <w:color w:val="222222"/>
            <w:sz w:val="24"/>
            <w:szCs w:val="24"/>
            <w:highlight w:val="white"/>
          </w:rPr>
          <w:delText xml:space="preserve">address </w:delText>
        </w:r>
      </w:del>
      <w:ins w:id="15" w:author="Carlos Prada Montoya" w:date="2019-03-25T17:46:00Z">
        <w:r w:rsidR="00AA2983">
          <w:rPr>
            <w:rFonts w:ascii="Times New Roman" w:eastAsia="Times New Roman" w:hAnsi="Times New Roman" w:cs="Times New Roman"/>
            <w:color w:val="222222"/>
            <w:sz w:val="24"/>
            <w:szCs w:val="24"/>
            <w:highlight w:val="white"/>
          </w:rPr>
          <w:t>infer</w:t>
        </w:r>
        <w:r w:rsidR="00AA2983">
          <w:rPr>
            <w:rFonts w:ascii="Times New Roman" w:eastAsia="Times New Roman" w:hAnsi="Times New Roman" w:cs="Times New Roman"/>
            <w:color w:val="222222"/>
            <w:sz w:val="24"/>
            <w:szCs w:val="24"/>
            <w:highlight w:val="white"/>
          </w:rPr>
          <w:t xml:space="preserve"> </w:t>
        </w:r>
      </w:ins>
      <w:r>
        <w:rPr>
          <w:rFonts w:ascii="Times New Roman" w:eastAsia="Times New Roman" w:hAnsi="Times New Roman" w:cs="Times New Roman"/>
          <w:color w:val="222222"/>
          <w:sz w:val="24"/>
          <w:szCs w:val="24"/>
          <w:highlight w:val="white"/>
        </w:rPr>
        <w:t>the function</w:t>
      </w:r>
      <w:ins w:id="16" w:author="Carlos Prada Montoya" w:date="2019-03-25T17:46:00Z">
        <w:r w:rsidR="00AA2983">
          <w:rPr>
            <w:rFonts w:ascii="Times New Roman" w:eastAsia="Times New Roman" w:hAnsi="Times New Roman" w:cs="Times New Roman"/>
            <w:color w:val="222222"/>
            <w:sz w:val="24"/>
            <w:szCs w:val="24"/>
            <w:highlight w:val="white"/>
          </w:rPr>
          <w:t xml:space="preserve"> of genes</w:t>
        </w:r>
      </w:ins>
      <w:del w:id="17" w:author="Carlos Prada Montoya" w:date="2019-03-25T17:46:00Z">
        <w:r w:rsidDel="00AA2983">
          <w:rPr>
            <w:rFonts w:ascii="Times New Roman" w:eastAsia="Times New Roman" w:hAnsi="Times New Roman" w:cs="Times New Roman"/>
            <w:color w:val="222222"/>
            <w:sz w:val="24"/>
            <w:szCs w:val="24"/>
            <w:highlight w:val="white"/>
          </w:rPr>
          <w:delText>s</w:delText>
        </w:r>
      </w:del>
      <w:r>
        <w:rPr>
          <w:rFonts w:ascii="Times New Roman" w:eastAsia="Times New Roman" w:hAnsi="Times New Roman" w:cs="Times New Roman"/>
          <w:color w:val="222222"/>
          <w:sz w:val="24"/>
          <w:szCs w:val="24"/>
          <w:highlight w:val="white"/>
        </w:rPr>
        <w:t xml:space="preserve"> and </w:t>
      </w:r>
      <w:del w:id="18" w:author="Carlos Prada Montoya" w:date="2019-03-25T17:46:00Z">
        <w:r w:rsidDel="00AA2983">
          <w:rPr>
            <w:rFonts w:ascii="Times New Roman" w:eastAsia="Times New Roman" w:hAnsi="Times New Roman" w:cs="Times New Roman"/>
            <w:color w:val="222222"/>
            <w:sz w:val="24"/>
            <w:szCs w:val="24"/>
            <w:highlight w:val="white"/>
          </w:rPr>
          <w:delText xml:space="preserve">connections </w:delText>
        </w:r>
      </w:del>
      <w:ins w:id="19" w:author="Carlos Prada Montoya" w:date="2019-03-25T17:46:00Z">
        <w:r w:rsidR="00AA2983">
          <w:rPr>
            <w:rFonts w:ascii="Times New Roman" w:eastAsia="Times New Roman" w:hAnsi="Times New Roman" w:cs="Times New Roman"/>
            <w:color w:val="222222"/>
            <w:sz w:val="24"/>
            <w:szCs w:val="24"/>
            <w:highlight w:val="white"/>
          </w:rPr>
          <w:t>construct</w:t>
        </w:r>
        <w:r w:rsidR="00AA2983">
          <w:rPr>
            <w:rFonts w:ascii="Times New Roman" w:eastAsia="Times New Roman" w:hAnsi="Times New Roman" w:cs="Times New Roman"/>
            <w:color w:val="222222"/>
            <w:sz w:val="24"/>
            <w:szCs w:val="24"/>
            <w:highlight w:val="white"/>
          </w:rPr>
          <w:t xml:space="preserve"> </w:t>
        </w:r>
      </w:ins>
      <w:del w:id="20" w:author="Carlos Prada Montoya" w:date="2019-03-25T17:46:00Z">
        <w:r w:rsidDel="00AA2983">
          <w:rPr>
            <w:rFonts w:ascii="Times New Roman" w:eastAsia="Times New Roman" w:hAnsi="Times New Roman" w:cs="Times New Roman"/>
            <w:color w:val="222222"/>
            <w:sz w:val="24"/>
            <w:szCs w:val="24"/>
            <w:highlight w:val="white"/>
          </w:rPr>
          <w:delText xml:space="preserve">within </w:delText>
        </w:r>
      </w:del>
      <w:r>
        <w:rPr>
          <w:rFonts w:ascii="Times New Roman" w:eastAsia="Times New Roman" w:hAnsi="Times New Roman" w:cs="Times New Roman"/>
          <w:color w:val="222222"/>
          <w:sz w:val="24"/>
          <w:szCs w:val="24"/>
          <w:highlight w:val="white"/>
        </w:rPr>
        <w:t>gene regulatory networks.</w:t>
      </w:r>
    </w:p>
    <w:p w14:paraId="0000000B" w14:textId="77777777" w:rsidR="00D657C8" w:rsidRDefault="00D657C8">
      <w:pPr>
        <w:rPr>
          <w:rFonts w:ascii="Times New Roman" w:eastAsia="Times New Roman" w:hAnsi="Times New Roman" w:cs="Times New Roman"/>
          <w:color w:val="222222"/>
          <w:sz w:val="24"/>
          <w:szCs w:val="24"/>
          <w:highlight w:val="white"/>
        </w:rPr>
      </w:pPr>
    </w:p>
    <w:p w14:paraId="0000000C" w14:textId="2A200252" w:rsidR="00D657C8" w:rsidRDefault="00620FF5">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Imam and team investigated a photosynthesis gene regulatory network, focusing on explaining the function of gene</w:t>
      </w:r>
      <w:ins w:id="21" w:author="Carlos Prada Montoya" w:date="2019-03-25T17:46:00Z">
        <w:r w:rsidR="00AA2983">
          <w:rPr>
            <w:rFonts w:ascii="Times New Roman" w:eastAsia="Times New Roman" w:hAnsi="Times New Roman" w:cs="Times New Roman"/>
            <w:color w:val="222222"/>
            <w:sz w:val="24"/>
            <w:szCs w:val="24"/>
            <w:highlight w:val="white"/>
          </w:rPr>
          <w:t>s</w:t>
        </w:r>
      </w:ins>
      <w:r>
        <w:rPr>
          <w:rFonts w:ascii="Times New Roman" w:eastAsia="Times New Roman" w:hAnsi="Times New Roman" w:cs="Times New Roman"/>
          <w:color w:val="222222"/>
          <w:sz w:val="24"/>
          <w:szCs w:val="24"/>
          <w:highlight w:val="white"/>
        </w:rPr>
        <w:t xml:space="preserve"> involved with 4 transcription factors. Chromatin immunoprecipitation and high-throughput sequencing (</w:t>
      </w:r>
      <w:proofErr w:type="spellStart"/>
      <w:r>
        <w:rPr>
          <w:rFonts w:ascii="Times New Roman" w:eastAsia="Times New Roman" w:hAnsi="Times New Roman" w:cs="Times New Roman"/>
          <w:color w:val="222222"/>
          <w:sz w:val="24"/>
          <w:szCs w:val="24"/>
          <w:highlight w:val="white"/>
        </w:rPr>
        <w:t>ChIP-seq</w:t>
      </w:r>
      <w:proofErr w:type="spellEnd"/>
      <w:r>
        <w:rPr>
          <w:rFonts w:ascii="Times New Roman" w:eastAsia="Times New Roman" w:hAnsi="Times New Roman" w:cs="Times New Roman"/>
          <w:color w:val="222222"/>
          <w:sz w:val="24"/>
          <w:szCs w:val="24"/>
          <w:highlight w:val="white"/>
        </w:rPr>
        <w:t xml:space="preserve">) was used to identify a series of operons regulated by each transcription factor. </w:t>
      </w:r>
      <w:proofErr w:type="spellStart"/>
      <w:r>
        <w:rPr>
          <w:rFonts w:ascii="Times New Roman" w:eastAsia="Times New Roman" w:hAnsi="Times New Roman" w:cs="Times New Roman"/>
          <w:color w:val="222222"/>
          <w:sz w:val="24"/>
          <w:szCs w:val="24"/>
          <w:highlight w:val="white"/>
        </w:rPr>
        <w:t>ChIP-seq</w:t>
      </w:r>
      <w:proofErr w:type="spellEnd"/>
      <w:r>
        <w:rPr>
          <w:rFonts w:ascii="Times New Roman" w:eastAsia="Times New Roman" w:hAnsi="Times New Roman" w:cs="Times New Roman"/>
          <w:color w:val="222222"/>
          <w:sz w:val="24"/>
          <w:szCs w:val="24"/>
          <w:highlight w:val="white"/>
        </w:rPr>
        <w:t xml:space="preserve"> is commonly used </w:t>
      </w:r>
      <w:del w:id="22" w:author="Carlos Prada Montoya" w:date="2019-03-25T17:47:00Z">
        <w:r w:rsidDel="00AA2983">
          <w:rPr>
            <w:rFonts w:ascii="Times New Roman" w:eastAsia="Times New Roman" w:hAnsi="Times New Roman" w:cs="Times New Roman"/>
            <w:color w:val="222222"/>
            <w:sz w:val="24"/>
            <w:szCs w:val="24"/>
            <w:highlight w:val="white"/>
          </w:rPr>
          <w:delText xml:space="preserve">in this field </w:delText>
        </w:r>
      </w:del>
      <w:r>
        <w:rPr>
          <w:rFonts w:ascii="Times New Roman" w:eastAsia="Times New Roman" w:hAnsi="Times New Roman" w:cs="Times New Roman"/>
          <w:color w:val="222222"/>
          <w:sz w:val="24"/>
          <w:szCs w:val="24"/>
          <w:highlight w:val="white"/>
        </w:rPr>
        <w:t xml:space="preserve">to associate protein function and interactions with DNA by identifying the binding sites of the proteins. To visualize data from the </w:t>
      </w:r>
      <w:proofErr w:type="spellStart"/>
      <w:r>
        <w:rPr>
          <w:rFonts w:ascii="Times New Roman" w:eastAsia="Times New Roman" w:hAnsi="Times New Roman" w:cs="Times New Roman"/>
          <w:color w:val="222222"/>
          <w:sz w:val="24"/>
          <w:szCs w:val="24"/>
          <w:highlight w:val="white"/>
        </w:rPr>
        <w:t>FnrL</w:t>
      </w:r>
      <w:proofErr w:type="spellEnd"/>
      <w:r>
        <w:rPr>
          <w:rFonts w:ascii="Times New Roman" w:eastAsia="Times New Roman" w:hAnsi="Times New Roman" w:cs="Times New Roman"/>
          <w:color w:val="222222"/>
          <w:sz w:val="24"/>
          <w:szCs w:val="24"/>
          <w:highlight w:val="white"/>
        </w:rPr>
        <w:t xml:space="preserve"> regulon, the paper shows levels of fold enrichment, a measure of association, for the binding sites identified by </w:t>
      </w:r>
      <w:proofErr w:type="spellStart"/>
      <w:r>
        <w:rPr>
          <w:rFonts w:ascii="Times New Roman" w:eastAsia="Times New Roman" w:hAnsi="Times New Roman" w:cs="Times New Roman"/>
          <w:color w:val="222222"/>
          <w:sz w:val="24"/>
          <w:szCs w:val="24"/>
          <w:highlight w:val="white"/>
        </w:rPr>
        <w:t>ChIP</w:t>
      </w:r>
      <w:proofErr w:type="spellEnd"/>
      <w:r>
        <w:rPr>
          <w:rFonts w:ascii="Times New Roman" w:eastAsia="Times New Roman" w:hAnsi="Times New Roman" w:cs="Times New Roman"/>
          <w:color w:val="222222"/>
          <w:sz w:val="24"/>
          <w:szCs w:val="24"/>
          <w:highlight w:val="white"/>
        </w:rPr>
        <w:t xml:space="preserve">-seq. The higher the fold enrichment, the higher the proportion of your input genes compared to the total number of associated genes. Differential transcription was visualized using a heat map, that shows gene expression of individuals from the wild type and the mutant strain. The mutant strain is shown to downregulate activating genes, compared to the wild type upregulated activating genes. </w:t>
      </w:r>
      <w:commentRangeStart w:id="23"/>
      <w:r>
        <w:rPr>
          <w:rFonts w:ascii="Times New Roman" w:eastAsia="Times New Roman" w:hAnsi="Times New Roman" w:cs="Times New Roman"/>
          <w:color w:val="222222"/>
          <w:sz w:val="24"/>
          <w:szCs w:val="24"/>
          <w:highlight w:val="white"/>
        </w:rPr>
        <w:t>Repressing genes were upregulated in the mutant strain and downregulated in the wild type.</w:t>
      </w:r>
      <w:commentRangeEnd w:id="23"/>
      <w:r w:rsidR="00AA2983">
        <w:rPr>
          <w:rStyle w:val="CommentReference"/>
        </w:rPr>
        <w:commentReference w:id="23"/>
      </w:r>
      <w:r>
        <w:rPr>
          <w:rFonts w:ascii="Times New Roman" w:eastAsia="Times New Roman" w:hAnsi="Times New Roman" w:cs="Times New Roman"/>
          <w:color w:val="222222"/>
          <w:sz w:val="24"/>
          <w:szCs w:val="24"/>
          <w:highlight w:val="white"/>
        </w:rPr>
        <w:t xml:space="preserve"> </w:t>
      </w:r>
      <w:del w:id="24" w:author="Carlos Prada Montoya" w:date="2019-03-25T17:50:00Z">
        <w:r w:rsidDel="00CB5107">
          <w:rPr>
            <w:rFonts w:ascii="Times New Roman" w:eastAsia="Times New Roman" w:hAnsi="Times New Roman" w:cs="Times New Roman"/>
            <w:color w:val="222222"/>
            <w:sz w:val="24"/>
            <w:szCs w:val="24"/>
            <w:highlight w:val="white"/>
          </w:rPr>
          <w:delText xml:space="preserve">The </w:delText>
        </w:r>
      </w:del>
      <w:proofErr w:type="spellStart"/>
      <w:r>
        <w:rPr>
          <w:rFonts w:ascii="Times New Roman" w:eastAsia="Times New Roman" w:hAnsi="Times New Roman" w:cs="Times New Roman"/>
          <w:color w:val="222222"/>
          <w:sz w:val="24"/>
          <w:szCs w:val="24"/>
          <w:highlight w:val="white"/>
        </w:rPr>
        <w:t>PrrA</w:t>
      </w:r>
      <w:proofErr w:type="spellEnd"/>
      <w:r>
        <w:rPr>
          <w:rFonts w:ascii="Times New Roman" w:eastAsia="Times New Roman" w:hAnsi="Times New Roman" w:cs="Times New Roman"/>
          <w:color w:val="222222"/>
          <w:sz w:val="24"/>
          <w:szCs w:val="24"/>
          <w:highlight w:val="white"/>
        </w:rPr>
        <w:t xml:space="preserve"> </w:t>
      </w:r>
      <w:del w:id="25" w:author="Carlos Prada Montoya" w:date="2019-03-25T17:50:00Z">
        <w:r w:rsidDel="00CB5107">
          <w:rPr>
            <w:rFonts w:ascii="Times New Roman" w:eastAsia="Times New Roman" w:hAnsi="Times New Roman" w:cs="Times New Roman"/>
            <w:color w:val="222222"/>
            <w:sz w:val="24"/>
            <w:szCs w:val="24"/>
            <w:highlight w:val="white"/>
          </w:rPr>
          <w:delText>regulon data was visualized in the same way, but</w:delText>
        </w:r>
      </w:del>
      <w:ins w:id="26" w:author="Carlos Prada Montoya" w:date="2019-03-25T17:50:00Z">
        <w:r w:rsidR="00CB5107">
          <w:rPr>
            <w:rFonts w:ascii="Times New Roman" w:eastAsia="Times New Roman" w:hAnsi="Times New Roman" w:cs="Times New Roman"/>
            <w:color w:val="222222"/>
            <w:sz w:val="24"/>
            <w:szCs w:val="24"/>
            <w:highlight w:val="white"/>
          </w:rPr>
          <w:t xml:space="preserve">showed </w:t>
        </w:r>
      </w:ins>
      <w:del w:id="27" w:author="Carlos Prada Montoya" w:date="2019-03-25T17:50:00Z">
        <w:r w:rsidDel="00CB5107">
          <w:rPr>
            <w:rFonts w:ascii="Times New Roman" w:eastAsia="Times New Roman" w:hAnsi="Times New Roman" w:cs="Times New Roman"/>
            <w:color w:val="222222"/>
            <w:sz w:val="24"/>
            <w:szCs w:val="24"/>
            <w:highlight w:val="white"/>
          </w:rPr>
          <w:delText xml:space="preserve"> indicated </w:delText>
        </w:r>
      </w:del>
      <w:r>
        <w:rPr>
          <w:rFonts w:ascii="Times New Roman" w:eastAsia="Times New Roman" w:hAnsi="Times New Roman" w:cs="Times New Roman"/>
          <w:color w:val="222222"/>
          <w:sz w:val="24"/>
          <w:szCs w:val="24"/>
          <w:highlight w:val="white"/>
        </w:rPr>
        <w:t xml:space="preserve">a </w:t>
      </w:r>
      <w:del w:id="28" w:author="Carlos Prada Montoya" w:date="2019-03-25T17:50:00Z">
        <w:r w:rsidDel="00CB5107">
          <w:rPr>
            <w:rFonts w:ascii="Times New Roman" w:eastAsia="Times New Roman" w:hAnsi="Times New Roman" w:cs="Times New Roman"/>
            <w:color w:val="222222"/>
            <w:sz w:val="24"/>
            <w:szCs w:val="24"/>
            <w:highlight w:val="white"/>
          </w:rPr>
          <w:delText xml:space="preserve">more </w:delText>
        </w:r>
      </w:del>
      <w:del w:id="29" w:author="Carlos Prada Montoya" w:date="2019-03-25T17:51:00Z">
        <w:r w:rsidDel="00CB5107">
          <w:rPr>
            <w:rFonts w:ascii="Times New Roman" w:eastAsia="Times New Roman" w:hAnsi="Times New Roman" w:cs="Times New Roman"/>
            <w:color w:val="222222"/>
            <w:sz w:val="24"/>
            <w:szCs w:val="24"/>
            <w:highlight w:val="white"/>
          </w:rPr>
          <w:delText>stark</w:delText>
        </w:r>
      </w:del>
      <w:ins w:id="30" w:author="Carlos Prada Montoya" w:date="2019-03-25T17:51:00Z">
        <w:r w:rsidR="00CB5107">
          <w:rPr>
            <w:rFonts w:ascii="Times New Roman" w:eastAsia="Times New Roman" w:hAnsi="Times New Roman" w:cs="Times New Roman"/>
            <w:color w:val="222222"/>
            <w:sz w:val="24"/>
            <w:szCs w:val="24"/>
            <w:highlight w:val="white"/>
          </w:rPr>
          <w:t>higher</w:t>
        </w:r>
      </w:ins>
      <w:r>
        <w:rPr>
          <w:rFonts w:ascii="Times New Roman" w:eastAsia="Times New Roman" w:hAnsi="Times New Roman" w:cs="Times New Roman"/>
          <w:color w:val="222222"/>
          <w:sz w:val="24"/>
          <w:szCs w:val="24"/>
          <w:highlight w:val="white"/>
        </w:rPr>
        <w:t xml:space="preserve"> difference </w:t>
      </w:r>
      <w:ins w:id="31" w:author="Carlos Prada Montoya" w:date="2019-03-25T17:51:00Z">
        <w:r w:rsidR="00CB5107">
          <w:rPr>
            <w:rFonts w:ascii="Times New Roman" w:eastAsia="Times New Roman" w:hAnsi="Times New Roman" w:cs="Times New Roman"/>
            <w:color w:val="222222"/>
            <w:sz w:val="24"/>
            <w:szCs w:val="24"/>
            <w:highlight w:val="white"/>
          </w:rPr>
          <w:t xml:space="preserve">(than </w:t>
        </w:r>
        <w:proofErr w:type="spellStart"/>
        <w:r w:rsidR="00CB5107">
          <w:rPr>
            <w:rFonts w:ascii="Times New Roman" w:eastAsia="Times New Roman" w:hAnsi="Times New Roman" w:cs="Times New Roman"/>
            <w:color w:val="222222"/>
            <w:sz w:val="24"/>
            <w:szCs w:val="24"/>
            <w:highlight w:val="white"/>
          </w:rPr>
          <w:t>FnrL</w:t>
        </w:r>
        <w:proofErr w:type="spellEnd"/>
        <w:r w:rsidR="00CB5107">
          <w:rPr>
            <w:rFonts w:ascii="Times New Roman" w:eastAsia="Times New Roman" w:hAnsi="Times New Roman" w:cs="Times New Roman"/>
            <w:color w:val="222222"/>
            <w:sz w:val="24"/>
            <w:szCs w:val="24"/>
            <w:highlight w:val="white"/>
          </w:rPr>
          <w:t xml:space="preserve">) </w:t>
        </w:r>
      </w:ins>
      <w:r>
        <w:rPr>
          <w:rFonts w:ascii="Times New Roman" w:eastAsia="Times New Roman" w:hAnsi="Times New Roman" w:cs="Times New Roman"/>
          <w:color w:val="222222"/>
          <w:sz w:val="24"/>
          <w:szCs w:val="24"/>
          <w:highlight w:val="white"/>
        </w:rPr>
        <w:t xml:space="preserve">in gene regulation between </w:t>
      </w:r>
      <w:del w:id="32" w:author="Carlos Prada Montoya" w:date="2019-03-25T17:50:00Z">
        <w:r w:rsidDel="00CB5107">
          <w:rPr>
            <w:rFonts w:ascii="Times New Roman" w:eastAsia="Times New Roman" w:hAnsi="Times New Roman" w:cs="Times New Roman"/>
            <w:color w:val="222222"/>
            <w:sz w:val="24"/>
            <w:szCs w:val="24"/>
            <w:highlight w:val="white"/>
          </w:rPr>
          <w:delText xml:space="preserve">the </w:delText>
        </w:r>
      </w:del>
      <w:r>
        <w:rPr>
          <w:rFonts w:ascii="Times New Roman" w:eastAsia="Times New Roman" w:hAnsi="Times New Roman" w:cs="Times New Roman"/>
          <w:color w:val="222222"/>
          <w:sz w:val="24"/>
          <w:szCs w:val="24"/>
          <w:highlight w:val="white"/>
        </w:rPr>
        <w:t>wildtype and mutant</w:t>
      </w:r>
      <w:del w:id="33" w:author="Carlos Prada Montoya" w:date="2019-03-25T17:51:00Z">
        <w:r w:rsidDel="00CB5107">
          <w:rPr>
            <w:rFonts w:ascii="Times New Roman" w:eastAsia="Times New Roman" w:hAnsi="Times New Roman" w:cs="Times New Roman"/>
            <w:color w:val="222222"/>
            <w:sz w:val="24"/>
            <w:szCs w:val="24"/>
            <w:highlight w:val="white"/>
          </w:rPr>
          <w:delText xml:space="preserve"> </w:delText>
        </w:r>
      </w:del>
      <w:ins w:id="34" w:author="Carlos Prada Montoya" w:date="2019-03-25T17:51:00Z">
        <w:r w:rsidR="00CB5107">
          <w:rPr>
            <w:rFonts w:ascii="Times New Roman" w:eastAsia="Times New Roman" w:hAnsi="Times New Roman" w:cs="Times New Roman"/>
            <w:color w:val="222222"/>
            <w:sz w:val="24"/>
            <w:szCs w:val="24"/>
            <w:highlight w:val="white"/>
          </w:rPr>
          <w:t>s</w:t>
        </w:r>
      </w:ins>
      <w:del w:id="35" w:author="Carlos Prada Montoya" w:date="2019-03-25T17:51:00Z">
        <w:r w:rsidDel="00CB5107">
          <w:rPr>
            <w:rFonts w:ascii="Times New Roman" w:eastAsia="Times New Roman" w:hAnsi="Times New Roman" w:cs="Times New Roman"/>
            <w:color w:val="222222"/>
            <w:sz w:val="24"/>
            <w:szCs w:val="24"/>
            <w:highlight w:val="white"/>
          </w:rPr>
          <w:delText>compared to the FnrL regulon</w:delText>
        </w:r>
      </w:del>
      <w:r>
        <w:rPr>
          <w:rFonts w:ascii="Times New Roman" w:eastAsia="Times New Roman" w:hAnsi="Times New Roman" w:cs="Times New Roman"/>
          <w:color w:val="222222"/>
          <w:sz w:val="24"/>
          <w:szCs w:val="24"/>
          <w:highlight w:val="white"/>
        </w:rPr>
        <w:t xml:space="preserve">. The </w:t>
      </w:r>
      <w:proofErr w:type="spellStart"/>
      <w:r>
        <w:rPr>
          <w:rFonts w:ascii="Times New Roman" w:eastAsia="Times New Roman" w:hAnsi="Times New Roman" w:cs="Times New Roman"/>
          <w:color w:val="222222"/>
          <w:sz w:val="24"/>
          <w:szCs w:val="24"/>
          <w:highlight w:val="white"/>
        </w:rPr>
        <w:t>CrpK</w:t>
      </w:r>
      <w:proofErr w:type="spellEnd"/>
      <w:r>
        <w:rPr>
          <w:rFonts w:ascii="Times New Roman" w:eastAsia="Times New Roman" w:hAnsi="Times New Roman" w:cs="Times New Roman"/>
          <w:color w:val="222222"/>
          <w:sz w:val="24"/>
          <w:szCs w:val="24"/>
          <w:highlight w:val="white"/>
        </w:rPr>
        <w:t xml:space="preserve"> regulon and </w:t>
      </w:r>
      <w:proofErr w:type="spellStart"/>
      <w:r>
        <w:rPr>
          <w:rFonts w:ascii="Times New Roman" w:eastAsia="Times New Roman" w:hAnsi="Times New Roman" w:cs="Times New Roman"/>
          <w:color w:val="222222"/>
          <w:sz w:val="24"/>
          <w:szCs w:val="24"/>
          <w:highlight w:val="white"/>
        </w:rPr>
        <w:t>MppG</w:t>
      </w:r>
      <w:proofErr w:type="spellEnd"/>
      <w:r>
        <w:rPr>
          <w:rFonts w:ascii="Times New Roman" w:eastAsia="Times New Roman" w:hAnsi="Times New Roman" w:cs="Times New Roman"/>
          <w:color w:val="222222"/>
          <w:sz w:val="24"/>
          <w:szCs w:val="24"/>
          <w:highlight w:val="white"/>
        </w:rPr>
        <w:t xml:space="preserve"> regulation are discussed using heat maps as well as physiological characteristics. A gene regulatory network map shows both photosynthetic and anaerobic pathways, including transcriptional regulators and the target genes. The authors are able to link the up and down regulation by target genes in the network to specific functions like the production of photopigments.  </w:t>
      </w:r>
    </w:p>
    <w:p w14:paraId="0000000D" w14:textId="77777777" w:rsidR="00D657C8" w:rsidRDefault="00D657C8">
      <w:pPr>
        <w:rPr>
          <w:rFonts w:ascii="Times New Roman" w:eastAsia="Times New Roman" w:hAnsi="Times New Roman" w:cs="Times New Roman"/>
          <w:color w:val="222222"/>
          <w:sz w:val="24"/>
          <w:szCs w:val="24"/>
          <w:highlight w:val="white"/>
        </w:rPr>
      </w:pPr>
    </w:p>
    <w:p w14:paraId="0000000E" w14:textId="24DD3DEA" w:rsidR="00D657C8" w:rsidRDefault="00620FF5">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four transcription factors were presented with titles of physiological function such as photosynthetic and anaerobic growth, reiterating the connection between genotype and phenotype. The study presented new information regarding two of the transcription factors that </w:t>
      </w:r>
      <w:r>
        <w:rPr>
          <w:rFonts w:ascii="Times New Roman" w:eastAsia="Times New Roman" w:hAnsi="Times New Roman" w:cs="Times New Roman"/>
          <w:color w:val="222222"/>
          <w:sz w:val="24"/>
          <w:szCs w:val="24"/>
          <w:highlight w:val="white"/>
        </w:rPr>
        <w:lastRenderedPageBreak/>
        <w:t xml:space="preserve">had not been characterized before, as well as confirmed previous predictions of the other two transcription factor regulations. Although a model bacterial organism, </w:t>
      </w:r>
      <w:proofErr w:type="spellStart"/>
      <w:r>
        <w:rPr>
          <w:rFonts w:ascii="Times New Roman" w:eastAsia="Times New Roman" w:hAnsi="Times New Roman" w:cs="Times New Roman"/>
          <w:i/>
          <w:color w:val="222222"/>
          <w:sz w:val="24"/>
          <w:szCs w:val="24"/>
          <w:highlight w:val="white"/>
        </w:rPr>
        <w:t>Rhodobacter</w:t>
      </w:r>
      <w:proofErr w:type="spellEnd"/>
      <w:r>
        <w:rPr>
          <w:rFonts w:ascii="Times New Roman" w:eastAsia="Times New Roman" w:hAnsi="Times New Roman" w:cs="Times New Roman"/>
          <w:i/>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sphaeroides</w:t>
      </w:r>
      <w:proofErr w:type="spellEnd"/>
      <w:r>
        <w:rPr>
          <w:rFonts w:ascii="Times New Roman" w:eastAsia="Times New Roman" w:hAnsi="Times New Roman" w:cs="Times New Roman"/>
          <w:color w:val="222222"/>
          <w:sz w:val="24"/>
          <w:szCs w:val="24"/>
          <w:highlight w:val="white"/>
        </w:rPr>
        <w:t xml:space="preserve">, was used for this particular study, the authors suggest the regulatory network is likely to be highly conserved and therefore applicable to other non-model organisms. </w:t>
      </w:r>
      <w:ins w:id="36" w:author="Carlos Prada Montoya" w:date="2019-03-25T17:52:00Z">
        <w:r w:rsidR="00CB5107">
          <w:rPr>
            <w:rFonts w:ascii="Times New Roman" w:eastAsia="Times New Roman" w:hAnsi="Times New Roman" w:cs="Times New Roman"/>
            <w:color w:val="222222"/>
            <w:sz w:val="24"/>
            <w:szCs w:val="24"/>
            <w:highlight w:val="white"/>
          </w:rPr>
          <w:t xml:space="preserve">Need to spend more time discussing the papers and less </w:t>
        </w:r>
      </w:ins>
      <w:ins w:id="37" w:author="Carlos Prada Montoya" w:date="2019-03-25T17:53:00Z">
        <w:r w:rsidR="00CB5107">
          <w:rPr>
            <w:rFonts w:ascii="Times New Roman" w:eastAsia="Times New Roman" w:hAnsi="Times New Roman" w:cs="Times New Roman"/>
            <w:color w:val="222222"/>
            <w:sz w:val="24"/>
            <w:szCs w:val="24"/>
            <w:highlight w:val="white"/>
          </w:rPr>
          <w:t>so summarizing them.</w:t>
        </w:r>
      </w:ins>
    </w:p>
    <w:p w14:paraId="0000000F" w14:textId="77777777" w:rsidR="00D657C8" w:rsidRDefault="00D657C8">
      <w:pPr>
        <w:rPr>
          <w:rFonts w:ascii="Times New Roman" w:eastAsia="Times New Roman" w:hAnsi="Times New Roman" w:cs="Times New Roman"/>
          <w:color w:val="222222"/>
          <w:sz w:val="24"/>
          <w:szCs w:val="24"/>
          <w:highlight w:val="white"/>
        </w:rPr>
      </w:pPr>
    </w:p>
    <w:p w14:paraId="00000010" w14:textId="226BAA80" w:rsidR="00D657C8" w:rsidRDefault="00620FF5">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Israel and </w:t>
      </w:r>
      <w:ins w:id="38" w:author="Carlos Prada Montoya" w:date="2019-03-25T17:53:00Z">
        <w:r w:rsidR="00CB5107">
          <w:rPr>
            <w:rFonts w:ascii="Times New Roman" w:eastAsia="Times New Roman" w:hAnsi="Times New Roman" w:cs="Times New Roman"/>
            <w:color w:val="222222"/>
            <w:sz w:val="24"/>
            <w:szCs w:val="24"/>
            <w:highlight w:val="white"/>
          </w:rPr>
          <w:t xml:space="preserve">her </w:t>
        </w:r>
      </w:ins>
      <w:r>
        <w:rPr>
          <w:rFonts w:ascii="Times New Roman" w:eastAsia="Times New Roman" w:hAnsi="Times New Roman" w:cs="Times New Roman"/>
          <w:color w:val="222222"/>
          <w:sz w:val="24"/>
          <w:szCs w:val="24"/>
          <w:highlight w:val="white"/>
        </w:rPr>
        <w:t xml:space="preserve">research team investigated the developmental change from feeding to nonfeeding </w:t>
      </w:r>
      <w:del w:id="39" w:author="Carlos Prada Montoya" w:date="2019-03-25T17:53:00Z">
        <w:r w:rsidDel="00CB5107">
          <w:rPr>
            <w:rFonts w:ascii="Times New Roman" w:eastAsia="Times New Roman" w:hAnsi="Times New Roman" w:cs="Times New Roman"/>
            <w:color w:val="222222"/>
            <w:sz w:val="24"/>
            <w:szCs w:val="24"/>
            <w:highlight w:val="white"/>
          </w:rPr>
          <w:delText xml:space="preserve">mechanisms </w:delText>
        </w:r>
      </w:del>
      <w:r>
        <w:rPr>
          <w:rFonts w:ascii="Times New Roman" w:eastAsia="Times New Roman" w:hAnsi="Times New Roman" w:cs="Times New Roman"/>
          <w:color w:val="222222"/>
          <w:sz w:val="24"/>
          <w:szCs w:val="24"/>
          <w:highlight w:val="white"/>
        </w:rPr>
        <w:t xml:space="preserve">in sea urchins. There is a gap in knowledge regarding how gene expression changes are associated with this </w:t>
      </w:r>
      <w:del w:id="40" w:author="Carlos Prada Montoya" w:date="2019-03-25T17:53:00Z">
        <w:r w:rsidDel="00CB5107">
          <w:rPr>
            <w:rFonts w:ascii="Times New Roman" w:eastAsia="Times New Roman" w:hAnsi="Times New Roman" w:cs="Times New Roman"/>
            <w:color w:val="222222"/>
            <w:sz w:val="24"/>
            <w:szCs w:val="24"/>
            <w:highlight w:val="white"/>
          </w:rPr>
          <w:delText xml:space="preserve">physiological </w:delText>
        </w:r>
      </w:del>
      <w:ins w:id="41" w:author="Carlos Prada Montoya" w:date="2019-03-25T17:53:00Z">
        <w:r w:rsidR="00CB5107">
          <w:rPr>
            <w:rFonts w:ascii="Times New Roman" w:eastAsia="Times New Roman" w:hAnsi="Times New Roman" w:cs="Times New Roman"/>
            <w:color w:val="222222"/>
            <w:sz w:val="24"/>
            <w:szCs w:val="24"/>
            <w:highlight w:val="white"/>
          </w:rPr>
          <w:t>evolutionary?</w:t>
        </w:r>
        <w:r w:rsidR="00CB5107">
          <w:rPr>
            <w:rFonts w:ascii="Times New Roman" w:eastAsia="Times New Roman" w:hAnsi="Times New Roman" w:cs="Times New Roman"/>
            <w:color w:val="222222"/>
            <w:sz w:val="24"/>
            <w:szCs w:val="24"/>
            <w:highlight w:val="white"/>
          </w:rPr>
          <w:t xml:space="preserve"> </w:t>
        </w:r>
      </w:ins>
      <w:r>
        <w:rPr>
          <w:rFonts w:ascii="Times New Roman" w:eastAsia="Times New Roman" w:hAnsi="Times New Roman" w:cs="Times New Roman"/>
          <w:color w:val="222222"/>
          <w:sz w:val="24"/>
          <w:szCs w:val="24"/>
          <w:highlight w:val="white"/>
        </w:rPr>
        <w:t>change and how those genes are related to the larger gene regulatory network in play. RNA-</w:t>
      </w:r>
      <w:proofErr w:type="spellStart"/>
      <w:r>
        <w:rPr>
          <w:rFonts w:ascii="Times New Roman" w:eastAsia="Times New Roman" w:hAnsi="Times New Roman" w:cs="Times New Roman"/>
          <w:color w:val="222222"/>
          <w:sz w:val="24"/>
          <w:szCs w:val="24"/>
          <w:highlight w:val="white"/>
        </w:rPr>
        <w:t>seq</w:t>
      </w:r>
      <w:proofErr w:type="spellEnd"/>
      <w:r>
        <w:rPr>
          <w:rFonts w:ascii="Times New Roman" w:eastAsia="Times New Roman" w:hAnsi="Times New Roman" w:cs="Times New Roman"/>
          <w:color w:val="222222"/>
          <w:sz w:val="24"/>
          <w:szCs w:val="24"/>
          <w:highlight w:val="white"/>
        </w:rPr>
        <w:t xml:space="preserve"> was used to identify differential gene expression in three </w:t>
      </w:r>
      <w:ins w:id="42" w:author="Carlos Prada Montoya" w:date="2019-03-25T17:53:00Z">
        <w:r w:rsidR="00CB5107">
          <w:rPr>
            <w:rFonts w:ascii="Times New Roman" w:eastAsia="Times New Roman" w:hAnsi="Times New Roman" w:cs="Times New Roman"/>
            <w:color w:val="222222"/>
            <w:sz w:val="24"/>
            <w:szCs w:val="24"/>
            <w:highlight w:val="white"/>
          </w:rPr>
          <w:t xml:space="preserve">sea </w:t>
        </w:r>
      </w:ins>
      <w:r>
        <w:rPr>
          <w:rFonts w:ascii="Times New Roman" w:eastAsia="Times New Roman" w:hAnsi="Times New Roman" w:cs="Times New Roman"/>
          <w:color w:val="222222"/>
          <w:sz w:val="24"/>
          <w:szCs w:val="24"/>
          <w:highlight w:val="white"/>
        </w:rPr>
        <w:t xml:space="preserve">urchin species within </w:t>
      </w:r>
      <w:commentRangeStart w:id="43"/>
      <w:r>
        <w:rPr>
          <w:rFonts w:ascii="Times New Roman" w:eastAsia="Times New Roman" w:hAnsi="Times New Roman" w:cs="Times New Roman"/>
          <w:color w:val="222222"/>
          <w:sz w:val="24"/>
          <w:szCs w:val="24"/>
          <w:highlight w:val="white"/>
        </w:rPr>
        <w:t xml:space="preserve">one genus </w:t>
      </w:r>
      <w:commentRangeEnd w:id="43"/>
      <w:r w:rsidR="00CB5107">
        <w:rPr>
          <w:rStyle w:val="CommentReference"/>
        </w:rPr>
        <w:commentReference w:id="43"/>
      </w:r>
      <w:r>
        <w:rPr>
          <w:rFonts w:ascii="Times New Roman" w:eastAsia="Times New Roman" w:hAnsi="Times New Roman" w:cs="Times New Roman"/>
          <w:color w:val="222222"/>
          <w:sz w:val="24"/>
          <w:szCs w:val="24"/>
          <w:highlight w:val="white"/>
        </w:rPr>
        <w:t xml:space="preserve">in an attempt to identify functions for genes involved in the developmental switch. One of the main conclusions of this paper was the development of a framework to compare gene expression profiles, and the phenotypic change was associated with large changes in gene expression as well. Their results from this model indicated substantial gene expression changes that accompanied the dramatic </w:t>
      </w:r>
      <w:del w:id="44" w:author="Carlos Prada Montoya" w:date="2019-03-25T17:54:00Z">
        <w:r w:rsidDel="00CB5107">
          <w:rPr>
            <w:rFonts w:ascii="Times New Roman" w:eastAsia="Times New Roman" w:hAnsi="Times New Roman" w:cs="Times New Roman"/>
            <w:color w:val="222222"/>
            <w:sz w:val="24"/>
            <w:szCs w:val="24"/>
            <w:highlight w:val="white"/>
          </w:rPr>
          <w:delText xml:space="preserve">physiological </w:delText>
        </w:r>
      </w:del>
      <w:r>
        <w:rPr>
          <w:rFonts w:ascii="Times New Roman" w:eastAsia="Times New Roman" w:hAnsi="Times New Roman" w:cs="Times New Roman"/>
          <w:color w:val="222222"/>
          <w:sz w:val="24"/>
          <w:szCs w:val="24"/>
          <w:highlight w:val="white"/>
        </w:rPr>
        <w:t xml:space="preserve">change, and associations with genes that are known to be involved in developing larval skeletal patterns. The data in this paper was visualized using principal component analysis (PCA) to explain variation in gene expression by phylogenetic relationship and larval stages. The gene regulatory network was also separated by physiological characteristic, but this paper section the GRN into skeletogenic, </w:t>
      </w:r>
      <w:proofErr w:type="spellStart"/>
      <w:r>
        <w:rPr>
          <w:rFonts w:ascii="Times New Roman" w:eastAsia="Times New Roman" w:hAnsi="Times New Roman" w:cs="Times New Roman"/>
          <w:color w:val="222222"/>
          <w:sz w:val="24"/>
          <w:szCs w:val="24"/>
          <w:highlight w:val="white"/>
        </w:rPr>
        <w:t>endomesoderm</w:t>
      </w:r>
      <w:proofErr w:type="spellEnd"/>
      <w:r>
        <w:rPr>
          <w:rFonts w:ascii="Times New Roman" w:eastAsia="Times New Roman" w:hAnsi="Times New Roman" w:cs="Times New Roman"/>
          <w:color w:val="222222"/>
          <w:sz w:val="24"/>
          <w:szCs w:val="24"/>
          <w:highlight w:val="white"/>
        </w:rPr>
        <w:t>, and ectoderm. The Imam paper was much easier to read since the arrows that represented a type of regulation were not overlapping like the GRN in this paper. This GRN also included jump scores and connections between the three sections of the GRN.</w:t>
      </w:r>
    </w:p>
    <w:p w14:paraId="00000011" w14:textId="77777777" w:rsidR="00D657C8" w:rsidRDefault="00D657C8">
      <w:pPr>
        <w:rPr>
          <w:rFonts w:ascii="Times New Roman" w:eastAsia="Times New Roman" w:hAnsi="Times New Roman" w:cs="Times New Roman"/>
          <w:color w:val="222222"/>
          <w:sz w:val="24"/>
          <w:szCs w:val="24"/>
          <w:highlight w:val="white"/>
        </w:rPr>
      </w:pPr>
    </w:p>
    <w:p w14:paraId="00000012" w14:textId="77777777" w:rsidR="00D657C8" w:rsidRDefault="00620FF5">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RNA-</w:t>
      </w:r>
      <w:proofErr w:type="spellStart"/>
      <w:r>
        <w:rPr>
          <w:rFonts w:ascii="Times New Roman" w:eastAsia="Times New Roman" w:hAnsi="Times New Roman" w:cs="Times New Roman"/>
          <w:color w:val="222222"/>
          <w:sz w:val="24"/>
          <w:szCs w:val="24"/>
          <w:highlight w:val="white"/>
        </w:rPr>
        <w:t>seq</w:t>
      </w:r>
      <w:proofErr w:type="spellEnd"/>
      <w:r>
        <w:rPr>
          <w:rFonts w:ascii="Times New Roman" w:eastAsia="Times New Roman" w:hAnsi="Times New Roman" w:cs="Times New Roman"/>
          <w:color w:val="222222"/>
          <w:sz w:val="24"/>
          <w:szCs w:val="24"/>
          <w:highlight w:val="white"/>
        </w:rPr>
        <w:t xml:space="preserve"> is a molecular analysis technique that looks at the entire transcriptome using next generation sequencing, compared to </w:t>
      </w:r>
      <w:proofErr w:type="spellStart"/>
      <w:r>
        <w:rPr>
          <w:rFonts w:ascii="Times New Roman" w:eastAsia="Times New Roman" w:hAnsi="Times New Roman" w:cs="Times New Roman"/>
          <w:color w:val="222222"/>
          <w:sz w:val="24"/>
          <w:szCs w:val="24"/>
          <w:highlight w:val="white"/>
        </w:rPr>
        <w:t>ChIP-seq</w:t>
      </w:r>
      <w:proofErr w:type="spellEnd"/>
      <w:r>
        <w:rPr>
          <w:rFonts w:ascii="Times New Roman" w:eastAsia="Times New Roman" w:hAnsi="Times New Roman" w:cs="Times New Roman"/>
          <w:color w:val="222222"/>
          <w:sz w:val="24"/>
          <w:szCs w:val="24"/>
          <w:highlight w:val="white"/>
        </w:rPr>
        <w:t xml:space="preserve"> that sheds light on the proteome by identifying protein binding sites. </w:t>
      </w:r>
      <w:commentRangeStart w:id="45"/>
      <w:r>
        <w:rPr>
          <w:rFonts w:ascii="Times New Roman" w:eastAsia="Times New Roman" w:hAnsi="Times New Roman" w:cs="Times New Roman"/>
          <w:color w:val="222222"/>
          <w:sz w:val="24"/>
          <w:szCs w:val="24"/>
          <w:highlight w:val="white"/>
        </w:rPr>
        <w:t xml:space="preserve">Both techniques are used to analyze and construct gene regulatory </w:t>
      </w:r>
      <w:proofErr w:type="gramStart"/>
      <w:r>
        <w:rPr>
          <w:rFonts w:ascii="Times New Roman" w:eastAsia="Times New Roman" w:hAnsi="Times New Roman" w:cs="Times New Roman"/>
          <w:color w:val="222222"/>
          <w:sz w:val="24"/>
          <w:szCs w:val="24"/>
          <w:highlight w:val="white"/>
        </w:rPr>
        <w:t>networks, and</w:t>
      </w:r>
      <w:proofErr w:type="gramEnd"/>
      <w:r>
        <w:rPr>
          <w:rFonts w:ascii="Times New Roman" w:eastAsia="Times New Roman" w:hAnsi="Times New Roman" w:cs="Times New Roman"/>
          <w:color w:val="222222"/>
          <w:sz w:val="24"/>
          <w:szCs w:val="24"/>
          <w:highlight w:val="white"/>
        </w:rPr>
        <w:t xml:space="preserve"> provide valuable information about the connections between genotype and phenotype, and how those connections are regulated and controlled. Both papers addressed similar research </w:t>
      </w:r>
      <w:proofErr w:type="gramStart"/>
      <w:r>
        <w:rPr>
          <w:rFonts w:ascii="Times New Roman" w:eastAsia="Times New Roman" w:hAnsi="Times New Roman" w:cs="Times New Roman"/>
          <w:color w:val="222222"/>
          <w:sz w:val="24"/>
          <w:szCs w:val="24"/>
          <w:highlight w:val="white"/>
        </w:rPr>
        <w:t>questions, but</w:t>
      </w:r>
      <w:proofErr w:type="gramEnd"/>
      <w:r>
        <w:rPr>
          <w:rFonts w:ascii="Times New Roman" w:eastAsia="Times New Roman" w:hAnsi="Times New Roman" w:cs="Times New Roman"/>
          <w:color w:val="222222"/>
          <w:sz w:val="24"/>
          <w:szCs w:val="24"/>
          <w:highlight w:val="white"/>
        </w:rPr>
        <w:t xml:space="preserve"> used very different systems and methods to answer those questions. </w:t>
      </w:r>
      <w:commentRangeEnd w:id="45"/>
      <w:r w:rsidR="00CB5107">
        <w:rPr>
          <w:rStyle w:val="CommentReference"/>
        </w:rPr>
        <w:commentReference w:id="45"/>
      </w:r>
      <w:proofErr w:type="spellStart"/>
      <w:r>
        <w:rPr>
          <w:rFonts w:ascii="Times New Roman" w:eastAsia="Times New Roman" w:hAnsi="Times New Roman" w:cs="Times New Roman"/>
          <w:color w:val="222222"/>
          <w:sz w:val="24"/>
          <w:szCs w:val="24"/>
          <w:highlight w:val="white"/>
        </w:rPr>
        <w:t>ChIP-seq</w:t>
      </w:r>
      <w:proofErr w:type="spellEnd"/>
      <w:r>
        <w:rPr>
          <w:rFonts w:ascii="Times New Roman" w:eastAsia="Times New Roman" w:hAnsi="Times New Roman" w:cs="Times New Roman"/>
          <w:color w:val="222222"/>
          <w:sz w:val="24"/>
          <w:szCs w:val="24"/>
          <w:highlight w:val="white"/>
        </w:rPr>
        <w:t xml:space="preserve"> and RNA-</w:t>
      </w:r>
      <w:proofErr w:type="spellStart"/>
      <w:r>
        <w:rPr>
          <w:rFonts w:ascii="Times New Roman" w:eastAsia="Times New Roman" w:hAnsi="Times New Roman" w:cs="Times New Roman"/>
          <w:color w:val="222222"/>
          <w:sz w:val="24"/>
          <w:szCs w:val="24"/>
          <w:highlight w:val="white"/>
        </w:rPr>
        <w:t>seq</w:t>
      </w:r>
      <w:proofErr w:type="spellEnd"/>
      <w:r>
        <w:rPr>
          <w:rFonts w:ascii="Times New Roman" w:eastAsia="Times New Roman" w:hAnsi="Times New Roman" w:cs="Times New Roman"/>
          <w:color w:val="222222"/>
          <w:sz w:val="24"/>
          <w:szCs w:val="24"/>
          <w:highlight w:val="white"/>
        </w:rPr>
        <w:t xml:space="preserve"> are applicable to any system, but the conclusions and overarching discussion points may not be comparable between a sea urchin and bacteria. Both papers discussed that the focus gene regulatory networks were thought to be conserved, which has implications on the evolution of those regulatory networks. </w:t>
      </w:r>
    </w:p>
    <w:sectPr w:rsidR="00D657C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3-25T17:57:00Z" w:initials="CPM">
    <w:p w14:paraId="03BE5AAE" w14:textId="57591B1C" w:rsidR="007E1E42" w:rsidRDefault="007E1E42">
      <w:pPr>
        <w:pStyle w:val="CommentText"/>
      </w:pPr>
      <w:r>
        <w:rPr>
          <w:rStyle w:val="CommentReference"/>
        </w:rPr>
        <w:annotationRef/>
      </w:r>
      <w:r>
        <w:t>89%</w:t>
      </w:r>
    </w:p>
  </w:comment>
  <w:comment w:id="7" w:author="Carlos Prada Montoya" w:date="2019-03-25T17:44:00Z" w:initials="CPM">
    <w:p w14:paraId="2F8A9E91" w14:textId="45A1C311" w:rsidR="00AA2983" w:rsidRDefault="00AA2983">
      <w:pPr>
        <w:pStyle w:val="CommentText"/>
      </w:pPr>
      <w:r>
        <w:rPr>
          <w:rStyle w:val="CommentReference"/>
        </w:rPr>
        <w:annotationRef/>
      </w:r>
      <w:r>
        <w:t>This sentence is vague and does not tight well with the sentence above or below. I would delete it.</w:t>
      </w:r>
    </w:p>
  </w:comment>
  <w:comment w:id="23" w:author="Carlos Prada Montoya" w:date="2019-03-25T17:48:00Z" w:initials="CPM">
    <w:p w14:paraId="74BBBF4E" w14:textId="29A2E287" w:rsidR="00AA2983" w:rsidRDefault="00AA2983">
      <w:pPr>
        <w:pStyle w:val="CommentText"/>
      </w:pPr>
      <w:r>
        <w:rPr>
          <w:rStyle w:val="CommentReference"/>
        </w:rPr>
        <w:annotationRef/>
      </w:r>
      <w:proofErr w:type="spellStart"/>
      <w:r>
        <w:t>Ths</w:t>
      </w:r>
      <w:proofErr w:type="spellEnd"/>
      <w:r>
        <w:t xml:space="preserve"> sounds redundant because expression is always a relative measure. If you have one treatment upregulated but default you have the other treatment downregulated</w:t>
      </w:r>
    </w:p>
  </w:comment>
  <w:comment w:id="43" w:author="Carlos Prada Montoya" w:date="2019-03-25T17:53:00Z" w:initials="CPM">
    <w:p w14:paraId="54601974" w14:textId="5B4C8A8A" w:rsidR="00CB5107" w:rsidRDefault="00CB5107">
      <w:pPr>
        <w:pStyle w:val="CommentText"/>
      </w:pPr>
      <w:r>
        <w:rPr>
          <w:rStyle w:val="CommentReference"/>
        </w:rPr>
        <w:annotationRef/>
      </w:r>
      <w:r>
        <w:t>Two?</w:t>
      </w:r>
    </w:p>
  </w:comment>
  <w:comment w:id="45" w:author="Carlos Prada Montoya" w:date="2019-03-25T17:55:00Z" w:initials="CPM">
    <w:p w14:paraId="1778A63A" w14:textId="04E64845" w:rsidR="00CB5107" w:rsidRDefault="00CB5107">
      <w:pPr>
        <w:pStyle w:val="CommentText"/>
      </w:pPr>
      <w:r>
        <w:rPr>
          <w:rStyle w:val="CommentReference"/>
        </w:rPr>
        <w:annotationRef/>
      </w:r>
      <w:r>
        <w:t>You need to spell out all the differences here because it otherwise is vague and contains general statements that convey little info for the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BE5AAE" w15:done="0"/>
  <w15:commentEx w15:paraId="2F8A9E91" w15:done="0"/>
  <w15:commentEx w15:paraId="74BBBF4E" w15:done="0"/>
  <w15:commentEx w15:paraId="54601974" w15:done="0"/>
  <w15:commentEx w15:paraId="1778A6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BE5AAE" w16cid:durableId="204394FE"/>
  <w16cid:commentId w16cid:paraId="2F8A9E91" w16cid:durableId="20439202"/>
  <w16cid:commentId w16cid:paraId="74BBBF4E" w16cid:durableId="20439304"/>
  <w16cid:commentId w16cid:paraId="54601974" w16cid:durableId="20439436"/>
  <w16cid:commentId w16cid:paraId="1778A63A" w16cid:durableId="204394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7C8"/>
    <w:rsid w:val="00620FF5"/>
    <w:rsid w:val="007D52D2"/>
    <w:rsid w:val="007E1E42"/>
    <w:rsid w:val="00AA2983"/>
    <w:rsid w:val="00CB5107"/>
    <w:rsid w:val="00D657C8"/>
    <w:rsid w:val="00D83F4B"/>
    <w:rsid w:val="00E4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D807BA"/>
  <w15:docId w15:val="{5718B05C-F8EA-9E45-B697-6409E15CD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83F4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3F4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A2983"/>
    <w:rPr>
      <w:sz w:val="16"/>
      <w:szCs w:val="16"/>
    </w:rPr>
  </w:style>
  <w:style w:type="paragraph" w:styleId="CommentText">
    <w:name w:val="annotation text"/>
    <w:basedOn w:val="Normal"/>
    <w:link w:val="CommentTextChar"/>
    <w:uiPriority w:val="99"/>
    <w:semiHidden/>
    <w:unhideWhenUsed/>
    <w:rsid w:val="00AA2983"/>
    <w:pPr>
      <w:spacing w:line="240" w:lineRule="auto"/>
    </w:pPr>
    <w:rPr>
      <w:sz w:val="20"/>
      <w:szCs w:val="20"/>
    </w:rPr>
  </w:style>
  <w:style w:type="character" w:customStyle="1" w:styleId="CommentTextChar">
    <w:name w:val="Comment Text Char"/>
    <w:basedOn w:val="DefaultParagraphFont"/>
    <w:link w:val="CommentText"/>
    <w:uiPriority w:val="99"/>
    <w:semiHidden/>
    <w:rsid w:val="00AA2983"/>
    <w:rPr>
      <w:sz w:val="20"/>
      <w:szCs w:val="20"/>
    </w:rPr>
  </w:style>
  <w:style w:type="paragraph" w:styleId="CommentSubject">
    <w:name w:val="annotation subject"/>
    <w:basedOn w:val="CommentText"/>
    <w:next w:val="CommentText"/>
    <w:link w:val="CommentSubjectChar"/>
    <w:uiPriority w:val="99"/>
    <w:semiHidden/>
    <w:unhideWhenUsed/>
    <w:rsid w:val="00AA2983"/>
    <w:rPr>
      <w:b/>
      <w:bCs/>
    </w:rPr>
  </w:style>
  <w:style w:type="character" w:customStyle="1" w:styleId="CommentSubjectChar">
    <w:name w:val="Comment Subject Char"/>
    <w:basedOn w:val="CommentTextChar"/>
    <w:link w:val="CommentSubject"/>
    <w:uiPriority w:val="99"/>
    <w:semiHidden/>
    <w:rsid w:val="00AA29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Prada Montoya</cp:lastModifiedBy>
  <cp:revision>6</cp:revision>
  <dcterms:created xsi:type="dcterms:W3CDTF">2019-03-19T11:56:00Z</dcterms:created>
  <dcterms:modified xsi:type="dcterms:W3CDTF">2019-03-25T21:57:00Z</dcterms:modified>
</cp:coreProperties>
</file>