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A63187">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A63187">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A63187">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rsidR="00F220ED">
        <w:t>shows</w:t>
      </w:r>
      <w:r w:rsidR="002A2382">
        <w:t xml:space="preserve"> how </w:t>
      </w:r>
      <w:r w:rsidR="00771401">
        <w:t>the Oracle Developer Cloud Service c</w:t>
      </w:r>
      <w:r w:rsidR="00060812">
        <w:t>an be used to manage</w:t>
      </w:r>
      <w:r w:rsidR="00771401">
        <w:t xml:space="preserve"> APEX development artifacts</w:t>
      </w:r>
      <w:r w:rsidR="00060812">
        <w:t xml:space="preserve"> and </w:t>
      </w:r>
      <w:r w:rsidR="00F220ED">
        <w:t xml:space="preserve">deploy them to other </w:t>
      </w:r>
      <w:r w:rsidR="00060812">
        <w:t>environments</w:t>
      </w:r>
      <w:r w:rsidR="00F220ED">
        <w:t>. The value of this is;</w:t>
      </w:r>
    </w:p>
    <w:p w:rsidR="00F220ED" w:rsidRPr="00F220ED" w:rsidRDefault="00F220ED" w:rsidP="00F220ED">
      <w:pPr>
        <w:numPr>
          <w:ilvl w:val="0"/>
          <w:numId w:val="11"/>
        </w:numPr>
        <w:spacing w:before="100" w:beforeAutospacing="1" w:after="100" w:afterAutospacing="1"/>
        <w:rPr>
          <w:rFonts w:cs="Arial"/>
        </w:rPr>
      </w:pPr>
      <w:r>
        <w:rPr>
          <w:rFonts w:cs="Arial"/>
          <w:b/>
        </w:rPr>
        <w:t xml:space="preserve">For corporate app dev management. </w:t>
      </w:r>
      <w:r>
        <w:rPr>
          <w:rFonts w:cs="Arial"/>
        </w:rPr>
        <w:t>I</w:t>
      </w:r>
      <w:r w:rsidRPr="00F220ED">
        <w:rPr>
          <w:rFonts w:cs="Arial"/>
        </w:rPr>
        <w:t xml:space="preserve">t allows APEX to become a first class </w:t>
      </w:r>
      <w:r>
        <w:rPr>
          <w:rFonts w:cs="Arial"/>
        </w:rPr>
        <w:t xml:space="preserve">technology </w:t>
      </w:r>
      <w:r w:rsidRPr="00F220ED">
        <w:rPr>
          <w:rFonts w:cs="Arial"/>
        </w:rPr>
        <w:t xml:space="preserve">citizen along with all the other more 'traditional' techs such as Java, Ruby, Python, </w:t>
      </w:r>
      <w:proofErr w:type="gramStart"/>
      <w:r w:rsidRPr="00F220ED">
        <w:rPr>
          <w:rFonts w:cs="Arial"/>
        </w:rPr>
        <w:t>PHP</w:t>
      </w:r>
      <w:proofErr w:type="gramEnd"/>
      <w:r w:rsidRPr="00F220ED">
        <w:rPr>
          <w:rFonts w:cs="Arial"/>
        </w:rPr>
        <w:t xml:space="preserve"> etc. It makes it easier for APEX to be approved as a standard app dev tech by larger organisations, which helps drive Database Cloud and Db 12c.</w:t>
      </w:r>
    </w:p>
    <w:p w:rsidR="00F220ED" w:rsidRPr="00F220ED" w:rsidRDefault="00F220ED" w:rsidP="00F220ED">
      <w:pPr>
        <w:numPr>
          <w:ilvl w:val="0"/>
          <w:numId w:val="11"/>
        </w:numPr>
        <w:spacing w:before="100" w:beforeAutospacing="1" w:after="100" w:afterAutospacing="1"/>
        <w:rPr>
          <w:rFonts w:cs="Arial"/>
        </w:rPr>
      </w:pPr>
      <w:r w:rsidRPr="00F220ED">
        <w:rPr>
          <w:rFonts w:cs="Arial"/>
          <w:b/>
        </w:rPr>
        <w:t xml:space="preserve">For APEX </w:t>
      </w:r>
      <w:r>
        <w:rPr>
          <w:rFonts w:cs="Arial"/>
          <w:b/>
        </w:rPr>
        <w:t xml:space="preserve">dev </w:t>
      </w:r>
      <w:r w:rsidRPr="00F220ED">
        <w:rPr>
          <w:rFonts w:cs="Arial"/>
          <w:b/>
        </w:rPr>
        <w:t>teams</w:t>
      </w:r>
      <w:r>
        <w:rPr>
          <w:rFonts w:cs="Arial"/>
        </w:rPr>
        <w:t>. I</w:t>
      </w:r>
      <w:r w:rsidRPr="00F220ED">
        <w:rPr>
          <w:rFonts w:cs="Arial"/>
        </w:rPr>
        <w:t>t provides a low cost, easy to use and powerful application management environment, providing fu</w:t>
      </w:r>
      <w:r>
        <w:rPr>
          <w:rFonts w:cs="Arial"/>
        </w:rPr>
        <w:t xml:space="preserve">lly managed version control </w:t>
      </w:r>
      <w:r w:rsidRPr="00F220ED">
        <w:rPr>
          <w:rFonts w:cs="Arial"/>
        </w:rPr>
        <w:t>automated deployment</w:t>
      </w:r>
      <w:r>
        <w:rPr>
          <w:rFonts w:cs="Arial"/>
        </w:rPr>
        <w:t xml:space="preserve"> and team collaboration tools</w:t>
      </w:r>
      <w:r w:rsidRPr="00F220ED">
        <w:rPr>
          <w:rFonts w:cs="Arial"/>
        </w:rPr>
        <w:t>, seamlessly integrating on-</w:t>
      </w:r>
      <w:proofErr w:type="spellStart"/>
      <w:r w:rsidRPr="00F220ED">
        <w:rPr>
          <w:rFonts w:cs="Arial"/>
        </w:rPr>
        <w:t>prem</w:t>
      </w:r>
      <w:proofErr w:type="spellEnd"/>
      <w:r w:rsidRPr="00F220ED">
        <w:rPr>
          <w:rFonts w:cs="Arial"/>
        </w:rPr>
        <w:t xml:space="preserve"> and cloud environments</w:t>
      </w:r>
    </w:p>
    <w:p w:rsidR="00D95AC6" w:rsidRDefault="002A01D9" w:rsidP="002A2382">
      <w:r>
        <w:t xml:space="preserve">Other demonstrations are available to showcase the wider functionality of both APEX and DevCS. </w:t>
      </w:r>
    </w:p>
    <w:p w:rsidR="00D95AC6" w:rsidRDefault="00D95AC6" w:rsidP="002A2382"/>
    <w:p w:rsidR="00CB377F" w:rsidRDefault="00CB377F" w:rsidP="00825289">
      <w:pPr>
        <w:pStyle w:val="Heading2"/>
      </w:pPr>
      <w:bookmarkStart w:id="2" w:name="_Toc451938846"/>
      <w:r>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F220ED" w:rsidRDefault="00F220ED" w:rsidP="00F220ED">
      <w:pPr>
        <w:spacing w:after="200" w:line="276" w:lineRule="auto"/>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05pt;height:294.1pt" o:ole="">
            <v:imagedata r:id="rId8" o:title=""/>
          </v:shape>
          <o:OLEObject Type="Embed" ProgID="PowerPoint.Slide.12" ShapeID="_x0000_i1025" DrawAspect="Content" ObjectID="_1527513160" r:id="rId9"/>
        </w:objec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A63187"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A63187"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A63187"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ED3A1F" w:rsidP="00C16BF0">
      <w:pPr>
        <w:pStyle w:val="ListParagraph"/>
        <w:numPr>
          <w:ilvl w:val="0"/>
          <w:numId w:val="1"/>
        </w:numPr>
      </w:pPr>
      <w:r>
        <w:t xml:space="preserve">Occasionally the DevCS Code </w:t>
      </w:r>
      <w:proofErr w:type="spellStart"/>
      <w:r>
        <w:t>tabe</w:t>
      </w:r>
      <w:proofErr w:type="spellEnd"/>
      <w:r>
        <w:t xml:space="preserve"> may not default to the latest commit. You can over-ride this by selecting master or the latest commit number in the box to the right of the repo name (</w:t>
      </w:r>
      <w:proofErr w:type="spellStart"/>
      <w:r>
        <w:t>eg</w:t>
      </w:r>
      <w:proofErr w:type="spellEnd"/>
      <w:r>
        <w:t xml:space="preserve"> 42c…)</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4818C5" w:rsidP="005D0D5A">
      <w:pPr>
        <w:pStyle w:val="ListParagraph"/>
        <w:numPr>
          <w:ilvl w:val="2"/>
          <w:numId w:val="1"/>
        </w:numPr>
      </w:pPr>
      <w:proofErr w:type="gramStart"/>
      <w:r>
        <w:t>internal</w:t>
      </w:r>
      <w:proofErr w:type="gramEnd"/>
      <w:r>
        <w:t xml:space="preserve"> / admin / Pitta111!</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Go to target APEX environment as Internal / Admin / Pitta</w:t>
      </w:r>
      <w:r w:rsidR="004818C5">
        <w:t>111!</w:t>
      </w:r>
      <w:r>
        <w:t xml:space="preserve"> </w:t>
      </w:r>
      <w:proofErr w:type="gramStart"/>
      <w:r>
        <w:t>to</w:t>
      </w:r>
      <w:proofErr w:type="gramEnd"/>
      <w:r>
        <w:t xml:space="preserve">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r w:rsidR="006F32B5">
        <w:rPr>
          <w:i/>
        </w:rPr>
        <w:t>v2</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E603F1"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w:t>
      </w:r>
      <w:r w:rsidR="00E603F1">
        <w:t>.</w:t>
      </w:r>
    </w:p>
    <w:p w:rsidR="00E603F1" w:rsidRDefault="00E603F1" w:rsidP="00E603F1">
      <w:pPr>
        <w:pStyle w:val="ListParagraph"/>
        <w:numPr>
          <w:ilvl w:val="1"/>
          <w:numId w:val="8"/>
        </w:numPr>
      </w:pPr>
      <w:r>
        <w:t xml:space="preserve">Change title to Climbing Logbook v1.3 etc in </w:t>
      </w:r>
      <w:r w:rsidRPr="00E603F1">
        <w:rPr>
          <w:u w:val="single"/>
        </w:rPr>
        <w:t>both</w:t>
      </w:r>
      <w:r>
        <w:t xml:space="preserve"> of Shared Components – App </w:t>
      </w:r>
      <w:proofErr w:type="spellStart"/>
      <w:r>
        <w:t>Defn</w:t>
      </w:r>
      <w:proofErr w:type="spellEnd"/>
      <w:r>
        <w:t xml:space="preserve"> </w:t>
      </w:r>
      <w:r w:rsidRPr="00E603F1">
        <w:rPr>
          <w:u w:val="single"/>
        </w:rPr>
        <w:t>and</w:t>
      </w:r>
      <w:r>
        <w:t xml:space="preserve"> Shared Components – UI Attributes</w:t>
      </w:r>
    </w:p>
    <w:p w:rsidR="00C4161C" w:rsidRDefault="00E603F1" w:rsidP="00E603F1">
      <w:pPr>
        <w:pStyle w:val="ListParagraph"/>
        <w:numPr>
          <w:ilvl w:val="1"/>
          <w:numId w:val="8"/>
        </w:numPr>
      </w:pPr>
      <w:r>
        <w:t xml:space="preserve">ThemeRoller, change or </w:t>
      </w:r>
      <w:r w:rsidR="006610C4">
        <w:t>switch to a different style</w:t>
      </w:r>
    </w:p>
    <w:p w:rsidR="00C4161C" w:rsidRDefault="00C4161C" w:rsidP="00B40975"/>
    <w:p w:rsidR="001A7694" w:rsidRDefault="001A7694" w:rsidP="00E603F1">
      <w:pPr>
        <w:pStyle w:val="ListParagraph"/>
        <w:numPr>
          <w:ilvl w:val="0"/>
          <w:numId w:val="8"/>
        </w:numPr>
      </w:pPr>
      <w:r>
        <w:t>Export – save to desktop</w:t>
      </w:r>
      <w:r w:rsidR="00FC788A" w:rsidRPr="00FC788A">
        <w:t xml:space="preserve"> </w:t>
      </w:r>
      <w:r w:rsidR="00FC788A">
        <w:t xml:space="preserve">and rename as </w:t>
      </w:r>
      <w:r w:rsidR="006F32B5">
        <w:rPr>
          <w:i/>
        </w:rPr>
        <w:t>New</w:t>
      </w:r>
      <w:r w:rsidR="00FC788A" w:rsidRPr="006875A4">
        <w:rPr>
          <w:i/>
        </w:rPr>
        <w:t>ApexApp.sql</w:t>
      </w:r>
      <w:r w:rsidR="00FC788A">
        <w:t xml:space="preserve"> (CASE sensitive)</w:t>
      </w:r>
    </w:p>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rsidRPr="005F0BE9">
        <w:rPr>
          <w:b/>
        </w:rPr>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937557" w:rsidRPr="005F0BE9" w:rsidRDefault="0087512E" w:rsidP="006F32B5">
            <w:pPr>
              <w:rPr>
                <w:sz w:val="16"/>
                <w:szCs w:val="16"/>
              </w:rPr>
            </w:pPr>
            <w:r>
              <w:rPr>
                <w:sz w:val="16"/>
                <w:szCs w:val="16"/>
              </w:rPr>
              <w:t>Removes workspace and therefore app, users and schema</w:t>
            </w: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14E" w:rsidRDefault="00E5514E" w:rsidP="00C302B9">
      <w:r>
        <w:separator/>
      </w:r>
    </w:p>
  </w:endnote>
  <w:endnote w:type="continuationSeparator" w:id="0">
    <w:p w:rsidR="00E5514E" w:rsidRDefault="00E5514E"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A63187" w:rsidRPr="00833C77">
      <w:rPr>
        <w:b/>
        <w:i/>
        <w:sz w:val="18"/>
        <w:szCs w:val="18"/>
      </w:rPr>
      <w:fldChar w:fldCharType="begin"/>
    </w:r>
    <w:r w:rsidRPr="00833C77">
      <w:rPr>
        <w:b/>
        <w:i/>
        <w:sz w:val="18"/>
        <w:szCs w:val="18"/>
      </w:rPr>
      <w:instrText xml:space="preserve"> PAGE </w:instrText>
    </w:r>
    <w:r w:rsidR="00A63187" w:rsidRPr="00833C77">
      <w:rPr>
        <w:b/>
        <w:i/>
        <w:sz w:val="18"/>
        <w:szCs w:val="18"/>
      </w:rPr>
      <w:fldChar w:fldCharType="separate"/>
    </w:r>
    <w:r w:rsidR="006F32B5">
      <w:rPr>
        <w:b/>
        <w:i/>
        <w:noProof/>
        <w:sz w:val="18"/>
        <w:szCs w:val="18"/>
      </w:rPr>
      <w:t>11</w:t>
    </w:r>
    <w:r w:rsidR="00A63187" w:rsidRPr="00833C77">
      <w:rPr>
        <w:b/>
        <w:i/>
        <w:sz w:val="18"/>
        <w:szCs w:val="18"/>
      </w:rPr>
      <w:fldChar w:fldCharType="end"/>
    </w:r>
    <w:r w:rsidRPr="00833C77">
      <w:rPr>
        <w:i/>
        <w:sz w:val="18"/>
        <w:szCs w:val="18"/>
      </w:rPr>
      <w:t xml:space="preserve"> of </w:t>
    </w:r>
    <w:r w:rsidR="00A63187" w:rsidRPr="00833C77">
      <w:rPr>
        <w:b/>
        <w:i/>
        <w:sz w:val="18"/>
        <w:szCs w:val="18"/>
      </w:rPr>
      <w:fldChar w:fldCharType="begin"/>
    </w:r>
    <w:r w:rsidRPr="00833C77">
      <w:rPr>
        <w:b/>
        <w:i/>
        <w:sz w:val="18"/>
        <w:szCs w:val="18"/>
      </w:rPr>
      <w:instrText xml:space="preserve"> NUMPAGES  </w:instrText>
    </w:r>
    <w:r w:rsidR="00A63187" w:rsidRPr="00833C77">
      <w:rPr>
        <w:b/>
        <w:i/>
        <w:sz w:val="18"/>
        <w:szCs w:val="18"/>
      </w:rPr>
      <w:fldChar w:fldCharType="separate"/>
    </w:r>
    <w:r w:rsidR="006F32B5">
      <w:rPr>
        <w:b/>
        <w:i/>
        <w:noProof/>
        <w:sz w:val="18"/>
        <w:szCs w:val="18"/>
      </w:rPr>
      <w:t>13</w:t>
    </w:r>
    <w:r w:rsidR="00A63187"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14E" w:rsidRDefault="00E5514E" w:rsidP="00C302B9">
      <w:r>
        <w:separator/>
      </w:r>
    </w:p>
  </w:footnote>
  <w:footnote w:type="continuationSeparator" w:id="0">
    <w:p w:rsidR="00E5514E" w:rsidRDefault="00E5514E"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1E2E0F6D"/>
    <w:multiLevelType w:val="multilevel"/>
    <w:tmpl w:val="079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9"/>
  </w:num>
  <w:num w:numId="5">
    <w:abstractNumId w:val="10"/>
  </w:num>
  <w:num w:numId="6">
    <w:abstractNumId w:val="2"/>
  </w:num>
  <w:num w:numId="7">
    <w:abstractNumId w:val="7"/>
  </w:num>
  <w:num w:numId="8">
    <w:abstractNumId w:val="8"/>
  </w:num>
  <w:num w:numId="9">
    <w:abstractNumId w:val="1"/>
  </w:num>
  <w:num w:numId="10">
    <w:abstractNumId w:val="5"/>
  </w:num>
  <w:num w:numId="11">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72706"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1759"/>
    <w:rsid w:val="0011331C"/>
    <w:rsid w:val="00113959"/>
    <w:rsid w:val="00117547"/>
    <w:rsid w:val="00124059"/>
    <w:rsid w:val="0013017A"/>
    <w:rsid w:val="001375E7"/>
    <w:rsid w:val="00140125"/>
    <w:rsid w:val="00144430"/>
    <w:rsid w:val="001455A5"/>
    <w:rsid w:val="00145DC1"/>
    <w:rsid w:val="001643CD"/>
    <w:rsid w:val="00171B43"/>
    <w:rsid w:val="001721DB"/>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16A"/>
    <w:rsid w:val="00265551"/>
    <w:rsid w:val="00270E5B"/>
    <w:rsid w:val="0027184E"/>
    <w:rsid w:val="00275814"/>
    <w:rsid w:val="0027588D"/>
    <w:rsid w:val="00281159"/>
    <w:rsid w:val="0028391C"/>
    <w:rsid w:val="002857E2"/>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35C72"/>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818C5"/>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E7C71"/>
    <w:rsid w:val="006F0111"/>
    <w:rsid w:val="006F127D"/>
    <w:rsid w:val="006F3037"/>
    <w:rsid w:val="006F32B5"/>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57E0E"/>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3187"/>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193B"/>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22C1"/>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26AB3"/>
    <w:rsid w:val="00E301C8"/>
    <w:rsid w:val="00E350C1"/>
    <w:rsid w:val="00E37CA6"/>
    <w:rsid w:val="00E40EEE"/>
    <w:rsid w:val="00E44F70"/>
    <w:rsid w:val="00E46E36"/>
    <w:rsid w:val="00E47C42"/>
    <w:rsid w:val="00E5075B"/>
    <w:rsid w:val="00E50FE9"/>
    <w:rsid w:val="00E5290F"/>
    <w:rsid w:val="00E52F0F"/>
    <w:rsid w:val="00E5514E"/>
    <w:rsid w:val="00E603F1"/>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3A1F"/>
    <w:rsid w:val="00ED7CAC"/>
    <w:rsid w:val="00ED7F48"/>
    <w:rsid w:val="00EE609B"/>
    <w:rsid w:val="00EE7CF8"/>
    <w:rsid w:val="00EF0D70"/>
    <w:rsid w:val="00EF20CA"/>
    <w:rsid w:val="00EF6CCB"/>
    <w:rsid w:val="00EF72B9"/>
    <w:rsid w:val="00F1231C"/>
    <w:rsid w:val="00F16318"/>
    <w:rsid w:val="00F16BEF"/>
    <w:rsid w:val="00F220ED"/>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2BD6"/>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15660637">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E0430A-4011-4256-AA11-84582285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2022</TotalTime>
  <Pages>13</Pages>
  <Words>2481</Words>
  <Characters>14148</Characters>
  <Application>Microsoft Office Word</Application>
  <DocSecurity>0</DocSecurity>
  <Lines>117</Lines>
  <Paragraphs>33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16596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79</cp:revision>
  <cp:lastPrinted>2016-05-27T09:39:00Z</cp:lastPrinted>
  <dcterms:created xsi:type="dcterms:W3CDTF">2016-04-19T14:04:00Z</dcterms:created>
  <dcterms:modified xsi:type="dcterms:W3CDTF">2016-06-15T15:26:00Z</dcterms:modified>
</cp:coreProperties>
</file>