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color w:val="1a1a1a"/>
          <w:sz w:val="36"/>
          <w:szCs w:val="36"/>
          <w:rtl w:val="0"/>
        </w:rPr>
        <w:t xml:space="preserve">GelatoConnect MIS - Development Roadmap</w:t>
      </w:r>
      <w:r w:rsidDel="00000000" w:rsidR="00000000" w:rsidRPr="00000000">
        <w:rPr>
          <w:rtl w:val="0"/>
        </w:rPr>
      </w:r>
    </w:p>
    <w:p w:rsidR="00000000" w:rsidDel="00000000" w:rsidP="00000000" w:rsidRDefault="00000000" w:rsidRPr="00000000" w14:paraId="00000002">
      <w:pPr>
        <w:spacing w:after="200" w:before="0" w:lineRule="auto"/>
        <w:rPr/>
      </w:pPr>
      <w:r w:rsidDel="00000000" w:rsidR="00000000" w:rsidRPr="00000000">
        <w:rPr>
          <w:color w:val="2563eb"/>
          <w:rtl w:val="0"/>
        </w:rPr>
        <w:t xml:space="preserve">Release date</w:t>
      </w:r>
      <w:r w:rsidDel="00000000" w:rsidR="00000000" w:rsidRPr="00000000">
        <w:rPr>
          <w:rFonts w:ascii="Arial" w:cs="Arial" w:eastAsia="Arial" w:hAnsi="Arial"/>
          <w:color w:val="2563eb"/>
          <w:sz w:val="20"/>
          <w:szCs w:val="20"/>
          <w:rtl w:val="0"/>
        </w:rPr>
        <w:t xml:space="preserve">: May 1, 2026</w:t>
        <w:br w:type="textWrapping"/>
      </w:r>
      <w:r w:rsidDel="00000000" w:rsidR="00000000" w:rsidRPr="00000000">
        <w:rPr>
          <w:rtl w:val="0"/>
        </w:rPr>
      </w:r>
    </w:p>
    <w:p w:rsidR="00000000" w:rsidDel="00000000" w:rsidP="00000000" w:rsidRDefault="00000000" w:rsidRPr="00000000" w14:paraId="00000003">
      <w:pPr>
        <w:pBdr>
          <w:bottom w:color="2563eb" w:space="4" w:sz="4" w:val="single"/>
        </w:pBdr>
        <w:spacing w:after="60" w:before="220" w:lineRule="auto"/>
        <w:rPr/>
      </w:pPr>
      <w:r w:rsidDel="00000000" w:rsidR="00000000" w:rsidRPr="00000000">
        <w:rPr>
          <w:rFonts w:ascii="Arial" w:cs="Arial" w:eastAsia="Arial" w:hAnsi="Arial"/>
          <w:b w:val="1"/>
          <w:bCs w:val="1"/>
          <w:color w:val="1a1a1a"/>
          <w:sz w:val="24"/>
          <w:szCs w:val="24"/>
          <w:rtl w:val="0"/>
        </w:rPr>
        <w:t xml:space="preserve">1. Context &amp; Objective</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Fonts w:ascii="Arial" w:cs="Arial" w:eastAsia="Arial" w:hAnsi="Arial"/>
          <w:color w:val="2d2d2d"/>
          <w:sz w:val="19"/>
          <w:szCs w:val="19"/>
          <w:rtl w:val="0"/>
        </w:rPr>
        <w:t xml:space="preserve">11 customers have already signed up for the MIS, and the 2026 plan targets 70 MIS customers. To deliver on this, we are extending GelatoConnect from an estimation tool and </w:t>
      </w:r>
      <w:r w:rsidDel="00000000" w:rsidR="00000000" w:rsidRPr="00000000">
        <w:rPr>
          <w:color w:val="2d2d2d"/>
          <w:sz w:val="19"/>
          <w:szCs w:val="19"/>
          <w:rtl w:val="0"/>
        </w:rPr>
        <w:t xml:space="preserve">web-to-print orders - </w:t>
      </w:r>
      <w:r w:rsidDel="00000000" w:rsidR="00000000" w:rsidRPr="00000000">
        <w:rPr>
          <w:rFonts w:ascii="Arial" w:cs="Arial" w:eastAsia="Arial" w:hAnsi="Arial"/>
          <w:color w:val="2d2d2d"/>
          <w:sz w:val="19"/>
          <w:szCs w:val="19"/>
          <w:rtl w:val="0"/>
        </w:rPr>
        <w:t xml:space="preserve">into a complete Management Information System - the operating system for a PSP's entire business.</w:t>
      </w:r>
      <w:r w:rsidDel="00000000" w:rsidR="00000000" w:rsidRPr="00000000">
        <w:rPr>
          <w:rtl w:val="0"/>
        </w:rPr>
      </w:r>
    </w:p>
    <w:p w:rsidR="00000000" w:rsidDel="00000000" w:rsidP="00000000" w:rsidRDefault="00000000" w:rsidRPr="00000000" w14:paraId="00000005">
      <w:pPr>
        <w:spacing w:after="80" w:before="60" w:lineRule="auto"/>
        <w:rPr/>
      </w:pPr>
      <w:r w:rsidDel="00000000" w:rsidR="00000000" w:rsidRPr="00000000">
        <w:rPr>
          <w:rFonts w:ascii="Arial" w:cs="Arial" w:eastAsia="Arial" w:hAnsi="Arial"/>
          <w:color w:val="2d2d2d"/>
          <w:sz w:val="19"/>
          <w:szCs w:val="19"/>
          <w:rtl w:val="0"/>
        </w:rPr>
        <w:t xml:space="preserve">This requires a fundamental shift. We are moving from a system designed around SKU-based, catalog-driven web-to-print production to one that supports job-based work - where every job is unique, every product is configured dynamically at quote time, and the system must handle 100% of what a PSP can produce. Every part of the platform - from order intake to invoicing - must become flexible enough to support any job that walks through the door.</w:t>
      </w:r>
      <w:r w:rsidDel="00000000" w:rsidR="00000000" w:rsidRPr="00000000">
        <w:rPr>
          <w:rtl w:val="0"/>
        </w:rPr>
      </w:r>
    </w:p>
    <w:p w:rsidR="00000000" w:rsidDel="00000000" w:rsidP="00000000" w:rsidRDefault="00000000" w:rsidRPr="00000000" w14:paraId="00000006">
      <w:pPr>
        <w:spacing w:after="80" w:before="60" w:lineRule="auto"/>
        <w:rPr/>
      </w:pPr>
      <w:r w:rsidDel="00000000" w:rsidR="00000000" w:rsidRPr="00000000">
        <w:rPr>
          <w:rFonts w:ascii="Arial" w:cs="Arial" w:eastAsia="Arial" w:hAnsi="Arial"/>
          <w:color w:val="2d2d2d"/>
          <w:sz w:val="19"/>
          <w:szCs w:val="19"/>
          <w:rtl w:val="0"/>
        </w:rPr>
        <w:t xml:space="preserve">Our competitive advantage: we already have strong automation (AI-powered estimation, automated workflow</w:t>
      </w:r>
      <w:r w:rsidDel="00000000" w:rsidR="00000000" w:rsidRPr="00000000">
        <w:rPr>
          <w:color w:val="2d2d2d"/>
          <w:sz w:val="19"/>
          <w:szCs w:val="19"/>
          <w:rtl w:val="0"/>
        </w:rPr>
        <w:t xml:space="preserve">s</w:t>
      </w:r>
      <w:r w:rsidDel="00000000" w:rsidR="00000000" w:rsidRPr="00000000">
        <w:rPr>
          <w:rFonts w:ascii="Arial" w:cs="Arial" w:eastAsia="Arial" w:hAnsi="Arial"/>
          <w:color w:val="2d2d2d"/>
          <w:sz w:val="19"/>
          <w:szCs w:val="19"/>
          <w:rtl w:val="0"/>
        </w:rPr>
        <w:t xml:space="preserve">). What we need to build now are the order qualifiers for job-based work - the core capabilities without which a PSP cannot adopt the system as their primary MIS. </w:t>
        <w:br w:type="textWrapping"/>
      </w:r>
      <w:r w:rsidDel="00000000" w:rsidR="00000000" w:rsidRPr="00000000">
        <w:rPr>
          <w:rtl w:val="0"/>
        </w:rPr>
      </w:r>
    </w:p>
    <w:p w:rsidR="00000000" w:rsidDel="00000000" w:rsidP="00000000" w:rsidRDefault="00000000" w:rsidRPr="00000000" w14:paraId="00000007">
      <w:pPr>
        <w:pBdr>
          <w:bottom w:color="2563eb" w:space="4" w:sz="4" w:val="single"/>
        </w:pBdr>
        <w:spacing w:after="60" w:before="220" w:lineRule="auto"/>
        <w:rPr/>
      </w:pPr>
      <w:r w:rsidDel="00000000" w:rsidR="00000000" w:rsidRPr="00000000">
        <w:rPr>
          <w:rFonts w:ascii="Arial" w:cs="Arial" w:eastAsia="Arial" w:hAnsi="Arial"/>
          <w:b w:val="1"/>
          <w:bCs w:val="1"/>
          <w:color w:val="1a1a1a"/>
          <w:sz w:val="24"/>
          <w:szCs w:val="24"/>
          <w:rtl w:val="0"/>
        </w:rPr>
        <w:t xml:space="preserve">2. Workstream Overview</w:t>
      </w:r>
      <w:r w:rsidDel="00000000" w:rsidR="00000000" w:rsidRPr="00000000">
        <w:rPr>
          <w:rtl w:val="0"/>
        </w:rPr>
      </w:r>
    </w:p>
    <w:p w:rsidR="00000000" w:rsidDel="00000000" w:rsidP="00000000" w:rsidRDefault="00000000" w:rsidRPr="00000000" w14:paraId="00000008">
      <w:pPr>
        <w:spacing w:after="120" w:before="80" w:lineRule="auto"/>
        <w:rPr/>
      </w:pPr>
      <w:r w:rsidDel="00000000" w:rsidR="00000000" w:rsidRPr="00000000">
        <w:rPr>
          <w:rFonts w:ascii="Arial" w:cs="Arial" w:eastAsia="Arial" w:hAnsi="Arial"/>
          <w:color w:val="2d2d2d"/>
          <w:sz w:val="19"/>
          <w:szCs w:val="19"/>
          <w:rtl w:val="0"/>
        </w:rPr>
        <w:t xml:space="preserve">The MIS build is organized into four parallel workstreams, each covering a distinct phase of the PSP workflow. </w:t>
      </w:r>
      <w:r w:rsidDel="00000000" w:rsidR="00000000" w:rsidRPr="00000000">
        <w:rPr>
          <w:rtl w:val="0"/>
        </w:rPr>
      </w:r>
    </w:p>
    <w:p w:rsidR="00000000" w:rsidDel="00000000" w:rsidP="00000000" w:rsidRDefault="00000000" w:rsidRPr="00000000" w14:paraId="00000009">
      <w:pPr>
        <w:spacing w:after="80" w:before="40" w:lineRule="auto"/>
        <w:rPr>
          <w:b w:val="1"/>
          <w:bCs w:val="1"/>
          <w:color w:val="2d2d2d"/>
          <w:sz w:val="17"/>
          <w:szCs w:val="17"/>
        </w:rPr>
      </w:pPr>
      <w:r w:rsidDel="00000000" w:rsidR="00000000" w:rsidRPr="00000000">
        <w:rPr>
          <w:b w:val="1"/>
          <w:bCs w:val="1"/>
          <w:color w:val="2d2d2d"/>
          <w:sz w:val="17"/>
          <w:szCs w:val="17"/>
          <w:rtl w:val="0"/>
        </w:rPr>
        <w:t xml:space="preserve">Phase 1 - Core MIS (Target: May 1, 2026)</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930"/>
        <w:gridCol w:w="1185"/>
        <w:tblGridChange w:id="0">
          <w:tblGrid>
            <w:gridCol w:w="1005"/>
            <w:gridCol w:w="6930"/>
            <w:gridCol w:w="118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2563eb" w:val="clear"/>
            <w:tcMar>
              <w:top w:w="40.0" w:type="dxa"/>
              <w:left w:w="80.0" w:type="dxa"/>
              <w:bottom w:w="40.0" w:type="dxa"/>
              <w:right w:w="80.0" w:type="dxa"/>
            </w:tcMar>
            <w:vAlign w:val="top"/>
          </w:tcPr>
          <w:p w:rsidR="00000000" w:rsidDel="00000000" w:rsidP="00000000" w:rsidRDefault="00000000" w:rsidRPr="00000000" w14:paraId="0000000A">
            <w:pPr>
              <w:rPr>
                <w:b w:val="1"/>
                <w:bCs w:val="1"/>
                <w:color w:val="ffffff"/>
                <w:sz w:val="16"/>
                <w:szCs w:val="16"/>
              </w:rPr>
            </w:pPr>
            <w:r w:rsidDel="00000000" w:rsidR="00000000" w:rsidRPr="00000000">
              <w:rPr>
                <w:b w:val="1"/>
                <w:bCs w:val="1"/>
                <w:color w:val="ffffff"/>
                <w:sz w:val="16"/>
                <w:szCs w:val="16"/>
                <w:rtl w:val="0"/>
              </w:rPr>
              <w:t xml:space="preserve">Stream</w:t>
            </w:r>
          </w:p>
        </w:tc>
        <w:tc>
          <w:tcPr>
            <w:tcBorders>
              <w:top w:color="000000" w:space="0" w:sz="5" w:val="single"/>
              <w:left w:color="000000" w:space="0" w:sz="0" w:val="nil"/>
              <w:bottom w:color="000000" w:space="0" w:sz="5" w:val="single"/>
              <w:right w:color="000000" w:space="0" w:sz="5" w:val="single"/>
            </w:tcBorders>
            <w:shd w:fill="2563eb" w:val="clear"/>
            <w:tcMar>
              <w:top w:w="40.0" w:type="dxa"/>
              <w:left w:w="80.0" w:type="dxa"/>
              <w:bottom w:w="40.0" w:type="dxa"/>
              <w:right w:w="80.0" w:type="dxa"/>
            </w:tcMar>
            <w:vAlign w:val="top"/>
          </w:tcPr>
          <w:p w:rsidR="00000000" w:rsidDel="00000000" w:rsidP="00000000" w:rsidRDefault="00000000" w:rsidRPr="00000000" w14:paraId="0000000B">
            <w:pPr>
              <w:rPr>
                <w:b w:val="1"/>
                <w:bCs w:val="1"/>
                <w:color w:val="ffffff"/>
                <w:sz w:val="16"/>
                <w:szCs w:val="16"/>
              </w:rPr>
            </w:pPr>
            <w:r w:rsidDel="00000000" w:rsidR="00000000" w:rsidRPr="00000000">
              <w:rPr>
                <w:b w:val="1"/>
                <w:bCs w:val="1"/>
                <w:color w:val="ffffff"/>
                <w:sz w:val="16"/>
                <w:szCs w:val="16"/>
                <w:rtl w:val="0"/>
              </w:rPr>
              <w:t xml:space="preserve">Scope</w:t>
            </w:r>
          </w:p>
        </w:tc>
        <w:tc>
          <w:tcPr>
            <w:tcBorders>
              <w:top w:color="000000" w:space="0" w:sz="5" w:val="single"/>
              <w:left w:color="000000" w:space="0" w:sz="0" w:val="nil"/>
              <w:bottom w:color="000000" w:space="0" w:sz="5" w:val="single"/>
              <w:right w:color="000000" w:space="0" w:sz="5" w:val="single"/>
            </w:tcBorders>
            <w:shd w:fill="2563eb" w:val="clear"/>
            <w:tcMar>
              <w:top w:w="40.0" w:type="dxa"/>
              <w:left w:w="80.0" w:type="dxa"/>
              <w:bottom w:w="40.0" w:type="dxa"/>
              <w:right w:w="80.0" w:type="dxa"/>
            </w:tcMar>
            <w:vAlign w:val="top"/>
          </w:tcPr>
          <w:p w:rsidR="00000000" w:rsidDel="00000000" w:rsidP="00000000" w:rsidRDefault="00000000" w:rsidRPr="00000000" w14:paraId="0000000C">
            <w:pPr>
              <w:rPr>
                <w:b w:val="1"/>
                <w:bCs w:val="1"/>
                <w:color w:val="ffffff"/>
                <w:sz w:val="16"/>
                <w:szCs w:val="16"/>
              </w:rPr>
            </w:pPr>
            <w:r w:rsidDel="00000000" w:rsidR="00000000" w:rsidRPr="00000000">
              <w:rPr>
                <w:b w:val="1"/>
                <w:bCs w:val="1"/>
                <w:color w:val="ffffff"/>
                <w:sz w:val="16"/>
                <w:szCs w:val="16"/>
                <w:rtl w:val="0"/>
              </w:rPr>
              <w:t xml:space="preserve">Owner (PM)</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40.0" w:type="dxa"/>
              <w:left w:w="80.0" w:type="dxa"/>
              <w:bottom w:w="40.0" w:type="dxa"/>
              <w:right w:w="80.0" w:type="dxa"/>
            </w:tcMar>
            <w:vAlign w:val="top"/>
          </w:tcPr>
          <w:p w:rsidR="00000000" w:rsidDel="00000000" w:rsidP="00000000" w:rsidRDefault="00000000" w:rsidRPr="00000000" w14:paraId="0000000D">
            <w:pPr>
              <w:rPr>
                <w:color w:val="2d2d2d"/>
                <w:sz w:val="16"/>
                <w:szCs w:val="16"/>
              </w:rPr>
            </w:pPr>
            <w:r w:rsidDel="00000000" w:rsidR="00000000" w:rsidRPr="00000000">
              <w:rPr>
                <w:color w:val="2d2d2d"/>
                <w:sz w:val="16"/>
                <w:szCs w:val="16"/>
                <w:rtl w:val="0"/>
              </w:rPr>
              <w:t xml:space="preserve">WS1</w:t>
            </w:r>
          </w:p>
        </w:tc>
        <w:tc>
          <w:tcPr>
            <w:tcBorders>
              <w:top w:color="000000" w:space="0" w:sz="0" w:val="nil"/>
              <w:left w:color="000000" w:space="0" w:sz="0" w:val="nil"/>
              <w:bottom w:color="cccccc" w:space="0" w:sz="5" w:val="single"/>
              <w:right w:color="cccccc" w:space="0" w:sz="5" w:val="single"/>
            </w:tcBorders>
            <w:shd w:fill="ffffff" w:val="clear"/>
            <w:tcMar>
              <w:top w:w="40.0" w:type="dxa"/>
              <w:left w:w="80.0" w:type="dxa"/>
              <w:bottom w:w="40.0" w:type="dxa"/>
              <w:right w:w="80.0" w:type="dxa"/>
            </w:tcMar>
            <w:vAlign w:val="top"/>
          </w:tcPr>
          <w:p w:rsidR="00000000" w:rsidDel="00000000" w:rsidP="00000000" w:rsidRDefault="00000000" w:rsidRPr="00000000" w14:paraId="0000000E">
            <w:pPr>
              <w:rPr>
                <w:color w:val="2d2d2d"/>
                <w:sz w:val="16"/>
                <w:szCs w:val="16"/>
              </w:rPr>
            </w:pPr>
            <w:r w:rsidDel="00000000" w:rsidR="00000000" w:rsidRPr="00000000">
              <w:rPr>
                <w:color w:val="2d2d2d"/>
                <w:sz w:val="16"/>
                <w:szCs w:val="16"/>
                <w:rtl w:val="0"/>
              </w:rPr>
              <w:t xml:space="preserve">Pre-Order Workflow: Quote-to-Order, Post-Conversion Order Editing, Job Ticketing, File Receipt &amp; Proofing, Reprints, Customer communication triggers</w:t>
            </w:r>
          </w:p>
        </w:tc>
        <w:tc>
          <w:tcPr>
            <w:tcBorders>
              <w:top w:color="000000" w:space="0" w:sz="0" w:val="nil"/>
              <w:left w:color="000000" w:space="0" w:sz="0" w:val="nil"/>
              <w:bottom w:color="cccccc" w:space="0" w:sz="5" w:val="single"/>
              <w:right w:color="cccccc" w:space="0" w:sz="5" w:val="single"/>
            </w:tcBorders>
            <w:shd w:fill="ffffff" w:val="clear"/>
            <w:tcMar>
              <w:top w:w="40.0" w:type="dxa"/>
              <w:left w:w="80.0" w:type="dxa"/>
              <w:bottom w:w="40.0" w:type="dxa"/>
              <w:right w:w="80.0" w:type="dxa"/>
            </w:tcMar>
            <w:vAlign w:val="top"/>
          </w:tcPr>
          <w:p w:rsidR="00000000" w:rsidDel="00000000" w:rsidP="00000000" w:rsidRDefault="00000000" w:rsidRPr="00000000" w14:paraId="0000000F">
            <w:pPr>
              <w:rPr>
                <w:color w:val="2d2d2d"/>
                <w:sz w:val="16"/>
                <w:szCs w:val="16"/>
              </w:rPr>
            </w:pPr>
            <w:r w:rsidDel="00000000" w:rsidR="00000000" w:rsidRPr="00000000">
              <w:rPr>
                <w:color w:val="2d2d2d"/>
                <w:sz w:val="16"/>
                <w:szCs w:val="16"/>
                <w:rtl w:val="0"/>
              </w:rPr>
              <w:t xml:space="preserve">Styrbjorn</w:t>
            </w:r>
          </w:p>
        </w:tc>
      </w:tr>
      <w:tr>
        <w:trPr>
          <w:cantSplit w:val="0"/>
          <w:trHeight w:val="270" w:hRule="atLeast"/>
          <w:tblHeader w:val="0"/>
        </w:trPr>
        <w:tc>
          <w:tcPr>
            <w:tcBorders>
              <w:top w:color="000000" w:space="0" w:sz="0" w:val="nil"/>
              <w:left w:color="cccccc" w:space="0" w:sz="5" w:val="single"/>
              <w:bottom w:color="cccccc" w:space="0" w:sz="5" w:val="single"/>
              <w:right w:color="cccccc" w:space="0" w:sz="5" w:val="single"/>
            </w:tcBorders>
            <w:shd w:fill="f5f8ff" w:val="clear"/>
            <w:tcMar>
              <w:top w:w="40.0" w:type="dxa"/>
              <w:left w:w="80.0" w:type="dxa"/>
              <w:bottom w:w="40.0" w:type="dxa"/>
              <w:right w:w="80.0" w:type="dxa"/>
            </w:tcMar>
            <w:vAlign w:val="top"/>
          </w:tcPr>
          <w:p w:rsidR="00000000" w:rsidDel="00000000" w:rsidP="00000000" w:rsidRDefault="00000000" w:rsidRPr="00000000" w14:paraId="00000010">
            <w:pPr>
              <w:rPr>
                <w:color w:val="2d2d2d"/>
                <w:sz w:val="16"/>
                <w:szCs w:val="16"/>
              </w:rPr>
            </w:pPr>
            <w:r w:rsidDel="00000000" w:rsidR="00000000" w:rsidRPr="00000000">
              <w:rPr>
                <w:color w:val="2d2d2d"/>
                <w:sz w:val="16"/>
                <w:szCs w:val="16"/>
                <w:rtl w:val="0"/>
              </w:rPr>
              <w:t xml:space="preserve">WS2</w:t>
            </w:r>
          </w:p>
        </w:tc>
        <w:tc>
          <w:tcPr>
            <w:tcBorders>
              <w:top w:color="000000" w:space="0" w:sz="0" w:val="nil"/>
              <w:left w:color="000000" w:space="0" w:sz="0" w:val="nil"/>
              <w:bottom w:color="cccccc" w:space="0" w:sz="5" w:val="single"/>
              <w:right w:color="cccccc" w:space="0" w:sz="5" w:val="single"/>
            </w:tcBorders>
            <w:shd w:fill="f5f8ff" w:val="clear"/>
            <w:tcMar>
              <w:top w:w="40.0" w:type="dxa"/>
              <w:left w:w="80.0" w:type="dxa"/>
              <w:bottom w:w="40.0" w:type="dxa"/>
              <w:right w:w="80.0" w:type="dxa"/>
            </w:tcMar>
            <w:vAlign w:val="top"/>
          </w:tcPr>
          <w:p w:rsidR="00000000" w:rsidDel="00000000" w:rsidP="00000000" w:rsidRDefault="00000000" w:rsidRPr="00000000" w14:paraId="00000011">
            <w:pPr>
              <w:rPr>
                <w:color w:val="2d2d2d"/>
                <w:sz w:val="16"/>
                <w:szCs w:val="16"/>
              </w:rPr>
            </w:pPr>
            <w:r w:rsidDel="00000000" w:rsidR="00000000" w:rsidRPr="00000000">
              <w:rPr>
                <w:color w:val="2d2d2d"/>
                <w:sz w:val="16"/>
                <w:szCs w:val="16"/>
                <w:rtl w:val="0"/>
              </w:rPr>
              <w:t xml:space="preserve">Production Tracking, Station Views, Outsourcing</w:t>
            </w:r>
          </w:p>
        </w:tc>
        <w:tc>
          <w:tcPr>
            <w:tcBorders>
              <w:top w:color="000000" w:space="0" w:sz="0" w:val="nil"/>
              <w:left w:color="000000" w:space="0" w:sz="0" w:val="nil"/>
              <w:bottom w:color="cccccc" w:space="0" w:sz="5" w:val="single"/>
              <w:right w:color="cccccc" w:space="0" w:sz="5" w:val="single"/>
            </w:tcBorders>
            <w:shd w:fill="f5f8ff" w:val="clear"/>
            <w:tcMar>
              <w:top w:w="40.0" w:type="dxa"/>
              <w:left w:w="80.0" w:type="dxa"/>
              <w:bottom w:w="40.0" w:type="dxa"/>
              <w:right w:w="80.0" w:type="dxa"/>
            </w:tcMar>
            <w:vAlign w:val="top"/>
          </w:tcPr>
          <w:p w:rsidR="00000000" w:rsidDel="00000000" w:rsidP="00000000" w:rsidRDefault="00000000" w:rsidRPr="00000000" w14:paraId="00000012">
            <w:pPr>
              <w:rPr>
                <w:color w:val="2d2d2d"/>
                <w:sz w:val="16"/>
                <w:szCs w:val="16"/>
              </w:rPr>
            </w:pPr>
            <w:r w:rsidDel="00000000" w:rsidR="00000000" w:rsidRPr="00000000">
              <w:rPr>
                <w:color w:val="2d2d2d"/>
                <w:sz w:val="16"/>
                <w:szCs w:val="16"/>
                <w:rtl w:val="0"/>
              </w:rPr>
              <w:t xml:space="preserve">Felix</w:t>
            </w:r>
          </w:p>
        </w:tc>
      </w:tr>
      <w:tr>
        <w:trPr>
          <w:cantSplit w:val="0"/>
          <w:trHeight w:val="27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40.0" w:type="dxa"/>
              <w:left w:w="80.0" w:type="dxa"/>
              <w:bottom w:w="40.0" w:type="dxa"/>
              <w:right w:w="80.0" w:type="dxa"/>
            </w:tcMar>
            <w:vAlign w:val="top"/>
          </w:tcPr>
          <w:p w:rsidR="00000000" w:rsidDel="00000000" w:rsidP="00000000" w:rsidRDefault="00000000" w:rsidRPr="00000000" w14:paraId="00000013">
            <w:pPr>
              <w:rPr>
                <w:color w:val="2d2d2d"/>
                <w:sz w:val="16"/>
                <w:szCs w:val="16"/>
              </w:rPr>
            </w:pPr>
            <w:r w:rsidDel="00000000" w:rsidR="00000000" w:rsidRPr="00000000">
              <w:rPr>
                <w:color w:val="2d2d2d"/>
                <w:sz w:val="16"/>
                <w:szCs w:val="16"/>
                <w:rtl w:val="0"/>
              </w:rPr>
              <w:t xml:space="preserve">WS3a</w:t>
            </w:r>
          </w:p>
        </w:tc>
        <w:tc>
          <w:tcPr>
            <w:tcBorders>
              <w:top w:color="000000" w:space="0" w:sz="0" w:val="nil"/>
              <w:left w:color="000000" w:space="0" w:sz="0" w:val="nil"/>
              <w:bottom w:color="cccccc" w:space="0" w:sz="5" w:val="single"/>
              <w:right w:color="cccccc" w:space="0" w:sz="5" w:val="single"/>
            </w:tcBorders>
            <w:shd w:fill="ffffff" w:val="clear"/>
            <w:tcMar>
              <w:top w:w="40.0" w:type="dxa"/>
              <w:left w:w="80.0" w:type="dxa"/>
              <w:bottom w:w="40.0" w:type="dxa"/>
              <w:right w:w="80.0" w:type="dxa"/>
            </w:tcMar>
            <w:vAlign w:val="top"/>
          </w:tcPr>
          <w:p w:rsidR="00000000" w:rsidDel="00000000" w:rsidP="00000000" w:rsidRDefault="00000000" w:rsidRPr="00000000" w14:paraId="00000014">
            <w:pPr>
              <w:rPr>
                <w:color w:val="2d2d2d"/>
                <w:sz w:val="16"/>
                <w:szCs w:val="16"/>
              </w:rPr>
            </w:pPr>
            <w:r w:rsidDel="00000000" w:rsidR="00000000" w:rsidRPr="00000000">
              <w:rPr>
                <w:color w:val="2d2d2d"/>
                <w:sz w:val="16"/>
                <w:szCs w:val="16"/>
                <w:rtl w:val="0"/>
              </w:rPr>
              <w:t xml:space="preserve">Shipping &amp; Fulfillment: Pallet/freight shipping (manual), multi-address orders</w:t>
            </w:r>
          </w:p>
        </w:tc>
        <w:tc>
          <w:tcPr>
            <w:tcBorders>
              <w:top w:color="000000" w:space="0" w:sz="0" w:val="nil"/>
              <w:left w:color="000000" w:space="0" w:sz="0" w:val="nil"/>
              <w:bottom w:color="cccccc" w:space="0" w:sz="5" w:val="single"/>
              <w:right w:color="cccccc" w:space="0" w:sz="5" w:val="single"/>
            </w:tcBorders>
            <w:shd w:fill="ffffff" w:val="clear"/>
            <w:tcMar>
              <w:top w:w="40.0" w:type="dxa"/>
              <w:left w:w="80.0" w:type="dxa"/>
              <w:bottom w:w="40.0" w:type="dxa"/>
              <w:right w:w="80.0" w:type="dxa"/>
            </w:tcMar>
            <w:vAlign w:val="top"/>
          </w:tcPr>
          <w:p w:rsidR="00000000" w:rsidDel="00000000" w:rsidP="00000000" w:rsidRDefault="00000000" w:rsidRPr="00000000" w14:paraId="00000015">
            <w:pPr>
              <w:rPr>
                <w:color w:val="2d2d2d"/>
                <w:sz w:val="16"/>
                <w:szCs w:val="16"/>
              </w:rPr>
            </w:pPr>
            <w:r w:rsidDel="00000000" w:rsidR="00000000" w:rsidRPr="00000000">
              <w:rPr>
                <w:color w:val="2d2d2d"/>
                <w:sz w:val="16"/>
                <w:szCs w:val="16"/>
                <w:rtl w:val="0"/>
              </w:rPr>
              <w:t xml:space="preserve">Kian</w:t>
            </w:r>
          </w:p>
        </w:tc>
      </w:tr>
      <w:tr>
        <w:trPr>
          <w:cantSplit w:val="0"/>
          <w:trHeight w:val="270" w:hRule="atLeast"/>
          <w:tblHeader w:val="0"/>
        </w:trPr>
        <w:tc>
          <w:tcPr>
            <w:tcBorders>
              <w:top w:color="000000" w:space="0" w:sz="0" w:val="nil"/>
              <w:left w:color="cccccc" w:space="0" w:sz="5" w:val="single"/>
              <w:bottom w:color="cccccc" w:space="0" w:sz="5" w:val="single"/>
              <w:right w:color="cccccc" w:space="0" w:sz="5" w:val="single"/>
            </w:tcBorders>
            <w:shd w:fill="f5f8ff" w:val="clear"/>
            <w:tcMar>
              <w:top w:w="40.0" w:type="dxa"/>
              <w:left w:w="80.0" w:type="dxa"/>
              <w:bottom w:w="40.0" w:type="dxa"/>
              <w:right w:w="80.0" w:type="dxa"/>
            </w:tcMar>
            <w:vAlign w:val="top"/>
          </w:tcPr>
          <w:p w:rsidR="00000000" w:rsidDel="00000000" w:rsidP="00000000" w:rsidRDefault="00000000" w:rsidRPr="00000000" w14:paraId="00000016">
            <w:pPr>
              <w:rPr>
                <w:color w:val="2d2d2d"/>
                <w:sz w:val="16"/>
                <w:szCs w:val="16"/>
              </w:rPr>
            </w:pPr>
            <w:r w:rsidDel="00000000" w:rsidR="00000000" w:rsidRPr="00000000">
              <w:rPr>
                <w:color w:val="2d2d2d"/>
                <w:sz w:val="16"/>
                <w:szCs w:val="16"/>
                <w:rtl w:val="0"/>
              </w:rPr>
              <w:t xml:space="preserve">WS3b</w:t>
            </w:r>
          </w:p>
        </w:tc>
        <w:tc>
          <w:tcPr>
            <w:tcBorders>
              <w:top w:color="000000" w:space="0" w:sz="0" w:val="nil"/>
              <w:left w:color="000000" w:space="0" w:sz="0" w:val="nil"/>
              <w:bottom w:color="cccccc" w:space="0" w:sz="5" w:val="single"/>
              <w:right w:color="cccccc" w:space="0" w:sz="5" w:val="single"/>
            </w:tcBorders>
            <w:shd w:fill="f5f8ff" w:val="clear"/>
            <w:tcMar>
              <w:top w:w="40.0" w:type="dxa"/>
              <w:left w:w="80.0" w:type="dxa"/>
              <w:bottom w:w="40.0" w:type="dxa"/>
              <w:right w:w="80.0" w:type="dxa"/>
            </w:tcMar>
            <w:vAlign w:val="top"/>
          </w:tcPr>
          <w:p w:rsidR="00000000" w:rsidDel="00000000" w:rsidP="00000000" w:rsidRDefault="00000000" w:rsidRPr="00000000" w14:paraId="00000017">
            <w:pPr>
              <w:rPr>
                <w:color w:val="2d2d2d"/>
                <w:sz w:val="16"/>
                <w:szCs w:val="16"/>
              </w:rPr>
            </w:pPr>
            <w:r w:rsidDel="00000000" w:rsidR="00000000" w:rsidRPr="00000000">
              <w:rPr>
                <w:color w:val="2d2d2d"/>
                <w:sz w:val="16"/>
                <w:szCs w:val="16"/>
                <w:rtl w:val="0"/>
              </w:rPr>
              <w:t xml:space="preserve">Inventory &amp; Procurement: Inventory allocation on order conversion, stock management</w:t>
            </w:r>
          </w:p>
        </w:tc>
        <w:tc>
          <w:tcPr>
            <w:tcBorders>
              <w:top w:color="000000" w:space="0" w:sz="0" w:val="nil"/>
              <w:left w:color="000000" w:space="0" w:sz="0" w:val="nil"/>
              <w:bottom w:color="cccccc" w:space="0" w:sz="5" w:val="single"/>
              <w:right w:color="cccccc" w:space="0" w:sz="5" w:val="single"/>
            </w:tcBorders>
            <w:shd w:fill="f5f8ff" w:val="clear"/>
            <w:tcMar>
              <w:top w:w="40.0" w:type="dxa"/>
              <w:left w:w="80.0" w:type="dxa"/>
              <w:bottom w:w="40.0" w:type="dxa"/>
              <w:right w:w="80.0" w:type="dxa"/>
            </w:tcMar>
            <w:vAlign w:val="top"/>
          </w:tcPr>
          <w:p w:rsidR="00000000" w:rsidDel="00000000" w:rsidP="00000000" w:rsidRDefault="00000000" w:rsidRPr="00000000" w14:paraId="00000018">
            <w:pPr>
              <w:rPr>
                <w:color w:val="2d2d2d"/>
                <w:sz w:val="16"/>
                <w:szCs w:val="16"/>
              </w:rPr>
            </w:pPr>
            <w:r w:rsidDel="00000000" w:rsidR="00000000" w:rsidRPr="00000000">
              <w:rPr>
                <w:color w:val="2d2d2d"/>
                <w:sz w:val="16"/>
                <w:szCs w:val="16"/>
                <w:rtl w:val="0"/>
              </w:rPr>
              <w:t xml:space="preserve">Vipul</w:t>
            </w:r>
          </w:p>
        </w:tc>
      </w:tr>
      <w:tr>
        <w:trPr>
          <w:cantSplit w:val="0"/>
          <w:trHeight w:val="27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40.0" w:type="dxa"/>
              <w:left w:w="80.0" w:type="dxa"/>
              <w:bottom w:w="40.0" w:type="dxa"/>
              <w:right w:w="80.0" w:type="dxa"/>
            </w:tcMar>
            <w:vAlign w:val="top"/>
          </w:tcPr>
          <w:p w:rsidR="00000000" w:rsidDel="00000000" w:rsidP="00000000" w:rsidRDefault="00000000" w:rsidRPr="00000000" w14:paraId="00000019">
            <w:pPr>
              <w:rPr>
                <w:color w:val="2d2d2d"/>
                <w:sz w:val="16"/>
                <w:szCs w:val="16"/>
              </w:rPr>
            </w:pPr>
            <w:r w:rsidDel="00000000" w:rsidR="00000000" w:rsidRPr="00000000">
              <w:rPr>
                <w:color w:val="2d2d2d"/>
                <w:sz w:val="16"/>
                <w:szCs w:val="16"/>
                <w:rtl w:val="0"/>
              </w:rPr>
              <w:t xml:space="preserve">WS4</w:t>
            </w:r>
          </w:p>
        </w:tc>
        <w:tc>
          <w:tcPr>
            <w:tcBorders>
              <w:top w:color="000000" w:space="0" w:sz="0" w:val="nil"/>
              <w:left w:color="000000" w:space="0" w:sz="0" w:val="nil"/>
              <w:bottom w:color="cccccc" w:space="0" w:sz="5" w:val="single"/>
              <w:right w:color="cccccc" w:space="0" w:sz="5" w:val="single"/>
            </w:tcBorders>
            <w:shd w:fill="ffffff" w:val="clear"/>
            <w:tcMar>
              <w:top w:w="40.0" w:type="dxa"/>
              <w:left w:w="80.0" w:type="dxa"/>
              <w:bottom w:w="40.0" w:type="dxa"/>
              <w:right w:w="80.0" w:type="dxa"/>
            </w:tcMar>
            <w:vAlign w:val="top"/>
          </w:tcPr>
          <w:p w:rsidR="00000000" w:rsidDel="00000000" w:rsidP="00000000" w:rsidRDefault="00000000" w:rsidRPr="00000000" w14:paraId="0000001A">
            <w:pPr>
              <w:rPr>
                <w:color w:val="2d2d2d"/>
                <w:sz w:val="16"/>
                <w:szCs w:val="16"/>
              </w:rPr>
            </w:pPr>
            <w:r w:rsidDel="00000000" w:rsidR="00000000" w:rsidRPr="00000000">
              <w:rPr>
                <w:color w:val="2d2d2d"/>
                <w:sz w:val="16"/>
                <w:szCs w:val="16"/>
                <w:rtl w:val="0"/>
              </w:rPr>
              <w:t xml:space="preserve">Finance: Invoicing, Customer CRM, ERP Integration (QuickBooks, Dynamics, Sage)</w:t>
            </w:r>
          </w:p>
        </w:tc>
        <w:tc>
          <w:tcPr>
            <w:tcBorders>
              <w:top w:color="000000" w:space="0" w:sz="0" w:val="nil"/>
              <w:left w:color="000000" w:space="0" w:sz="0" w:val="nil"/>
              <w:bottom w:color="cccccc" w:space="0" w:sz="5" w:val="single"/>
              <w:right w:color="cccccc" w:space="0" w:sz="5" w:val="single"/>
            </w:tcBorders>
            <w:shd w:fill="ffffff" w:val="clear"/>
            <w:tcMar>
              <w:top w:w="40.0" w:type="dxa"/>
              <w:left w:w="80.0" w:type="dxa"/>
              <w:bottom w:w="40.0" w:type="dxa"/>
              <w:right w:w="80.0" w:type="dxa"/>
            </w:tcMar>
            <w:vAlign w:val="top"/>
          </w:tcPr>
          <w:p w:rsidR="00000000" w:rsidDel="00000000" w:rsidP="00000000" w:rsidRDefault="00000000" w:rsidRPr="00000000" w14:paraId="0000001B">
            <w:pPr>
              <w:rPr>
                <w:color w:val="2d2d2d"/>
                <w:sz w:val="16"/>
                <w:szCs w:val="16"/>
              </w:rPr>
            </w:pPr>
            <w:r w:rsidDel="00000000" w:rsidR="00000000" w:rsidRPr="00000000">
              <w:rPr>
                <w:color w:val="2d2d2d"/>
                <w:sz w:val="16"/>
                <w:szCs w:val="16"/>
                <w:rtl w:val="0"/>
              </w:rPr>
              <w:t xml:space="preserve">Kirill</w:t>
            </w:r>
          </w:p>
        </w:tc>
      </w:tr>
    </w:tbl>
    <w:p w:rsidR="00000000" w:rsidDel="00000000" w:rsidP="00000000" w:rsidRDefault="00000000" w:rsidRPr="00000000" w14:paraId="0000001C">
      <w:pPr>
        <w:spacing w:after="80" w:before="120" w:lineRule="auto"/>
        <w:rPr>
          <w:b w:val="1"/>
          <w:bCs w:val="1"/>
          <w:color w:val="2d2d2d"/>
          <w:sz w:val="17"/>
          <w:szCs w:val="17"/>
        </w:rPr>
      </w:pPr>
      <w:r w:rsidDel="00000000" w:rsidR="00000000" w:rsidRPr="00000000">
        <w:rPr>
          <w:b w:val="1"/>
          <w:bCs w:val="1"/>
          <w:color w:val="2d2d2d"/>
          <w:sz w:val="17"/>
          <w:szCs w:val="17"/>
          <w:rtl w:val="0"/>
        </w:rPr>
        <w:t xml:space="preserve">Phase 2 - Advanced (Post May 1, 2026)</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7065"/>
        <w:gridCol w:w="1335"/>
        <w:tblGridChange w:id="0">
          <w:tblGrid>
            <w:gridCol w:w="720"/>
            <w:gridCol w:w="7065"/>
            <w:gridCol w:w="133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2563eb" w:val="clear"/>
            <w:tcMar>
              <w:top w:w="40.0" w:type="dxa"/>
              <w:left w:w="80.0" w:type="dxa"/>
              <w:bottom w:w="40.0" w:type="dxa"/>
              <w:right w:w="80.0" w:type="dxa"/>
            </w:tcMar>
            <w:vAlign w:val="top"/>
          </w:tcPr>
          <w:p w:rsidR="00000000" w:rsidDel="00000000" w:rsidP="00000000" w:rsidRDefault="00000000" w:rsidRPr="00000000" w14:paraId="0000001D">
            <w:pPr>
              <w:rPr>
                <w:b w:val="1"/>
                <w:bCs w:val="1"/>
                <w:color w:val="ffffff"/>
                <w:sz w:val="16"/>
                <w:szCs w:val="16"/>
              </w:rPr>
            </w:pPr>
            <w:r w:rsidDel="00000000" w:rsidR="00000000" w:rsidRPr="00000000">
              <w:rPr>
                <w:b w:val="1"/>
                <w:bCs w:val="1"/>
                <w:color w:val="ffffff"/>
                <w:sz w:val="16"/>
                <w:szCs w:val="16"/>
                <w:rtl w:val="0"/>
              </w:rPr>
              <w:t xml:space="preserve">Stream</w:t>
            </w:r>
          </w:p>
        </w:tc>
        <w:tc>
          <w:tcPr>
            <w:tcBorders>
              <w:top w:color="000000" w:space="0" w:sz="5" w:val="single"/>
              <w:left w:color="000000" w:space="0" w:sz="0" w:val="nil"/>
              <w:bottom w:color="000000" w:space="0" w:sz="5" w:val="single"/>
              <w:right w:color="000000" w:space="0" w:sz="5" w:val="single"/>
            </w:tcBorders>
            <w:shd w:fill="2563eb" w:val="clear"/>
            <w:tcMar>
              <w:top w:w="40.0" w:type="dxa"/>
              <w:left w:w="80.0" w:type="dxa"/>
              <w:bottom w:w="40.0" w:type="dxa"/>
              <w:right w:w="80.0" w:type="dxa"/>
            </w:tcMar>
            <w:vAlign w:val="top"/>
          </w:tcPr>
          <w:p w:rsidR="00000000" w:rsidDel="00000000" w:rsidP="00000000" w:rsidRDefault="00000000" w:rsidRPr="00000000" w14:paraId="0000001E">
            <w:pPr>
              <w:rPr>
                <w:b w:val="1"/>
                <w:bCs w:val="1"/>
                <w:color w:val="ffffff"/>
                <w:sz w:val="16"/>
                <w:szCs w:val="16"/>
              </w:rPr>
            </w:pPr>
            <w:r w:rsidDel="00000000" w:rsidR="00000000" w:rsidRPr="00000000">
              <w:rPr>
                <w:b w:val="1"/>
                <w:bCs w:val="1"/>
                <w:color w:val="ffffff"/>
                <w:sz w:val="16"/>
                <w:szCs w:val="16"/>
                <w:rtl w:val="0"/>
              </w:rPr>
              <w:t xml:space="preserve">Scope</w:t>
            </w:r>
          </w:p>
        </w:tc>
        <w:tc>
          <w:tcPr>
            <w:tcBorders>
              <w:top w:color="000000" w:space="0" w:sz="5" w:val="single"/>
              <w:left w:color="000000" w:space="0" w:sz="0" w:val="nil"/>
              <w:bottom w:color="000000" w:space="0" w:sz="5" w:val="single"/>
              <w:right w:color="000000" w:space="0" w:sz="5" w:val="single"/>
            </w:tcBorders>
            <w:shd w:fill="2563eb" w:val="clear"/>
            <w:tcMar>
              <w:top w:w="40.0" w:type="dxa"/>
              <w:left w:w="80.0" w:type="dxa"/>
              <w:bottom w:w="40.0" w:type="dxa"/>
              <w:right w:w="80.0" w:type="dxa"/>
            </w:tcMar>
            <w:vAlign w:val="top"/>
          </w:tcPr>
          <w:p w:rsidR="00000000" w:rsidDel="00000000" w:rsidP="00000000" w:rsidRDefault="00000000" w:rsidRPr="00000000" w14:paraId="0000001F">
            <w:pPr>
              <w:rPr>
                <w:b w:val="1"/>
                <w:bCs w:val="1"/>
                <w:color w:val="ffffff"/>
                <w:sz w:val="16"/>
                <w:szCs w:val="16"/>
              </w:rPr>
            </w:pPr>
            <w:r w:rsidDel="00000000" w:rsidR="00000000" w:rsidRPr="00000000">
              <w:rPr>
                <w:b w:val="1"/>
                <w:bCs w:val="1"/>
                <w:color w:val="ffffff"/>
                <w:sz w:val="16"/>
                <w:szCs w:val="16"/>
                <w:rtl w:val="0"/>
              </w:rPr>
              <w:t xml:space="preserve">Owner (PM)</w:t>
            </w:r>
          </w:p>
        </w:tc>
      </w:tr>
      <w:tr>
        <w:trPr>
          <w:cantSplit w:val="0"/>
          <w:trHeight w:val="27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40.0" w:type="dxa"/>
              <w:left w:w="80.0" w:type="dxa"/>
              <w:bottom w:w="40.0" w:type="dxa"/>
              <w:right w:w="80.0" w:type="dxa"/>
            </w:tcMar>
            <w:vAlign w:val="top"/>
          </w:tcPr>
          <w:p w:rsidR="00000000" w:rsidDel="00000000" w:rsidP="00000000" w:rsidRDefault="00000000" w:rsidRPr="00000000" w14:paraId="00000020">
            <w:pPr>
              <w:rPr>
                <w:color w:val="2d2d2d"/>
                <w:sz w:val="16"/>
                <w:szCs w:val="16"/>
              </w:rPr>
            </w:pPr>
            <w:r w:rsidDel="00000000" w:rsidR="00000000" w:rsidRPr="00000000">
              <w:rPr>
                <w:color w:val="2d2d2d"/>
                <w:sz w:val="16"/>
                <w:szCs w:val="16"/>
                <w:rtl w:val="0"/>
              </w:rPr>
              <w:t xml:space="preserve">WS1</w:t>
            </w:r>
          </w:p>
        </w:tc>
        <w:tc>
          <w:tcPr>
            <w:tcBorders>
              <w:top w:color="000000" w:space="0" w:sz="0" w:val="nil"/>
              <w:left w:color="000000" w:space="0" w:sz="0" w:val="nil"/>
              <w:bottom w:color="cccccc" w:space="0" w:sz="5" w:val="single"/>
              <w:right w:color="cccccc" w:space="0" w:sz="5" w:val="single"/>
            </w:tcBorders>
            <w:shd w:fill="ffffff" w:val="clear"/>
            <w:tcMar>
              <w:top w:w="40.0" w:type="dxa"/>
              <w:left w:w="80.0" w:type="dxa"/>
              <w:bottom w:w="40.0" w:type="dxa"/>
              <w:right w:w="80.0" w:type="dxa"/>
            </w:tcMar>
            <w:vAlign w:val="top"/>
          </w:tcPr>
          <w:p w:rsidR="00000000" w:rsidDel="00000000" w:rsidP="00000000" w:rsidRDefault="00000000" w:rsidRPr="00000000" w14:paraId="00000021">
            <w:pPr>
              <w:rPr>
                <w:color w:val="2d2d2d"/>
                <w:sz w:val="16"/>
                <w:szCs w:val="16"/>
              </w:rPr>
            </w:pPr>
            <w:r w:rsidDel="00000000" w:rsidR="00000000" w:rsidRPr="00000000">
              <w:rPr>
                <w:color w:val="2d2d2d"/>
                <w:sz w:val="16"/>
                <w:szCs w:val="16"/>
                <w:rtl w:val="0"/>
              </w:rPr>
              <w:t xml:space="preserve">Customer Portal</w:t>
            </w:r>
          </w:p>
        </w:tc>
        <w:tc>
          <w:tcPr>
            <w:tcBorders>
              <w:top w:color="000000" w:space="0" w:sz="0" w:val="nil"/>
              <w:left w:color="000000" w:space="0" w:sz="0" w:val="nil"/>
              <w:bottom w:color="cccccc" w:space="0" w:sz="5" w:val="single"/>
              <w:right w:color="cccccc" w:space="0" w:sz="5" w:val="single"/>
            </w:tcBorders>
            <w:shd w:fill="ffffff" w:val="clear"/>
            <w:tcMar>
              <w:top w:w="40.0" w:type="dxa"/>
              <w:left w:w="80.0" w:type="dxa"/>
              <w:bottom w:w="40.0" w:type="dxa"/>
              <w:right w:w="80.0" w:type="dxa"/>
            </w:tcMar>
            <w:vAlign w:val="top"/>
          </w:tcPr>
          <w:p w:rsidR="00000000" w:rsidDel="00000000" w:rsidP="00000000" w:rsidRDefault="00000000" w:rsidRPr="00000000" w14:paraId="00000022">
            <w:pPr>
              <w:rPr>
                <w:color w:val="2d2d2d"/>
                <w:sz w:val="16"/>
                <w:szCs w:val="16"/>
              </w:rPr>
            </w:pPr>
            <w:r w:rsidDel="00000000" w:rsidR="00000000" w:rsidRPr="00000000">
              <w:rPr>
                <w:color w:val="2d2d2d"/>
                <w:sz w:val="16"/>
                <w:szCs w:val="16"/>
                <w:rtl w:val="0"/>
              </w:rPr>
              <w:t xml:space="preserve">Styrbjorn</w:t>
            </w:r>
          </w:p>
        </w:tc>
      </w:tr>
      <w:tr>
        <w:trPr>
          <w:cantSplit w:val="0"/>
          <w:trHeight w:val="270" w:hRule="atLeast"/>
          <w:tblHeader w:val="0"/>
        </w:trPr>
        <w:tc>
          <w:tcPr>
            <w:tcBorders>
              <w:top w:color="000000" w:space="0" w:sz="0" w:val="nil"/>
              <w:left w:color="cccccc" w:space="0" w:sz="5" w:val="single"/>
              <w:bottom w:color="cccccc" w:space="0" w:sz="5" w:val="single"/>
              <w:right w:color="cccccc" w:space="0" w:sz="5" w:val="single"/>
            </w:tcBorders>
            <w:shd w:fill="f5f8ff" w:val="clear"/>
            <w:tcMar>
              <w:top w:w="40.0" w:type="dxa"/>
              <w:left w:w="80.0" w:type="dxa"/>
              <w:bottom w:w="40.0" w:type="dxa"/>
              <w:right w:w="80.0" w:type="dxa"/>
            </w:tcMar>
            <w:vAlign w:val="top"/>
          </w:tcPr>
          <w:p w:rsidR="00000000" w:rsidDel="00000000" w:rsidP="00000000" w:rsidRDefault="00000000" w:rsidRPr="00000000" w14:paraId="00000023">
            <w:pPr>
              <w:rPr>
                <w:color w:val="2d2d2d"/>
                <w:sz w:val="16"/>
                <w:szCs w:val="16"/>
              </w:rPr>
            </w:pPr>
            <w:r w:rsidDel="00000000" w:rsidR="00000000" w:rsidRPr="00000000">
              <w:rPr>
                <w:color w:val="2d2d2d"/>
                <w:sz w:val="16"/>
                <w:szCs w:val="16"/>
                <w:rtl w:val="0"/>
              </w:rPr>
              <w:t xml:space="preserve">WS2a</w:t>
            </w:r>
          </w:p>
        </w:tc>
        <w:tc>
          <w:tcPr>
            <w:tcBorders>
              <w:top w:color="000000" w:space="0" w:sz="0" w:val="nil"/>
              <w:left w:color="000000" w:space="0" w:sz="0" w:val="nil"/>
              <w:bottom w:color="cccccc" w:space="0" w:sz="5" w:val="single"/>
              <w:right w:color="cccccc" w:space="0" w:sz="5" w:val="single"/>
            </w:tcBorders>
            <w:shd w:fill="f5f8ff" w:val="clear"/>
            <w:tcMar>
              <w:top w:w="40.0" w:type="dxa"/>
              <w:left w:w="80.0" w:type="dxa"/>
              <w:bottom w:w="40.0" w:type="dxa"/>
              <w:right w:w="80.0" w:type="dxa"/>
            </w:tcMar>
            <w:vAlign w:val="top"/>
          </w:tcPr>
          <w:p w:rsidR="00000000" w:rsidDel="00000000" w:rsidP="00000000" w:rsidRDefault="00000000" w:rsidRPr="00000000" w14:paraId="00000024">
            <w:pPr>
              <w:rPr>
                <w:color w:val="2d2d2d"/>
                <w:sz w:val="16"/>
                <w:szCs w:val="16"/>
              </w:rPr>
            </w:pPr>
            <w:r w:rsidDel="00000000" w:rsidR="00000000" w:rsidRPr="00000000">
              <w:rPr>
                <w:color w:val="2d2d2d"/>
                <w:sz w:val="16"/>
                <w:szCs w:val="16"/>
                <w:rtl w:val="0"/>
              </w:rPr>
              <w:t xml:space="preserve">AI Scheduling</w:t>
            </w:r>
          </w:p>
        </w:tc>
        <w:tc>
          <w:tcPr>
            <w:tcBorders>
              <w:top w:color="000000" w:space="0" w:sz="0" w:val="nil"/>
              <w:left w:color="000000" w:space="0" w:sz="0" w:val="nil"/>
              <w:bottom w:color="cccccc" w:space="0" w:sz="5" w:val="single"/>
              <w:right w:color="cccccc" w:space="0" w:sz="5" w:val="single"/>
            </w:tcBorders>
            <w:shd w:fill="f5f8ff" w:val="clear"/>
            <w:tcMar>
              <w:top w:w="40.0" w:type="dxa"/>
              <w:left w:w="80.0" w:type="dxa"/>
              <w:bottom w:w="40.0" w:type="dxa"/>
              <w:right w:w="80.0" w:type="dxa"/>
            </w:tcMar>
            <w:vAlign w:val="top"/>
          </w:tcPr>
          <w:p w:rsidR="00000000" w:rsidDel="00000000" w:rsidP="00000000" w:rsidRDefault="00000000" w:rsidRPr="00000000" w14:paraId="00000025">
            <w:pPr>
              <w:rPr>
                <w:color w:val="2d2d2d"/>
                <w:sz w:val="16"/>
                <w:szCs w:val="16"/>
              </w:rPr>
            </w:pPr>
            <w:r w:rsidDel="00000000" w:rsidR="00000000" w:rsidRPr="00000000">
              <w:rPr>
                <w:color w:val="2d2d2d"/>
                <w:sz w:val="16"/>
                <w:szCs w:val="16"/>
                <w:rtl w:val="0"/>
              </w:rPr>
              <w:t xml:space="preserve">Felix</w:t>
            </w:r>
          </w:p>
        </w:tc>
      </w:tr>
      <w:tr>
        <w:trPr>
          <w:cantSplit w:val="0"/>
          <w:trHeight w:val="270" w:hRule="atLeast"/>
          <w:tblHeader w:val="0"/>
        </w:trPr>
        <w:tc>
          <w:tcPr>
            <w:tcBorders>
              <w:top w:color="000000" w:space="0" w:sz="0" w:val="nil"/>
              <w:left w:color="cccccc" w:space="0" w:sz="5" w:val="single"/>
              <w:bottom w:color="cccccc" w:space="0" w:sz="5" w:val="single"/>
              <w:right w:color="cccccc" w:space="0" w:sz="5" w:val="single"/>
            </w:tcBorders>
            <w:shd w:fill="f5f8ff" w:val="clear"/>
            <w:tcMar>
              <w:top w:w="40.0" w:type="dxa"/>
              <w:left w:w="80.0" w:type="dxa"/>
              <w:bottom w:w="40.0" w:type="dxa"/>
              <w:right w:w="80.0" w:type="dxa"/>
            </w:tcMar>
            <w:vAlign w:val="top"/>
          </w:tcPr>
          <w:p w:rsidR="00000000" w:rsidDel="00000000" w:rsidP="00000000" w:rsidRDefault="00000000" w:rsidRPr="00000000" w14:paraId="00000026">
            <w:pPr>
              <w:rPr>
                <w:color w:val="2d2d2d"/>
                <w:sz w:val="16"/>
                <w:szCs w:val="16"/>
              </w:rPr>
            </w:pPr>
            <w:r w:rsidDel="00000000" w:rsidR="00000000" w:rsidRPr="00000000">
              <w:rPr>
                <w:color w:val="2d2d2d"/>
                <w:sz w:val="16"/>
                <w:szCs w:val="16"/>
                <w:rtl w:val="0"/>
              </w:rPr>
              <w:t xml:space="preserve">WS2b</w:t>
            </w:r>
          </w:p>
        </w:tc>
        <w:tc>
          <w:tcPr>
            <w:tcBorders>
              <w:top w:color="000000" w:space="0" w:sz="0" w:val="nil"/>
              <w:left w:color="000000" w:space="0" w:sz="0" w:val="nil"/>
              <w:bottom w:color="cccccc" w:space="0" w:sz="5" w:val="single"/>
              <w:right w:color="cccccc" w:space="0" w:sz="5" w:val="single"/>
            </w:tcBorders>
            <w:shd w:fill="f5f8ff" w:val="clear"/>
            <w:tcMar>
              <w:top w:w="40.0" w:type="dxa"/>
              <w:left w:w="80.0" w:type="dxa"/>
              <w:bottom w:w="40.0" w:type="dxa"/>
              <w:right w:w="80.0" w:type="dxa"/>
            </w:tcMar>
            <w:vAlign w:val="top"/>
          </w:tcPr>
          <w:p w:rsidR="00000000" w:rsidDel="00000000" w:rsidP="00000000" w:rsidRDefault="00000000" w:rsidRPr="00000000" w14:paraId="00000027">
            <w:pPr>
              <w:rPr>
                <w:color w:val="2d2d2d"/>
                <w:sz w:val="16"/>
                <w:szCs w:val="16"/>
              </w:rPr>
            </w:pPr>
            <w:r w:rsidDel="00000000" w:rsidR="00000000" w:rsidRPr="00000000">
              <w:rPr>
                <w:color w:val="2d2d2d"/>
                <w:sz w:val="16"/>
                <w:szCs w:val="16"/>
                <w:rtl w:val="0"/>
              </w:rPr>
              <w:t xml:space="preserve">Automated  Imposition (incl external integrations) and Workflow</w:t>
            </w:r>
          </w:p>
        </w:tc>
        <w:tc>
          <w:tcPr>
            <w:tcBorders>
              <w:top w:color="000000" w:space="0" w:sz="0" w:val="nil"/>
              <w:left w:color="000000" w:space="0" w:sz="0" w:val="nil"/>
              <w:bottom w:color="cccccc" w:space="0" w:sz="5" w:val="single"/>
              <w:right w:color="cccccc" w:space="0" w:sz="5" w:val="single"/>
            </w:tcBorders>
            <w:shd w:fill="f5f8ff" w:val="clear"/>
            <w:tcMar>
              <w:top w:w="40.0" w:type="dxa"/>
              <w:left w:w="80.0" w:type="dxa"/>
              <w:bottom w:w="40.0" w:type="dxa"/>
              <w:right w:w="80.0" w:type="dxa"/>
            </w:tcMar>
            <w:vAlign w:val="top"/>
          </w:tcPr>
          <w:p w:rsidR="00000000" w:rsidDel="00000000" w:rsidP="00000000" w:rsidRDefault="00000000" w:rsidRPr="00000000" w14:paraId="00000028">
            <w:pPr>
              <w:rPr>
                <w:color w:val="2d2d2d"/>
                <w:sz w:val="16"/>
                <w:szCs w:val="16"/>
              </w:rPr>
            </w:pPr>
            <w:r w:rsidDel="00000000" w:rsidR="00000000" w:rsidRPr="00000000">
              <w:rPr>
                <w:color w:val="2d2d2d"/>
                <w:sz w:val="16"/>
                <w:szCs w:val="16"/>
                <w:rtl w:val="0"/>
              </w:rPr>
              <w:t xml:space="preserve">Nilesh</w:t>
            </w:r>
          </w:p>
        </w:tc>
      </w:tr>
      <w:tr>
        <w:trPr>
          <w:cantSplit w:val="0"/>
          <w:trHeight w:val="27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40.0" w:type="dxa"/>
              <w:left w:w="80.0" w:type="dxa"/>
              <w:bottom w:w="40.0" w:type="dxa"/>
              <w:right w:w="80.0" w:type="dxa"/>
            </w:tcMar>
            <w:vAlign w:val="top"/>
          </w:tcPr>
          <w:p w:rsidR="00000000" w:rsidDel="00000000" w:rsidP="00000000" w:rsidRDefault="00000000" w:rsidRPr="00000000" w14:paraId="00000029">
            <w:pPr>
              <w:rPr>
                <w:color w:val="2d2d2d"/>
                <w:sz w:val="16"/>
                <w:szCs w:val="16"/>
              </w:rPr>
            </w:pPr>
            <w:r w:rsidDel="00000000" w:rsidR="00000000" w:rsidRPr="00000000">
              <w:rPr>
                <w:color w:val="2d2d2d"/>
                <w:sz w:val="16"/>
                <w:szCs w:val="16"/>
                <w:rtl w:val="0"/>
              </w:rPr>
              <w:t xml:space="preserve">WS3a</w:t>
            </w:r>
          </w:p>
        </w:tc>
        <w:tc>
          <w:tcPr>
            <w:tcBorders>
              <w:top w:color="000000" w:space="0" w:sz="0" w:val="nil"/>
              <w:left w:color="000000" w:space="0" w:sz="0" w:val="nil"/>
              <w:bottom w:color="cccccc" w:space="0" w:sz="5" w:val="single"/>
              <w:right w:color="cccccc" w:space="0" w:sz="5" w:val="single"/>
            </w:tcBorders>
            <w:shd w:fill="ffffff" w:val="clear"/>
            <w:tcMar>
              <w:top w:w="40.0" w:type="dxa"/>
              <w:left w:w="80.0" w:type="dxa"/>
              <w:bottom w:w="40.0" w:type="dxa"/>
              <w:right w:w="80.0" w:type="dxa"/>
            </w:tcMar>
            <w:vAlign w:val="top"/>
          </w:tcPr>
          <w:p w:rsidR="00000000" w:rsidDel="00000000" w:rsidP="00000000" w:rsidRDefault="00000000" w:rsidRPr="00000000" w14:paraId="0000002A">
            <w:pPr>
              <w:rPr>
                <w:color w:val="2d2d2d"/>
                <w:sz w:val="16"/>
                <w:szCs w:val="16"/>
              </w:rPr>
            </w:pPr>
            <w:r w:rsidDel="00000000" w:rsidR="00000000" w:rsidRPr="00000000">
              <w:rPr>
                <w:color w:val="2d2d2d"/>
                <w:sz w:val="16"/>
                <w:szCs w:val="16"/>
                <w:rtl w:val="0"/>
              </w:rPr>
              <w:t xml:space="preserve">Automated Carrier Integrations incl freight</w:t>
            </w:r>
          </w:p>
        </w:tc>
        <w:tc>
          <w:tcPr>
            <w:tcBorders>
              <w:top w:color="000000" w:space="0" w:sz="0" w:val="nil"/>
              <w:left w:color="000000" w:space="0" w:sz="0" w:val="nil"/>
              <w:bottom w:color="cccccc" w:space="0" w:sz="5" w:val="single"/>
              <w:right w:color="cccccc" w:space="0" w:sz="5" w:val="single"/>
            </w:tcBorders>
            <w:shd w:fill="ffffff" w:val="clear"/>
            <w:tcMar>
              <w:top w:w="40.0" w:type="dxa"/>
              <w:left w:w="80.0" w:type="dxa"/>
              <w:bottom w:w="40.0" w:type="dxa"/>
              <w:right w:w="80.0" w:type="dxa"/>
            </w:tcMar>
            <w:vAlign w:val="top"/>
          </w:tcPr>
          <w:p w:rsidR="00000000" w:rsidDel="00000000" w:rsidP="00000000" w:rsidRDefault="00000000" w:rsidRPr="00000000" w14:paraId="0000002B">
            <w:pPr>
              <w:rPr>
                <w:color w:val="2d2d2d"/>
                <w:sz w:val="16"/>
                <w:szCs w:val="16"/>
              </w:rPr>
            </w:pPr>
            <w:r w:rsidDel="00000000" w:rsidR="00000000" w:rsidRPr="00000000">
              <w:rPr>
                <w:color w:val="2d2d2d"/>
                <w:sz w:val="16"/>
                <w:szCs w:val="16"/>
                <w:rtl w:val="0"/>
              </w:rPr>
              <w:t xml:space="preserve">Kian</w:t>
            </w:r>
          </w:p>
        </w:tc>
      </w:tr>
      <w:tr>
        <w:trPr>
          <w:cantSplit w:val="0"/>
          <w:trHeight w:val="270" w:hRule="atLeast"/>
          <w:tblHeader w:val="0"/>
        </w:trPr>
        <w:tc>
          <w:tcPr>
            <w:tcBorders>
              <w:top w:color="000000" w:space="0" w:sz="0" w:val="nil"/>
              <w:left w:color="cccccc" w:space="0" w:sz="5" w:val="single"/>
              <w:bottom w:color="cccccc" w:space="0" w:sz="5" w:val="single"/>
              <w:right w:color="cccccc" w:space="0" w:sz="5" w:val="single"/>
            </w:tcBorders>
            <w:shd w:fill="f5f8ff" w:val="clear"/>
            <w:tcMar>
              <w:top w:w="40.0" w:type="dxa"/>
              <w:left w:w="80.0" w:type="dxa"/>
              <w:bottom w:w="40.0" w:type="dxa"/>
              <w:right w:w="80.0" w:type="dxa"/>
            </w:tcMar>
            <w:vAlign w:val="top"/>
          </w:tcPr>
          <w:p w:rsidR="00000000" w:rsidDel="00000000" w:rsidP="00000000" w:rsidRDefault="00000000" w:rsidRPr="00000000" w14:paraId="0000002C">
            <w:pPr>
              <w:rPr>
                <w:color w:val="2d2d2d"/>
                <w:sz w:val="16"/>
                <w:szCs w:val="16"/>
              </w:rPr>
            </w:pPr>
            <w:r w:rsidDel="00000000" w:rsidR="00000000" w:rsidRPr="00000000">
              <w:rPr>
                <w:color w:val="2d2d2d"/>
                <w:sz w:val="16"/>
                <w:szCs w:val="16"/>
                <w:rtl w:val="0"/>
              </w:rPr>
              <w:t xml:space="preserve">WS3b</w:t>
            </w:r>
          </w:p>
        </w:tc>
        <w:tc>
          <w:tcPr>
            <w:tcBorders>
              <w:top w:color="000000" w:space="0" w:sz="0" w:val="nil"/>
              <w:left w:color="000000" w:space="0" w:sz="0" w:val="nil"/>
              <w:bottom w:color="cccccc" w:space="0" w:sz="5" w:val="single"/>
              <w:right w:color="cccccc" w:space="0" w:sz="5" w:val="single"/>
            </w:tcBorders>
            <w:shd w:fill="f5f8ff" w:val="clear"/>
            <w:tcMar>
              <w:top w:w="40.0" w:type="dxa"/>
              <w:left w:w="80.0" w:type="dxa"/>
              <w:bottom w:w="40.0" w:type="dxa"/>
              <w:right w:w="80.0" w:type="dxa"/>
            </w:tcMar>
            <w:vAlign w:val="top"/>
          </w:tcPr>
          <w:p w:rsidR="00000000" w:rsidDel="00000000" w:rsidP="00000000" w:rsidRDefault="00000000" w:rsidRPr="00000000" w14:paraId="0000002D">
            <w:pPr>
              <w:rPr>
                <w:color w:val="2d2d2d"/>
                <w:sz w:val="16"/>
                <w:szCs w:val="16"/>
              </w:rPr>
            </w:pPr>
            <w:r w:rsidDel="00000000" w:rsidR="00000000" w:rsidRPr="00000000">
              <w:rPr>
                <w:color w:val="2d2d2d"/>
                <w:sz w:val="16"/>
                <w:szCs w:val="16"/>
                <w:rtl w:val="0"/>
              </w:rPr>
              <w:t xml:space="preserve">Advanced Inventory Features, supplier integrations</w:t>
            </w:r>
          </w:p>
        </w:tc>
        <w:tc>
          <w:tcPr>
            <w:tcBorders>
              <w:top w:color="000000" w:space="0" w:sz="0" w:val="nil"/>
              <w:left w:color="000000" w:space="0" w:sz="0" w:val="nil"/>
              <w:bottom w:color="cccccc" w:space="0" w:sz="5" w:val="single"/>
              <w:right w:color="cccccc" w:space="0" w:sz="5" w:val="single"/>
            </w:tcBorders>
            <w:shd w:fill="f5f8ff" w:val="clear"/>
            <w:tcMar>
              <w:top w:w="40.0" w:type="dxa"/>
              <w:left w:w="80.0" w:type="dxa"/>
              <w:bottom w:w="40.0" w:type="dxa"/>
              <w:right w:w="80.0" w:type="dxa"/>
            </w:tcMar>
            <w:vAlign w:val="top"/>
          </w:tcPr>
          <w:p w:rsidR="00000000" w:rsidDel="00000000" w:rsidP="00000000" w:rsidRDefault="00000000" w:rsidRPr="00000000" w14:paraId="0000002E">
            <w:pPr>
              <w:rPr>
                <w:color w:val="2d2d2d"/>
                <w:sz w:val="16"/>
                <w:szCs w:val="16"/>
              </w:rPr>
            </w:pPr>
            <w:r w:rsidDel="00000000" w:rsidR="00000000" w:rsidRPr="00000000">
              <w:rPr>
                <w:color w:val="2d2d2d"/>
                <w:sz w:val="16"/>
                <w:szCs w:val="16"/>
                <w:rtl w:val="0"/>
              </w:rPr>
              <w:t xml:space="preserve">Vipul</w:t>
            </w:r>
          </w:p>
        </w:tc>
      </w:tr>
      <w:tr>
        <w:trPr>
          <w:cantSplit w:val="0"/>
          <w:trHeight w:val="27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40.0" w:type="dxa"/>
              <w:left w:w="80.0" w:type="dxa"/>
              <w:bottom w:w="40.0" w:type="dxa"/>
              <w:right w:w="80.0" w:type="dxa"/>
            </w:tcMar>
            <w:vAlign w:val="top"/>
          </w:tcPr>
          <w:p w:rsidR="00000000" w:rsidDel="00000000" w:rsidP="00000000" w:rsidRDefault="00000000" w:rsidRPr="00000000" w14:paraId="0000002F">
            <w:pPr>
              <w:rPr>
                <w:color w:val="2d2d2d"/>
                <w:sz w:val="16"/>
                <w:szCs w:val="16"/>
              </w:rPr>
            </w:pPr>
            <w:r w:rsidDel="00000000" w:rsidR="00000000" w:rsidRPr="00000000">
              <w:rPr>
                <w:color w:val="2d2d2d"/>
                <w:sz w:val="16"/>
                <w:szCs w:val="16"/>
                <w:rtl w:val="0"/>
              </w:rPr>
              <w:t xml:space="preserve">WS4</w:t>
            </w:r>
          </w:p>
        </w:tc>
        <w:tc>
          <w:tcPr>
            <w:tcBorders>
              <w:top w:color="000000" w:space="0" w:sz="0" w:val="nil"/>
              <w:left w:color="000000" w:space="0" w:sz="0" w:val="nil"/>
              <w:bottom w:color="cccccc" w:space="0" w:sz="5" w:val="single"/>
              <w:right w:color="cccccc" w:space="0" w:sz="5" w:val="single"/>
            </w:tcBorders>
            <w:shd w:fill="ffffff" w:val="clear"/>
            <w:tcMar>
              <w:top w:w="40.0" w:type="dxa"/>
              <w:left w:w="80.0" w:type="dxa"/>
              <w:bottom w:w="40.0" w:type="dxa"/>
              <w:right w:w="80.0" w:type="dxa"/>
            </w:tcMar>
            <w:vAlign w:val="top"/>
          </w:tcPr>
          <w:p w:rsidR="00000000" w:rsidDel="00000000" w:rsidP="00000000" w:rsidRDefault="00000000" w:rsidRPr="00000000" w14:paraId="00000030">
            <w:pPr>
              <w:rPr>
                <w:color w:val="2d2d2d"/>
                <w:sz w:val="16"/>
                <w:szCs w:val="16"/>
              </w:rPr>
            </w:pPr>
            <w:r w:rsidDel="00000000" w:rsidR="00000000" w:rsidRPr="00000000">
              <w:rPr>
                <w:color w:val="2d2d2d"/>
                <w:sz w:val="16"/>
                <w:szCs w:val="16"/>
                <w:rtl w:val="0"/>
              </w:rPr>
              <w:t xml:space="preserve">Analytics &amp; P/L</w:t>
            </w:r>
          </w:p>
        </w:tc>
        <w:tc>
          <w:tcPr>
            <w:tcBorders>
              <w:top w:color="000000" w:space="0" w:sz="0" w:val="nil"/>
              <w:left w:color="000000" w:space="0" w:sz="0" w:val="nil"/>
              <w:bottom w:color="cccccc" w:space="0" w:sz="5" w:val="single"/>
              <w:right w:color="cccccc" w:space="0" w:sz="5" w:val="single"/>
            </w:tcBorders>
            <w:shd w:fill="ffffff" w:val="clear"/>
            <w:tcMar>
              <w:top w:w="40.0" w:type="dxa"/>
              <w:left w:w="80.0" w:type="dxa"/>
              <w:bottom w:w="40.0" w:type="dxa"/>
              <w:right w:w="80.0" w:type="dxa"/>
            </w:tcMar>
            <w:vAlign w:val="top"/>
          </w:tcPr>
          <w:p w:rsidR="00000000" w:rsidDel="00000000" w:rsidP="00000000" w:rsidRDefault="00000000" w:rsidRPr="00000000" w14:paraId="00000031">
            <w:pPr>
              <w:rPr>
                <w:color w:val="2d2d2d"/>
                <w:sz w:val="16"/>
                <w:szCs w:val="16"/>
              </w:rPr>
            </w:pPr>
            <w:r w:rsidDel="00000000" w:rsidR="00000000" w:rsidRPr="00000000">
              <w:rPr>
                <w:color w:val="2d2d2d"/>
                <w:sz w:val="16"/>
                <w:szCs w:val="16"/>
                <w:rtl w:val="0"/>
              </w:rPr>
              <w:t xml:space="preserve">Kirill</w:t>
            </w:r>
          </w:p>
        </w:tc>
      </w:tr>
    </w:tbl>
    <w:p w:rsidR="00000000" w:rsidDel="00000000" w:rsidP="00000000" w:rsidRDefault="00000000" w:rsidRPr="00000000" w14:paraId="00000032">
      <w:pPr>
        <w:spacing w:after="120" w:before="80" w:lineRule="auto"/>
        <w:rPr/>
      </w:pPr>
      <w:r w:rsidDel="00000000" w:rsidR="00000000" w:rsidRPr="00000000">
        <w:rPr>
          <w:rtl w:val="0"/>
        </w:rPr>
      </w:r>
    </w:p>
    <w:p w:rsidR="00000000" w:rsidDel="00000000" w:rsidP="00000000" w:rsidRDefault="00000000" w:rsidRPr="00000000" w14:paraId="00000033">
      <w:pPr>
        <w:spacing w:after="120" w:before="80" w:lineRule="auto"/>
        <w:rPr/>
      </w:pPr>
      <w:r w:rsidDel="00000000" w:rsidR="00000000" w:rsidRPr="00000000">
        <w:rPr>
          <w:rFonts w:ascii="Arial" w:cs="Arial" w:eastAsia="Arial" w:hAnsi="Arial"/>
          <w:b w:val="1"/>
          <w:bCs w:val="1"/>
          <w:color w:val="1a1a1a"/>
          <w:sz w:val="24"/>
          <w:szCs w:val="24"/>
          <w:rtl w:val="0"/>
        </w:rPr>
        <w:t xml:space="preserve">3. Delivery Timeline</w:t>
      </w:r>
      <w:r w:rsidDel="00000000" w:rsidR="00000000" w:rsidRPr="00000000">
        <w:rPr>
          <w:rtl w:val="0"/>
        </w:rPr>
      </w:r>
    </w:p>
    <w:p w:rsidR="00000000" w:rsidDel="00000000" w:rsidP="00000000" w:rsidRDefault="00000000" w:rsidRPr="00000000" w14:paraId="00000034">
      <w:pPr>
        <w:spacing w:after="120" w:before="80" w:lineRule="auto"/>
        <w:rPr/>
      </w:pPr>
      <w:r w:rsidDel="00000000" w:rsidR="00000000" w:rsidRPr="00000000">
        <w:rPr>
          <w:rFonts w:ascii="Arial" w:cs="Arial" w:eastAsia="Arial" w:hAnsi="Arial"/>
          <w:color w:val="2d2d2d"/>
          <w:sz w:val="19"/>
          <w:szCs w:val="19"/>
          <w:rtl w:val="0"/>
        </w:rPr>
        <w:t xml:space="preserve">All teams follow the same cadence: discovery first, then weekly build-and-deliver sprints, culminating in a customer-facing release on April 17 and final release on May 1.</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000"/>
        <w:gridCol w:w="2560"/>
        <w:tblGridChange w:id="0">
          <w:tblGrid>
            <w:gridCol w:w="1800"/>
            <w:gridCol w:w="5000"/>
            <w:gridCol w:w="2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5f" w:val="clear"/>
            <w:tcMar>
              <w:top w:w="60.0" w:type="dxa"/>
              <w:left w:w="100.0" w:type="dxa"/>
              <w:bottom w:w="60.0" w:type="dxa"/>
              <w:right w:w="10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60.0" w:type="dxa"/>
              <w:left w:w="100.0" w:type="dxa"/>
              <w:bottom w:w="60.0" w:type="dxa"/>
              <w:right w:w="10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ffffff"/>
                <w:sz w:val="18"/>
                <w:szCs w:val="18"/>
                <w:rtl w:val="0"/>
              </w:rPr>
              <w:t xml:space="preserve">Milestone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60.0" w:type="dxa"/>
              <w:left w:w="100.0" w:type="dxa"/>
              <w:bottom w:w="60.0" w:type="dxa"/>
              <w:right w:w="10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ffffff"/>
                <w:sz w:val="18"/>
                <w:szCs w:val="18"/>
                <w:rtl w:val="0"/>
              </w:rPr>
              <w:t xml:space="preserve">Deliverable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vAlign w:val="center"/>
          </w:tcPr>
          <w:p w:rsidR="00000000" w:rsidDel="00000000" w:rsidP="00000000" w:rsidRDefault="00000000" w:rsidRPr="00000000" w14:paraId="00000038">
            <w:pPr>
              <w:jc w:val="left"/>
              <w:rPr/>
            </w:pPr>
            <w:r w:rsidDel="00000000" w:rsidR="00000000" w:rsidRPr="00000000">
              <w:rPr>
                <w:b w:val="1"/>
                <w:bCs w:val="1"/>
                <w:color w:val="1a1a1a"/>
                <w:sz w:val="18"/>
                <w:szCs w:val="18"/>
                <w:rtl w:val="0"/>
              </w:rPr>
              <w:t xml:space="preserve">20</w:t>
            </w:r>
            <w:r w:rsidDel="00000000" w:rsidR="00000000" w:rsidRPr="00000000">
              <w:rPr>
                <w:rFonts w:ascii="Arial" w:cs="Arial" w:eastAsia="Arial" w:hAnsi="Arial"/>
                <w:b w:val="1"/>
                <w:bCs w:val="1"/>
                <w:color w:val="1a1a1a"/>
                <w:sz w:val="18"/>
                <w:szCs w:val="18"/>
                <w:rtl w:val="0"/>
              </w:rPr>
              <w:t xml:space="preserve"> Mar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color w:val="2d2d2d"/>
                <w:sz w:val="18"/>
                <w:szCs w:val="18"/>
                <w:rtl w:val="0"/>
              </w:rPr>
              <w:t xml:space="preserve">Kickoff with teams; </w:t>
            </w:r>
            <w:r w:rsidDel="00000000" w:rsidR="00000000" w:rsidRPr="00000000">
              <w:rPr>
                <w:color w:val="2d2d2d"/>
                <w:sz w:val="18"/>
                <w:szCs w:val="18"/>
                <w:rtl w:val="0"/>
              </w:rPr>
              <w:t xml:space="preserve">incl</w:t>
            </w:r>
            <w:r w:rsidDel="00000000" w:rsidR="00000000" w:rsidRPr="00000000">
              <w:rPr>
                <w:rFonts w:ascii="Arial" w:cs="Arial" w:eastAsia="Arial" w:hAnsi="Arial"/>
                <w:color w:val="2d2d2d"/>
                <w:sz w:val="18"/>
                <w:szCs w:val="18"/>
                <w:rtl w:val="0"/>
              </w:rPr>
              <w:t xml:space="preserve"> all PMs and tech leads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color w:val="2d2d2d"/>
                <w:sz w:val="18"/>
                <w:szCs w:val="18"/>
                <w:rtl w:val="0"/>
              </w:rPr>
              <w:t xml:space="preserve">Team alignment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60.0" w:type="dxa"/>
              <w:left w:w="100.0" w:type="dxa"/>
              <w:bottom w:w="60.0" w:type="dxa"/>
              <w:right w:w="10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1a1a1a"/>
                <w:sz w:val="18"/>
                <w:szCs w:val="18"/>
                <w:rtl w:val="0"/>
              </w:rPr>
              <w:t xml:space="preserve">2</w:t>
            </w:r>
            <w:r w:rsidDel="00000000" w:rsidR="00000000" w:rsidRPr="00000000">
              <w:rPr>
                <w:b w:val="1"/>
                <w:bCs w:val="1"/>
                <w:color w:val="1a1a1a"/>
                <w:sz w:val="18"/>
                <w:szCs w:val="18"/>
                <w:rtl w:val="0"/>
              </w:rPr>
              <w:t xml:space="preserve">4</w:t>
            </w:r>
            <w:r w:rsidDel="00000000" w:rsidR="00000000" w:rsidRPr="00000000">
              <w:rPr>
                <w:rFonts w:ascii="Arial" w:cs="Arial" w:eastAsia="Arial" w:hAnsi="Arial"/>
                <w:b w:val="1"/>
                <w:bCs w:val="1"/>
                <w:color w:val="1a1a1a"/>
                <w:sz w:val="18"/>
                <w:szCs w:val="18"/>
                <w:rtl w:val="0"/>
              </w:rPr>
              <w:t xml:space="preserve"> Mar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afc" w:val="clear"/>
            <w:tcMar>
              <w:top w:w="60.0" w:type="dxa"/>
              <w:left w:w="100.0" w:type="dxa"/>
              <w:bottom w:w="60.0" w:type="dxa"/>
              <w:right w:w="100.0" w:type="dxa"/>
            </w:tcMar>
            <w:vAlign w:val="center"/>
          </w:tcPr>
          <w:p w:rsidR="00000000" w:rsidDel="00000000" w:rsidP="00000000" w:rsidRDefault="00000000" w:rsidRPr="00000000" w14:paraId="0000003C">
            <w:pPr>
              <w:jc w:val="left"/>
              <w:rPr/>
            </w:pPr>
            <w:r w:rsidDel="00000000" w:rsidR="00000000" w:rsidRPr="00000000">
              <w:rPr>
                <w:color w:val="2d2d2d"/>
                <w:sz w:val="18"/>
                <w:szCs w:val="18"/>
                <w:rtl w:val="0"/>
              </w:rPr>
              <w:t xml:space="preserve">S</w:t>
            </w:r>
            <w:r w:rsidDel="00000000" w:rsidR="00000000" w:rsidRPr="00000000">
              <w:rPr>
                <w:rFonts w:ascii="Arial" w:cs="Arial" w:eastAsia="Arial" w:hAnsi="Arial"/>
                <w:color w:val="2d2d2d"/>
                <w:sz w:val="18"/>
                <w:szCs w:val="18"/>
                <w:rtl w:val="0"/>
              </w:rPr>
              <w:t xml:space="preserve">cope/tickets defined, and week-by-week delivery plan presented by each workstream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afc" w:val="clear"/>
            <w:tcMar>
              <w:top w:w="60.0" w:type="dxa"/>
              <w:left w:w="100.0" w:type="dxa"/>
              <w:bottom w:w="60.0" w:type="dxa"/>
              <w:right w:w="10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color w:val="2d2d2d"/>
                <w:sz w:val="18"/>
                <w:szCs w:val="18"/>
                <w:rtl w:val="0"/>
              </w:rPr>
              <w:t xml:space="preserve">Scope + plans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1"/>
                <w:bCs w:val="1"/>
                <w:color w:val="1a1a1a"/>
                <w:sz w:val="18"/>
                <w:szCs w:val="18"/>
                <w:rtl w:val="0"/>
              </w:rPr>
              <w:t xml:space="preserve">27 Mar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color w:val="2d2d2d"/>
                <w:sz w:val="18"/>
                <w:szCs w:val="18"/>
                <w:rtl w:val="0"/>
              </w:rPr>
              <w:t xml:space="preserve">Sprint 1 deliverables - </w:t>
            </w:r>
            <w:r w:rsidDel="00000000" w:rsidR="00000000" w:rsidRPr="00000000">
              <w:rPr>
                <w:color w:val="2d2d2d"/>
                <w:sz w:val="18"/>
                <w:szCs w:val="18"/>
                <w:rtl w:val="0"/>
              </w:rPr>
              <w:t xml:space="preserve">foundations in place</w:t>
            </w:r>
            <w:r w:rsidDel="00000000" w:rsidR="00000000" w:rsidRPr="00000000">
              <w:rPr>
                <w:rFonts w:ascii="Arial" w:cs="Arial" w:eastAsia="Arial" w:hAnsi="Arial"/>
                <w:color w:val="2d2d2d"/>
                <w:sz w:val="18"/>
                <w:szCs w:val="18"/>
                <w:rtl w:val="0"/>
              </w:rPr>
              <w:t xml:space="preserve"> per workstream and scope refined based on </w:t>
            </w:r>
            <w:r w:rsidDel="00000000" w:rsidR="00000000" w:rsidRPr="00000000">
              <w:rPr>
                <w:color w:val="2d2d2d"/>
                <w:sz w:val="18"/>
                <w:szCs w:val="18"/>
                <w:rtl w:val="0"/>
              </w:rPr>
              <w:t xml:space="preserve">initial iterations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vAlign w:val="center"/>
          </w:tcPr>
          <w:p w:rsidR="00000000" w:rsidDel="00000000" w:rsidP="00000000" w:rsidRDefault="00000000" w:rsidRPr="00000000" w14:paraId="00000040">
            <w:pPr>
              <w:jc w:val="left"/>
              <w:rPr/>
            </w:pPr>
            <w:r w:rsidDel="00000000" w:rsidR="00000000" w:rsidRPr="00000000">
              <w:rPr>
                <w:color w:val="2d2d2d"/>
                <w:sz w:val="18"/>
                <w:szCs w:val="18"/>
                <w:rtl w:val="0"/>
              </w:rPr>
              <w:t xml:space="preserve">Foundational build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60.0" w:type="dxa"/>
              <w:left w:w="100.0" w:type="dxa"/>
              <w:bottom w:w="60.0" w:type="dxa"/>
              <w:right w:w="10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1"/>
                <w:bCs w:val="1"/>
                <w:color w:val="1a1a1a"/>
                <w:sz w:val="18"/>
                <w:szCs w:val="18"/>
                <w:rtl w:val="0"/>
              </w:rPr>
              <w:t xml:space="preserve">3 Apr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afc" w:val="clear"/>
            <w:tcMar>
              <w:top w:w="60.0" w:type="dxa"/>
              <w:left w:w="100.0" w:type="dxa"/>
              <w:bottom w:w="60.0" w:type="dxa"/>
              <w:right w:w="100.0" w:type="dxa"/>
            </w:tcMar>
            <w:vAlign w:val="center"/>
          </w:tcPr>
          <w:p w:rsidR="00000000" w:rsidDel="00000000" w:rsidP="00000000" w:rsidRDefault="00000000" w:rsidRPr="00000000" w14:paraId="00000042">
            <w:pPr>
              <w:jc w:val="left"/>
              <w:rPr>
                <w:color w:val="2d2d2d"/>
                <w:sz w:val="18"/>
                <w:szCs w:val="18"/>
              </w:rPr>
            </w:pPr>
            <w:r w:rsidDel="00000000" w:rsidR="00000000" w:rsidRPr="00000000">
              <w:rPr>
                <w:rFonts w:ascii="Arial" w:cs="Arial" w:eastAsia="Arial" w:hAnsi="Arial"/>
                <w:color w:val="2d2d2d"/>
                <w:sz w:val="18"/>
                <w:szCs w:val="18"/>
                <w:rtl w:val="0"/>
              </w:rPr>
              <w:t xml:space="preserve">Sprint 2 deliverables -</w:t>
            </w:r>
            <w:r w:rsidDel="00000000" w:rsidR="00000000" w:rsidRPr="00000000">
              <w:rPr>
                <w:color w:val="2d2d2d"/>
                <w:sz w:val="18"/>
                <w:szCs w:val="18"/>
                <w:rtl w:val="0"/>
              </w:rPr>
              <w:t xml:space="preserve"> first functional builds per workstream</w:t>
            </w:r>
          </w:p>
        </w:tc>
        <w:tc>
          <w:tcPr>
            <w:tcBorders>
              <w:top w:color="d1d5db" w:space="0" w:sz="4" w:val="single"/>
              <w:left w:color="d1d5db" w:space="0" w:sz="4" w:val="single"/>
              <w:bottom w:color="d1d5db" w:space="0" w:sz="4" w:val="single"/>
              <w:right w:color="d1d5db" w:space="0" w:sz="4" w:val="single"/>
            </w:tcBorders>
            <w:shd w:fill="f8fafc" w:val="clear"/>
            <w:tcMar>
              <w:top w:w="60.0" w:type="dxa"/>
              <w:left w:w="100.0" w:type="dxa"/>
              <w:bottom w:w="60.0" w:type="dxa"/>
              <w:right w:w="100.0" w:type="dxa"/>
            </w:tcMar>
            <w:vAlign w:val="center"/>
          </w:tcPr>
          <w:p w:rsidR="00000000" w:rsidDel="00000000" w:rsidP="00000000" w:rsidRDefault="00000000" w:rsidRPr="00000000" w14:paraId="00000043">
            <w:pPr>
              <w:rPr/>
            </w:pPr>
            <w:r w:rsidDel="00000000" w:rsidR="00000000" w:rsidRPr="00000000">
              <w:rPr>
                <w:color w:val="2d2d2d"/>
                <w:sz w:val="18"/>
                <w:szCs w:val="18"/>
                <w:rtl w:val="0"/>
              </w:rPr>
              <w:t xml:space="preserve">Working builds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1"/>
                <w:bCs w:val="1"/>
                <w:color w:val="1a1a1a"/>
                <w:sz w:val="18"/>
                <w:szCs w:val="18"/>
                <w:rtl w:val="0"/>
              </w:rPr>
              <w:t xml:space="preserve">10 Apr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color w:val="2d2d2d"/>
                <w:sz w:val="18"/>
                <w:szCs w:val="18"/>
                <w:rtl w:val="0"/>
              </w:rPr>
              <w:t xml:space="preserve">Sprint 3 deliverables - core feature</w:t>
            </w:r>
            <w:r w:rsidDel="00000000" w:rsidR="00000000" w:rsidRPr="00000000">
              <w:rPr>
                <w:color w:val="2d2d2d"/>
                <w:sz w:val="18"/>
                <w:szCs w:val="18"/>
                <w:rtl w:val="0"/>
              </w:rPr>
              <w:t xml:space="preserve">s completed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color w:val="2d2d2d"/>
                <w:sz w:val="18"/>
                <w:szCs w:val="18"/>
                <w:rtl w:val="0"/>
              </w:rPr>
              <w:t xml:space="preserve">Feature complete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60.0" w:type="dxa"/>
              <w:left w:w="100.0" w:type="dxa"/>
              <w:bottom w:w="60.0" w:type="dxa"/>
              <w:right w:w="10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1a1a1a"/>
                <w:sz w:val="18"/>
                <w:szCs w:val="18"/>
                <w:rtl w:val="0"/>
              </w:rPr>
              <w:t xml:space="preserve">17 Apr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afc" w:val="clear"/>
            <w:tcMar>
              <w:top w:w="60.0" w:type="dxa"/>
              <w:left w:w="100.0" w:type="dxa"/>
              <w:bottom w:w="60.0" w:type="dxa"/>
              <w:right w:w="10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color w:val="2d2d2d"/>
                <w:sz w:val="18"/>
                <w:szCs w:val="18"/>
                <w:rtl w:val="0"/>
              </w:rPr>
              <w:t xml:space="preserve">MIS v1.0 - first customer-facing deployment; begin pilot field testing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afc" w:val="clear"/>
            <w:tcMar>
              <w:top w:w="60.0" w:type="dxa"/>
              <w:left w:w="100.0" w:type="dxa"/>
              <w:bottom w:w="60.0" w:type="dxa"/>
              <w:right w:w="10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color w:val="2d2d2d"/>
                <w:sz w:val="18"/>
                <w:szCs w:val="18"/>
                <w:rtl w:val="0"/>
              </w:rPr>
              <w:t xml:space="preserve">Customer release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1a1a1a"/>
                <w:sz w:val="18"/>
                <w:szCs w:val="18"/>
                <w:rtl w:val="0"/>
              </w:rPr>
              <w:t xml:space="preserve">17 Apr - 1 May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color w:val="2d2d2d"/>
                <w:sz w:val="18"/>
                <w:szCs w:val="18"/>
                <w:rtl w:val="0"/>
              </w:rPr>
              <w:t xml:space="preserve">Pilot deployment in controlled environment; field testing with pilot customers; collect feedback and iterate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color w:val="2d2d2d"/>
                <w:sz w:val="18"/>
                <w:szCs w:val="18"/>
                <w:rtl w:val="0"/>
              </w:rPr>
              <w:t xml:space="preserve">Testing &amp; feedback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60.0" w:type="dxa"/>
              <w:left w:w="100.0" w:type="dxa"/>
              <w:bottom w:w="60.0" w:type="dxa"/>
              <w:right w:w="10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1"/>
                <w:bCs w:val="1"/>
                <w:color w:val="1a1a1a"/>
                <w:sz w:val="18"/>
                <w:szCs w:val="18"/>
                <w:rtl w:val="0"/>
              </w:rPr>
              <w:t xml:space="preserve">24 Apr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afc" w:val="clear"/>
            <w:tcMar>
              <w:top w:w="60.0" w:type="dxa"/>
              <w:left w:w="100.0" w:type="dxa"/>
              <w:bottom w:w="60.0" w:type="dxa"/>
              <w:right w:w="10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color w:val="2d2d2d"/>
                <w:sz w:val="18"/>
                <w:szCs w:val="18"/>
                <w:rtl w:val="0"/>
              </w:rPr>
              <w:t xml:space="preserve">Updates based on customer feedback; validation and refinement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afc" w:val="clear"/>
            <w:tcMar>
              <w:top w:w="60.0" w:type="dxa"/>
              <w:left w:w="100.0" w:type="dxa"/>
              <w:bottom w:w="60.0" w:type="dxa"/>
              <w:right w:w="10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color w:val="2d2d2d"/>
                <w:sz w:val="18"/>
                <w:szCs w:val="18"/>
                <w:rtl w:val="0"/>
              </w:rPr>
              <w:t xml:space="preserve">Refined release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1"/>
                <w:bCs w:val="1"/>
                <w:color w:val="1a1a1a"/>
                <w:sz w:val="18"/>
                <w:szCs w:val="18"/>
                <w:rtl w:val="0"/>
              </w:rPr>
              <w:t xml:space="preserve">1 May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color w:val="2d2d2d"/>
                <w:sz w:val="18"/>
                <w:szCs w:val="18"/>
                <w:rtl w:val="0"/>
              </w:rPr>
              <w:t xml:space="preserve">MIS </w:t>
            </w:r>
            <w:r w:rsidDel="00000000" w:rsidR="00000000" w:rsidRPr="00000000">
              <w:rPr>
                <w:color w:val="2d2d2d"/>
                <w:sz w:val="18"/>
                <w:szCs w:val="18"/>
                <w:rtl w:val="0"/>
              </w:rPr>
              <w:t xml:space="preserve">Full</w:t>
            </w:r>
            <w:r w:rsidDel="00000000" w:rsidR="00000000" w:rsidRPr="00000000">
              <w:rPr>
                <w:rFonts w:ascii="Arial" w:cs="Arial" w:eastAsia="Arial" w:hAnsi="Arial"/>
                <w:color w:val="2d2d2d"/>
                <w:sz w:val="18"/>
                <w:szCs w:val="18"/>
                <w:rtl w:val="0"/>
              </w:rPr>
              <w:t xml:space="preserve"> Release - production-ready</w:t>
            </w:r>
            <w:r w:rsidDel="00000000" w:rsidR="00000000" w:rsidRPr="00000000">
              <w:rPr>
                <w:color w:val="2d2d2d"/>
                <w:sz w:val="18"/>
                <w:szCs w:val="18"/>
                <w:rtl w:val="0"/>
              </w:rPr>
              <w:t xml:space="preserve"> to rollout to customers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60.0" w:type="dxa"/>
              <w:left w:w="100.0" w:type="dxa"/>
              <w:bottom w:w="60.0" w:type="dxa"/>
              <w:right w:w="10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color w:val="2d2d2d"/>
                <w:sz w:val="18"/>
                <w:szCs w:val="18"/>
                <w:rtl w:val="0"/>
              </w:rPr>
              <w:t xml:space="preserve">Go-live</w:t>
            </w:r>
            <w:r w:rsidDel="00000000" w:rsidR="00000000" w:rsidRPr="00000000">
              <w:rPr>
                <w:rtl w:val="0"/>
              </w:rPr>
            </w:r>
          </w:p>
        </w:tc>
      </w:tr>
    </w:tbl>
    <w:p w:rsidR="00000000" w:rsidDel="00000000" w:rsidP="00000000" w:rsidRDefault="00000000" w:rsidRPr="00000000" w14:paraId="00000053">
      <w:pPr>
        <w:pBdr>
          <w:bottom w:color="2563eb" w:space="4" w:sz="4" w:val="single"/>
        </w:pBdr>
        <w:spacing w:after="60" w:before="220" w:lineRule="auto"/>
        <w:rPr/>
      </w:pPr>
      <w:r w:rsidDel="00000000" w:rsidR="00000000" w:rsidRPr="00000000">
        <w:rPr>
          <w:b w:val="1"/>
          <w:bCs w:val="1"/>
          <w:color w:val="1a1a1a"/>
          <w:sz w:val="24"/>
          <w:szCs w:val="24"/>
          <w:rtl w:val="0"/>
        </w:rPr>
        <w:br w:type="textWrapping"/>
      </w:r>
      <w:r w:rsidDel="00000000" w:rsidR="00000000" w:rsidRPr="00000000">
        <w:rPr>
          <w:rFonts w:ascii="Arial" w:cs="Arial" w:eastAsia="Arial" w:hAnsi="Arial"/>
          <w:b w:val="1"/>
          <w:bCs w:val="1"/>
          <w:color w:val="1a1a1a"/>
          <w:sz w:val="24"/>
          <w:szCs w:val="24"/>
          <w:rtl w:val="0"/>
        </w:rPr>
        <w:t xml:space="preserve">4. Leadership &amp; Ownership</w:t>
      </w:r>
      <w:r w:rsidDel="00000000" w:rsidR="00000000" w:rsidRPr="00000000">
        <w:rPr>
          <w:rtl w:val="0"/>
        </w:rPr>
      </w:r>
    </w:p>
    <w:p w:rsidR="00000000" w:rsidDel="00000000" w:rsidP="00000000" w:rsidRDefault="00000000" w:rsidRPr="00000000" w14:paraId="00000054">
      <w:pPr>
        <w:spacing w:after="80" w:before="80" w:lineRule="auto"/>
        <w:rPr>
          <w:b w:val="1"/>
          <w:bCs w:val="1"/>
          <w:color w:val="1a1a1a"/>
          <w:sz w:val="19"/>
          <w:szCs w:val="19"/>
        </w:rPr>
      </w:pPr>
      <w:r w:rsidDel="00000000" w:rsidR="00000000" w:rsidRPr="00000000">
        <w:rPr>
          <w:b w:val="1"/>
          <w:bCs w:val="1"/>
          <w:color w:val="1a1a1a"/>
          <w:sz w:val="19"/>
          <w:szCs w:val="19"/>
          <w:rtl w:val="0"/>
        </w:rPr>
        <w:t xml:space="preserve">Discovery Phase Lead: </w:t>
      </w:r>
      <w:r w:rsidDel="00000000" w:rsidR="00000000" w:rsidRPr="00000000">
        <w:rPr>
          <w:color w:val="2d2d2d"/>
          <w:sz w:val="19"/>
          <w:szCs w:val="19"/>
          <w:rtl w:val="0"/>
        </w:rPr>
        <w:t xml:space="preserve">Pradeep - will lead the kickoff and support each PM through the discovery phase to create their workstream plans.</w:t>
      </w:r>
      <w:r w:rsidDel="00000000" w:rsidR="00000000" w:rsidRPr="00000000">
        <w:rPr>
          <w:rtl w:val="0"/>
        </w:rPr>
      </w:r>
    </w:p>
    <w:p w:rsidR="00000000" w:rsidDel="00000000" w:rsidP="00000000" w:rsidRDefault="00000000" w:rsidRPr="00000000" w14:paraId="00000055">
      <w:pPr>
        <w:spacing w:after="80" w:before="80" w:lineRule="auto"/>
        <w:rPr>
          <w:b w:val="1"/>
          <w:bCs w:val="1"/>
          <w:color w:val="1a1a1a"/>
          <w:sz w:val="19"/>
          <w:szCs w:val="19"/>
        </w:rPr>
      </w:pPr>
      <w:r w:rsidDel="00000000" w:rsidR="00000000" w:rsidRPr="00000000">
        <w:rPr>
          <w:b w:val="1"/>
          <w:bCs w:val="1"/>
          <w:color w:val="1a1a1a"/>
          <w:sz w:val="19"/>
          <w:szCs w:val="19"/>
          <w:rtl w:val="0"/>
        </w:rPr>
        <w:t xml:space="preserve">Overall Tech Lead: </w:t>
      </w:r>
      <w:r w:rsidDel="00000000" w:rsidR="00000000" w:rsidRPr="00000000">
        <w:rPr>
          <w:color w:val="2d2d2d"/>
          <w:sz w:val="19"/>
          <w:szCs w:val="19"/>
          <w:rtl w:val="0"/>
        </w:rPr>
        <w:t xml:space="preserve">Paul Colleoni - single technical point of contact across all workstreams. Vitali Tkachov has created the MIS architecture proposal and will support, but Paul will lead its execution across tech teams.</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Arial" w:cs="Arial" w:eastAsia="Arial" w:hAnsi="Arial"/>
          <w:b w:val="1"/>
          <w:bCs w:val="1"/>
          <w:color w:val="1a1a1a"/>
          <w:sz w:val="19"/>
          <w:szCs w:val="19"/>
          <w:rtl w:val="0"/>
        </w:rPr>
        <w:t xml:space="preserve">Delivery Owner:</w:t>
      </w:r>
      <w:r w:rsidDel="00000000" w:rsidR="00000000" w:rsidRPr="00000000">
        <w:rPr>
          <w:color w:val="1a1a1a"/>
          <w:sz w:val="19"/>
          <w:szCs w:val="19"/>
          <w:rtl w:val="0"/>
        </w:rPr>
        <w:t xml:space="preserve"> Each PM</w:t>
      </w:r>
      <w:r w:rsidDel="00000000" w:rsidR="00000000" w:rsidRPr="00000000">
        <w:rPr>
          <w:color w:val="2d2d2d"/>
          <w:sz w:val="19"/>
          <w:szCs w:val="19"/>
          <w:rtl w:val="0"/>
        </w:rPr>
        <w:t xml:space="preserve"> is </w:t>
      </w:r>
      <w:r w:rsidDel="00000000" w:rsidR="00000000" w:rsidRPr="00000000">
        <w:rPr>
          <w:rFonts w:ascii="Arial" w:cs="Arial" w:eastAsia="Arial" w:hAnsi="Arial"/>
          <w:color w:val="2d2d2d"/>
          <w:sz w:val="19"/>
          <w:szCs w:val="19"/>
          <w:rtl w:val="0"/>
        </w:rPr>
        <w:t xml:space="preserve">responsible for keeping </w:t>
      </w:r>
      <w:r w:rsidDel="00000000" w:rsidR="00000000" w:rsidRPr="00000000">
        <w:rPr>
          <w:color w:val="2d2d2d"/>
          <w:sz w:val="19"/>
          <w:szCs w:val="19"/>
          <w:rtl w:val="0"/>
        </w:rPr>
        <w:t xml:space="preserve">their</w:t>
      </w:r>
      <w:r w:rsidDel="00000000" w:rsidR="00000000" w:rsidRPr="00000000">
        <w:rPr>
          <w:rFonts w:ascii="Arial" w:cs="Arial" w:eastAsia="Arial" w:hAnsi="Arial"/>
          <w:color w:val="2d2d2d"/>
          <w:sz w:val="19"/>
          <w:szCs w:val="19"/>
          <w:rtl w:val="0"/>
        </w:rPr>
        <w:t xml:space="preserve"> </w:t>
      </w:r>
      <w:r w:rsidDel="00000000" w:rsidR="00000000" w:rsidRPr="00000000">
        <w:rPr>
          <w:color w:val="2d2d2d"/>
          <w:sz w:val="19"/>
          <w:szCs w:val="19"/>
          <w:rtl w:val="0"/>
        </w:rPr>
        <w:t xml:space="preserve">deliverables</w:t>
      </w:r>
      <w:r w:rsidDel="00000000" w:rsidR="00000000" w:rsidRPr="00000000">
        <w:rPr>
          <w:rFonts w:ascii="Arial" w:cs="Arial" w:eastAsia="Arial" w:hAnsi="Arial"/>
          <w:color w:val="2d2d2d"/>
          <w:sz w:val="19"/>
          <w:szCs w:val="19"/>
          <w:rtl w:val="0"/>
        </w:rPr>
        <w:t xml:space="preserve"> on track and ensuring delivery timelines are met.</w:t>
      </w:r>
      <w:r w:rsidDel="00000000" w:rsidR="00000000" w:rsidRPr="00000000">
        <w:rPr>
          <w:rtl w:val="0"/>
        </w:rPr>
      </w:r>
    </w:p>
    <w:p w:rsidR="00000000" w:rsidDel="00000000" w:rsidP="00000000" w:rsidRDefault="00000000" w:rsidRPr="00000000" w14:paraId="00000057">
      <w:pPr>
        <w:pBdr>
          <w:bottom w:color="2563eb" w:space="4" w:sz="4" w:val="single"/>
        </w:pBdr>
        <w:spacing w:after="60" w:before="220" w:lineRule="auto"/>
        <w:rPr/>
      </w:pPr>
      <w:r w:rsidDel="00000000" w:rsidR="00000000" w:rsidRPr="00000000">
        <w:rPr>
          <w:rFonts w:ascii="Arial" w:cs="Arial" w:eastAsia="Arial" w:hAnsi="Arial"/>
          <w:b w:val="1"/>
          <w:bCs w:val="1"/>
          <w:color w:val="1a1a1a"/>
          <w:sz w:val="24"/>
          <w:szCs w:val="24"/>
          <w:rtl w:val="0"/>
        </w:rPr>
        <w:t xml:space="preserve">5. Pilot Customers</w:t>
      </w: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Fonts w:ascii="Arial" w:cs="Arial" w:eastAsia="Arial" w:hAnsi="Arial"/>
          <w:color w:val="2d2d2d"/>
          <w:sz w:val="19"/>
          <w:szCs w:val="19"/>
          <w:rtl w:val="0"/>
        </w:rPr>
        <w:t xml:space="preserve">We propose engaging two pilot customers to co-develop and validate the MIS, replicating the approach that worked successfully with Programmatic and ESP two years ago:</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540" w:right="0" w:hanging="26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PrintEvolved (Metric/EU) </w:t>
      </w:r>
      <w:r w:rsidDel="00000000" w:rsidR="00000000" w:rsidRPr="00000000">
        <w:rPr>
          <w:rFonts w:ascii="Arial" w:cs="Arial" w:eastAsia="Arial" w:hAnsi="Arial"/>
          <w:b w:val="0"/>
          <w:bCs w:val="0"/>
          <w:i w:val="0"/>
          <w:iCs w:val="0"/>
          <w:smallCaps w:val="0"/>
          <w:strike w:val="0"/>
          <w:color w:val="2d2d2d"/>
          <w:sz w:val="19"/>
          <w:szCs w:val="19"/>
          <w:u w:val="none"/>
          <w:shd w:fill="auto" w:val="clear"/>
          <w:vertAlign w:val="baseline"/>
          <w:rtl w:val="0"/>
        </w:rPr>
        <w:t xml:space="preserve">- Technical founder (Liam) who has built his own MIS; deep, practical understanding of print operations; recently signed up for the MIS; strong ability to guide product development.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Hudson (Imperial/US) </w:t>
      </w:r>
      <w:r w:rsidDel="00000000" w:rsidR="00000000" w:rsidRPr="00000000">
        <w:rPr>
          <w:rFonts w:ascii="Arial" w:cs="Arial" w:eastAsia="Arial" w:hAnsi="Arial"/>
          <w:b w:val="0"/>
          <w:bCs w:val="0"/>
          <w:i w:val="0"/>
          <w:iCs w:val="0"/>
          <w:smallCaps w:val="0"/>
          <w:strike w:val="0"/>
          <w:color w:val="2d2d2d"/>
          <w:sz w:val="19"/>
          <w:szCs w:val="19"/>
          <w:u w:val="none"/>
          <w:shd w:fill="auto" w:val="clear"/>
          <w:vertAlign w:val="baseline"/>
          <w:rtl w:val="0"/>
        </w:rPr>
        <w:t xml:space="preserve">- Established US-based PSP; Chad is an engaged contact who understands print workflows; provides Imperial/US market perspective to complement PrintEvolved's EU view.</w:t>
      </w:r>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rFonts w:ascii="Arial" w:cs="Arial" w:eastAsia="Arial" w:hAnsi="Arial"/>
          <w:color w:val="2d2d2d"/>
          <w:sz w:val="19"/>
          <w:szCs w:val="19"/>
          <w:rtl w:val="0"/>
        </w:rPr>
        <w:t xml:space="preserve">These two customers give us one metric and one imperial setup, covering both configuration paradigms. They were selected based on their technical depth, willingness to collaborate, and their profile as representative ICP customers.</w:t>
        <w:br w:type="textWrapping"/>
      </w:r>
      <w:r w:rsidDel="00000000" w:rsidR="00000000" w:rsidRPr="00000000">
        <w:rPr>
          <w:rtl w:val="0"/>
        </w:rPr>
      </w:r>
    </w:p>
    <w:p w:rsidR="00000000" w:rsidDel="00000000" w:rsidP="00000000" w:rsidRDefault="00000000" w:rsidRPr="00000000" w14:paraId="0000005C">
      <w:pPr>
        <w:pBdr>
          <w:bottom w:color="2563eb" w:space="4" w:sz="4" w:val="single"/>
        </w:pBdr>
        <w:spacing w:after="60" w:before="220" w:lineRule="auto"/>
        <w:rPr/>
      </w:pPr>
      <w:r w:rsidDel="00000000" w:rsidR="00000000" w:rsidRPr="00000000">
        <w:rPr>
          <w:rFonts w:ascii="Arial" w:cs="Arial" w:eastAsia="Arial" w:hAnsi="Arial"/>
          <w:b w:val="1"/>
          <w:bCs w:val="1"/>
          <w:color w:val="1a1a1a"/>
          <w:sz w:val="24"/>
          <w:szCs w:val="24"/>
          <w:rtl w:val="0"/>
        </w:rPr>
        <w:t xml:space="preserve">6. Why This Takes What It Takes</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Fonts w:ascii="Arial" w:cs="Arial" w:eastAsia="Arial" w:hAnsi="Arial"/>
          <w:color w:val="2d2d2d"/>
          <w:sz w:val="19"/>
          <w:szCs w:val="19"/>
          <w:rtl w:val="0"/>
        </w:rPr>
        <w:t xml:space="preserve">This is not a feature addition - it is a platform transformation. We are fundamentally changing how GelatoConnect works, from a system designed to sell products (e-commerce mindset) to a system designed to produce them (manufacturing mindset). Specifically: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540" w:right="0" w:hanging="26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Unifying data models: </w:t>
      </w:r>
      <w:r w:rsidDel="00000000" w:rsidR="00000000" w:rsidRPr="00000000">
        <w:rPr>
          <w:rFonts w:ascii="Arial" w:cs="Arial" w:eastAsia="Arial" w:hAnsi="Arial"/>
          <w:b w:val="0"/>
          <w:bCs w:val="0"/>
          <w:i w:val="0"/>
          <w:iCs w:val="0"/>
          <w:smallCaps w:val="0"/>
          <w:strike w:val="0"/>
          <w:color w:val="2d2d2d"/>
          <w:sz w:val="19"/>
          <w:szCs w:val="19"/>
          <w:u w:val="none"/>
          <w:shd w:fill="auto" w:val="clear"/>
          <w:vertAlign w:val="baseline"/>
          <w:rtl w:val="0"/>
        </w:rPr>
        <w:t xml:space="preserve">AI Estimator and GelatoConnect currently maintain separate definitions for machines, inventory, and products. These must become a single source of truth for the MIS to function.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Flexibility as the order qualifier: </w:t>
      </w:r>
      <w:r w:rsidDel="00000000" w:rsidR="00000000" w:rsidRPr="00000000">
        <w:rPr>
          <w:rFonts w:ascii="Arial" w:cs="Arial" w:eastAsia="Arial" w:hAnsi="Arial"/>
          <w:b w:val="0"/>
          <w:bCs w:val="0"/>
          <w:i w:val="0"/>
          <w:iCs w:val="0"/>
          <w:smallCaps w:val="0"/>
          <w:strike w:val="0"/>
          <w:color w:val="2d2d2d"/>
          <w:sz w:val="19"/>
          <w:szCs w:val="19"/>
          <w:u w:val="none"/>
          <w:shd w:fill="auto" w:val="clear"/>
          <w:vertAlign w:val="baseline"/>
          <w:rtl w:val="0"/>
        </w:rPr>
        <w:t xml:space="preserve">Unlike web-to-print, an MIS must support anything a PSP can produce - including outsourced work, custom finishing, and manual processes. Each step of the chain must be able to handle 100% of a PSP's job mix.</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Cross-functional by nature: </w:t>
      </w:r>
      <w:r w:rsidDel="00000000" w:rsidR="00000000" w:rsidRPr="00000000">
        <w:rPr>
          <w:rFonts w:ascii="Arial" w:cs="Arial" w:eastAsia="Arial" w:hAnsi="Arial"/>
          <w:b w:val="0"/>
          <w:bCs w:val="0"/>
          <w:i w:val="0"/>
          <w:iCs w:val="0"/>
          <w:smallCaps w:val="0"/>
          <w:strike w:val="0"/>
          <w:color w:val="2d2d2d"/>
          <w:sz w:val="19"/>
          <w:szCs w:val="19"/>
          <w:u w:val="none"/>
          <w:shd w:fill="auto" w:val="clear"/>
          <w:vertAlign w:val="baseline"/>
          <w:rtl w:val="0"/>
        </w:rPr>
        <w:t xml:space="preserve">The MIS touches every product area - order intake, workflow, imposition, logistics, and finance. This is why four workstreams with dedicated PMs are needed rather than a single team.</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Market validation: </w:t>
      </w:r>
      <w:r w:rsidDel="00000000" w:rsidR="00000000" w:rsidRPr="00000000">
        <w:rPr>
          <w:rFonts w:ascii="Arial" w:cs="Arial" w:eastAsia="Arial" w:hAnsi="Arial"/>
          <w:b w:val="0"/>
          <w:bCs w:val="0"/>
          <w:i w:val="0"/>
          <w:iCs w:val="0"/>
          <w:smallCaps w:val="0"/>
          <w:strike w:val="0"/>
          <w:color w:val="2d2d2d"/>
          <w:sz w:val="19"/>
          <w:szCs w:val="19"/>
          <w:u w:val="none"/>
          <w:shd w:fill="auto" w:val="clear"/>
          <w:vertAlign w:val="baseline"/>
          <w:rtl w:val="0"/>
        </w:rPr>
        <w:t xml:space="preserve">The #1 reason PSPs hesitate to adopt a new MIS is the heavy implementation lift (typically 6-12 months). Our target is core workflow go-live in under one week - validated with real pilot customers, not theoretical.</w:t>
        <w:br w:type="textWrapping"/>
      </w:r>
      <w:r w:rsidDel="00000000" w:rsidR="00000000" w:rsidRPr="00000000">
        <w:rPr>
          <w:rtl w:val="0"/>
        </w:rPr>
      </w:r>
    </w:p>
    <w:p w:rsidR="00000000" w:rsidDel="00000000" w:rsidP="00000000" w:rsidRDefault="00000000" w:rsidRPr="00000000" w14:paraId="00000062">
      <w:pPr>
        <w:pBdr>
          <w:bottom w:color="2563eb" w:space="4" w:sz="4" w:val="single"/>
        </w:pBdr>
        <w:spacing w:after="60" w:before="220" w:lineRule="auto"/>
        <w:rPr/>
      </w:pPr>
      <w:r w:rsidDel="00000000" w:rsidR="00000000" w:rsidRPr="00000000">
        <w:rPr>
          <w:rFonts w:ascii="Arial" w:cs="Arial" w:eastAsia="Arial" w:hAnsi="Arial"/>
          <w:b w:val="1"/>
          <w:bCs w:val="1"/>
          <w:color w:val="1a1a1a"/>
          <w:sz w:val="24"/>
          <w:szCs w:val="24"/>
          <w:rtl w:val="0"/>
        </w:rPr>
        <w:t xml:space="preserve">7. References</w:t>
      </w:r>
      <w:r w:rsidDel="00000000" w:rsidR="00000000" w:rsidRPr="00000000">
        <w:rPr>
          <w:rtl w:val="0"/>
        </w:rPr>
      </w:r>
    </w:p>
    <w:p w:rsidR="00000000" w:rsidDel="00000000" w:rsidP="00000000" w:rsidRDefault="00000000" w:rsidRPr="00000000" w14:paraId="00000063">
      <w:pPr>
        <w:spacing w:after="40" w:before="80" w:lineRule="auto"/>
        <w:rPr/>
      </w:pPr>
      <w:r w:rsidDel="00000000" w:rsidR="00000000" w:rsidRPr="00000000">
        <w:rPr>
          <w:rFonts w:ascii="Arial" w:cs="Arial" w:eastAsia="Arial" w:hAnsi="Arial"/>
          <w:color w:val="2d2d2d"/>
          <w:sz w:val="19"/>
          <w:szCs w:val="19"/>
          <w:rtl w:val="0"/>
        </w:rPr>
        <w:t xml:space="preserve">For detailed workstream breakdowns, technical architecture, and prototype walkthrough:</w:t>
      </w:r>
      <w:r w:rsidDel="00000000" w:rsidR="00000000" w:rsidRPr="00000000">
        <w:rPr>
          <w:rtl w:val="0"/>
        </w:rPr>
      </w:r>
    </w:p>
    <w:p w:rsidR="00000000" w:rsidDel="00000000" w:rsidP="00000000" w:rsidRDefault="00000000" w:rsidRPr="00000000" w14:paraId="00000064">
      <w:pPr>
        <w:numPr>
          <w:ilvl w:val="0"/>
          <w:numId w:val="1"/>
        </w:numPr>
        <w:spacing w:after="40" w:before="20" w:lineRule="auto"/>
        <w:ind w:left="540" w:hanging="260"/>
      </w:pPr>
      <w:r w:rsidDel="00000000" w:rsidR="00000000" w:rsidRPr="00000000">
        <w:rPr>
          <w:b w:val="1"/>
          <w:bCs w:val="1"/>
          <w:color w:val="1a1a1a"/>
          <w:sz w:val="18"/>
          <w:szCs w:val="18"/>
          <w:rtl w:val="0"/>
        </w:rPr>
        <w:t xml:space="preserve">MIS Prototype Walkthrough (Loom)</w:t>
      </w:r>
      <w:r w:rsidDel="00000000" w:rsidR="00000000" w:rsidRPr="00000000">
        <w:rPr>
          <w:color w:val="2d2d2d"/>
          <w:sz w:val="18"/>
          <w:szCs w:val="18"/>
          <w:rtl w:val="0"/>
        </w:rPr>
        <w:t xml:space="preserve"> - Video demo of the MIS prototype and key user flows:</w:t>
      </w:r>
      <w:hyperlink r:id="rId6">
        <w:r w:rsidDel="00000000" w:rsidR="00000000" w:rsidRPr="00000000">
          <w:rPr>
            <w:color w:val="1155cc"/>
            <w:sz w:val="18"/>
            <w:szCs w:val="18"/>
            <w:u w:val="single"/>
            <w:rtl w:val="0"/>
          </w:rPr>
          <w:t xml:space="preserve"> [link]</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GelatoConnect MIS Phase 1: Development Plan</w:t>
      </w:r>
      <w:r w:rsidDel="00000000" w:rsidR="00000000" w:rsidRPr="00000000">
        <w:rPr>
          <w:rFonts w:ascii="Arial" w:cs="Arial" w:eastAsia="Arial" w:hAnsi="Arial"/>
          <w:b w:val="0"/>
          <w:bCs w:val="0"/>
          <w:i w:val="0"/>
          <w:iCs w:val="0"/>
          <w:smallCaps w:val="0"/>
          <w:strike w:val="0"/>
          <w:color w:val="2d2d2d"/>
          <w:sz w:val="18"/>
          <w:szCs w:val="18"/>
          <w:u w:val="none"/>
          <w:shd w:fill="auto" w:val="clear"/>
          <w:vertAlign w:val="baseline"/>
          <w:rtl w:val="0"/>
        </w:rPr>
        <w:t xml:space="preserve"> - Detailed workstream PRDs, capability breakdowns, and requirements: </w:t>
      </w:r>
      <w:hyperlink r:id="rId7">
        <w:r w:rsidDel="00000000" w:rsidR="00000000" w:rsidRPr="00000000">
          <w:rPr>
            <w:rFonts w:ascii="Arial" w:cs="Arial" w:eastAsia="Arial" w:hAnsi="Arial"/>
            <w:b w:val="0"/>
            <w:bCs w:val="0"/>
            <w:i w:val="0"/>
            <w:iCs w:val="0"/>
            <w:smallCaps w:val="0"/>
            <w:strike w:val="0"/>
            <w:color w:val="1155cc"/>
            <w:sz w:val="18"/>
            <w:szCs w:val="18"/>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MIS System Architecture Proposal</w:t>
      </w:r>
      <w:r w:rsidDel="00000000" w:rsidR="00000000" w:rsidRPr="00000000">
        <w:rPr>
          <w:rFonts w:ascii="Arial" w:cs="Arial" w:eastAsia="Arial" w:hAnsi="Arial"/>
          <w:b w:val="0"/>
          <w:bCs w:val="0"/>
          <w:i w:val="0"/>
          <w:iCs w:val="0"/>
          <w:smallCaps w:val="0"/>
          <w:strike w:val="0"/>
          <w:color w:val="2d2d2d"/>
          <w:sz w:val="18"/>
          <w:szCs w:val="18"/>
          <w:u w:val="none"/>
          <w:shd w:fill="auto" w:val="clear"/>
          <w:vertAlign w:val="baseline"/>
          <w:rtl w:val="0"/>
        </w:rPr>
        <w:t xml:space="preserve"> - Engineering architecture, data model, and integration plan: </w:t>
      </w:r>
      <w:hyperlink r:id="rId8">
        <w:r w:rsidDel="00000000" w:rsidR="00000000" w:rsidRPr="00000000">
          <w:rPr>
            <w:rFonts w:ascii="Arial" w:cs="Arial" w:eastAsia="Arial" w:hAnsi="Arial"/>
            <w:b w:val="0"/>
            <w:bCs w:val="0"/>
            <w:i w:val="0"/>
            <w:iCs w:val="0"/>
            <w:smallCaps w:val="0"/>
            <w:strike w:val="0"/>
            <w:color w:val="1155cc"/>
            <w:sz w:val="18"/>
            <w:szCs w:val="18"/>
            <w:u w:val="single"/>
            <w:shd w:fill="auto" w:val="clear"/>
            <w:vertAlign w:val="baseline"/>
            <w:rtl w:val="0"/>
          </w:rPr>
          <w:t xml:space="preserve">[link]</w:t>
        </w:r>
      </w:hyperlink>
      <w:r w:rsidDel="00000000" w:rsidR="00000000" w:rsidRPr="00000000">
        <w:rPr>
          <w:rtl w:val="0"/>
        </w:rPr>
      </w:r>
    </w:p>
    <w:sectPr>
      <w:headerReference r:id="rId9" w:type="default"/>
      <w:footerReference r:id="rId10"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top w:color="d1d5db" w:space="4" w:sz="4" w:val="single"/>
      </w:pBdr>
      <w:jc w:val="center"/>
      <w:rPr/>
    </w:pPr>
    <w:r w:rsidDel="00000000" w:rsidR="00000000" w:rsidRPr="00000000">
      <w:rPr>
        <w:rFonts w:ascii="Arial" w:cs="Arial" w:eastAsia="Arial" w:hAnsi="Arial"/>
        <w:color w:val="6b7280"/>
        <w:sz w:val="14"/>
        <w:szCs w:val="14"/>
        <w:rtl w:val="0"/>
      </w:rPr>
      <w:t xml:space="preserve">Confidential - Gelato Group   |   Page </w:t>
    </w:r>
    <w:r w:rsidDel="00000000" w:rsidR="00000000" w:rsidRPr="00000000">
      <w:rPr>
        <w:rFonts w:ascii="Arial" w:cs="Arial" w:eastAsia="Arial" w:hAnsi="Arial"/>
        <w:color w:val="6b7280"/>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Bdr>
        <w:bottom w:color="2563eb" w:space="6" w:sz="4" w:val="single"/>
      </w:pBdr>
      <w:tabs>
        <w:tab w:val="right" w:leader="none" w:pos="9026"/>
      </w:tabs>
      <w:spacing w:after="60" w:lineRule="auto"/>
      <w:jc w:val="left"/>
      <w:rPr/>
    </w:pPr>
    <w:r w:rsidDel="00000000" w:rsidR="00000000" w:rsidRPr="00000000">
      <w:rPr>
        <w:rFonts w:ascii="Arial" w:cs="Arial" w:eastAsia="Arial" w:hAnsi="Arial"/>
        <w:b w:val="1"/>
        <w:bCs w:val="1"/>
        <w:color w:val="1a1a1a"/>
        <w:sz w:val="18"/>
        <w:szCs w:val="18"/>
        <w:rtl w:val="0"/>
      </w:rPr>
      <w:t xml:space="preserve">GELATO</w:t>
    </w:r>
    <w:r w:rsidDel="00000000" w:rsidR="00000000" w:rsidRPr="00000000">
      <w:rPr>
        <w:rFonts w:ascii="Arial" w:cs="Arial" w:eastAsia="Arial" w:hAnsi="Arial"/>
        <w:color w:val="6b7280"/>
        <w:sz w:val="18"/>
        <w:szCs w:val="18"/>
        <w:rtl w:val="0"/>
      </w:rPr>
      <w:t xml:space="preserve">  |  GelatoConnect MIS Roadmap, </w:t>
    </w:r>
    <w:r w:rsidDel="00000000" w:rsidR="00000000" w:rsidRPr="00000000">
      <w:rPr>
        <w:rFonts w:ascii="Arial" w:cs="Arial" w:eastAsia="Arial" w:hAnsi="Arial"/>
        <w:color w:val="6b7280"/>
        <w:sz w:val="16"/>
        <w:szCs w:val="16"/>
        <w:rtl w:val="0"/>
      </w:rPr>
      <w:t xml:space="preserve">March 12,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pPr>
    <w:rPr>
      <w:rFonts w:ascii="Arial" w:cs="Arial" w:eastAsia="Arial" w:hAnsi="Arial"/>
      <w:b w:val="1"/>
      <w:bCs w:val="1"/>
      <w:i w:val="0"/>
      <w:iCs w:val="0"/>
      <w:smallCaps w:val="0"/>
      <w:strike w:val="0"/>
      <w:color w:val="1a1a1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loom.com/share/6c00b49a7939437993201e8cc0c287da" TargetMode="External"/><Relationship Id="rId7" Type="http://schemas.openxmlformats.org/officeDocument/2006/relationships/hyperlink" Target="https://gelato.atlassian.net/wiki/spaces/GC/pages/7500136458/GelatoConnect+MIS+Phase+1+Development+Plan" TargetMode="External"/><Relationship Id="rId8" Type="http://schemas.openxmlformats.org/officeDocument/2006/relationships/hyperlink" Target="https://gelato.atlassian.net/wiki/spaces/ARCH/pages/7556759565/AP+-+MIS+System+Architecture+Propos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