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32"/>
          <w:szCs w:val="32"/>
        </w:rPr>
        <w:t>PHASE I</w:t>
      </w:r>
    </w:p>
    <w:p>
      <w:pPr>
        <w:pStyle w:val="style0"/>
        <w:numPr>
          <w:ilvl w:val="0"/>
          <w:numId w:val="1"/>
        </w:numPr>
      </w:pPr>
      <w:r>
        <w:rPr>
          <w:b w:val="false"/>
          <w:bCs w:val="false"/>
          <w:sz w:val="24"/>
          <w:szCs w:val="24"/>
        </w:rPr>
        <w:t>Identify inner loops with only straight line code (i.e., no function calls etc)</w:t>
      </w:r>
    </w:p>
    <w:p>
      <w:pPr>
        <w:pStyle w:val="style0"/>
      </w:pPr>
      <w:r>
        <w:rPr>
          <w:b w:val="false"/>
          <w:bCs w:val="false"/>
          <w:sz w:val="24"/>
          <w:szCs w:val="24"/>
        </w:rPr>
        <w:t>These are target loops.</w:t>
      </w:r>
    </w:p>
    <w:p>
      <w:pPr>
        <w:pStyle w:val="style0"/>
      </w:pPr>
      <w:r>
        <w:rPr/>
      </w:r>
    </w:p>
    <w:p>
      <w:pPr>
        <w:pStyle w:val="style0"/>
        <w:numPr>
          <w:ilvl w:val="0"/>
          <w:numId w:val="1"/>
        </w:numPr>
      </w:pPr>
      <w:r>
        <w:rPr>
          <w:b w:val="false"/>
          <w:bCs w:val="false"/>
          <w:sz w:val="24"/>
          <w:szCs w:val="24"/>
        </w:rPr>
        <w:t>For the target loops build a DAG. Here nodes are operations and edges aee data dependecy.</w:t>
      </w:r>
    </w:p>
    <w:p>
      <w:pPr>
        <w:pStyle w:val="style0"/>
      </w:pPr>
      <w:r>
        <w:rPr/>
      </w:r>
    </w:p>
    <w:p>
      <w:pPr>
        <w:pStyle w:val="style0"/>
        <w:numPr>
          <w:ilvl w:val="0"/>
          <w:numId w:val="1"/>
        </w:numPr>
      </w:pPr>
      <w:r>
        <w:rPr>
          <w:b w:val="false"/>
          <w:bCs w:val="false"/>
          <w:sz w:val="24"/>
          <w:szCs w:val="24"/>
        </w:rPr>
        <w:t>At each node while creating DAG, assign scalar cost to it i.e.,op cost.</w:t>
      </w:r>
    </w:p>
    <w:p>
      <w:pPr>
        <w:pStyle w:val="style0"/>
      </w:pPr>
      <w:r>
        <w:rPr/>
      </w:r>
    </w:p>
    <w:p>
      <w:pPr>
        <w:pStyle w:val="style0"/>
        <w:numPr>
          <w:ilvl w:val="0"/>
          <w:numId w:val="1"/>
        </w:numPr>
      </w:pPr>
      <w:r>
        <w:rPr>
          <w:b w:val="false"/>
          <w:bCs w:val="false"/>
          <w:sz w:val="24"/>
          <w:szCs w:val="24"/>
          <w:u w:val="single"/>
        </w:rPr>
        <w:t>Topological sorting</w:t>
      </w:r>
      <w:r>
        <w:rPr>
          <w:b w:val="false"/>
          <w:bCs w:val="false"/>
          <w:sz w:val="24"/>
          <w:szCs w:val="24"/>
          <w:u w:val="none"/>
        </w:rPr>
        <w:t xml:space="preserve"> – to create levels and place nodes accordingly.</w:t>
      </w:r>
    </w:p>
    <w:p>
      <w:pPr>
        <w:pStyle w:val="style0"/>
        <w:numPr>
          <w:ilvl w:val="0"/>
          <w:numId w:val="2"/>
        </w:numPr>
      </w:pPr>
      <w:r>
        <w:rPr>
          <w:b w:val="false"/>
          <w:bCs w:val="false"/>
          <w:sz w:val="24"/>
          <w:szCs w:val="24"/>
          <w:u w:val="none"/>
        </w:rPr>
        <w:t>Start at nodes with no incoming edges. (Levels 0 to max level, nodes at level 0 have no children)</w:t>
      </w:r>
    </w:p>
    <w:p>
      <w:pPr>
        <w:pStyle w:val="style0"/>
      </w:pPr>
      <w:r>
        <w:rPr/>
      </w:r>
    </w:p>
    <w:p>
      <w:pPr>
        <w:pStyle w:val="style0"/>
      </w:pPr>
      <w:r>
        <w:rPr/>
      </w:r>
    </w:p>
    <w:p>
      <w:pPr>
        <w:pStyle w:val="style0"/>
      </w:pPr>
      <w:r>
        <w:rPr>
          <w:b/>
          <w:bCs/>
          <w:sz w:val="24"/>
          <w:szCs w:val="24"/>
          <w:u w:val="none"/>
        </w:rPr>
        <w:t>OUR MODIFICATIONS -</w:t>
      </w:r>
    </w:p>
    <w:p>
      <w:pPr>
        <w:pStyle w:val="style0"/>
        <w:numPr>
          <w:ilvl w:val="0"/>
          <w:numId w:val="3"/>
        </w:numPr>
      </w:pPr>
      <w:r>
        <w:rPr>
          <w:b w:val="false"/>
          <w:bCs w:val="false"/>
          <w:sz w:val="24"/>
          <w:szCs w:val="24"/>
          <w:u w:val="none"/>
        </w:rPr>
        <w:t xml:space="preserve">The phases are applied on each basic block separately so before the phaseI, decide which BBs are good enough to be vectorized based on their size i.e. no. Of instructions, and send only those to phase I. </w:t>
      </w:r>
    </w:p>
    <w:p>
      <w:pPr>
        <w:pStyle w:val="style0"/>
        <w:numPr>
          <w:ilvl w:val="0"/>
          <w:numId w:val="3"/>
        </w:numPr>
      </w:pPr>
      <w:r>
        <w:rPr>
          <w:b w:val="false"/>
          <w:bCs w:val="false"/>
          <w:sz w:val="24"/>
          <w:szCs w:val="24"/>
          <w:u w:val="none"/>
        </w:rPr>
        <w:t>Vectorizing load/store operations.</w:t>
      </w:r>
    </w:p>
    <w:p>
      <w:pPr>
        <w:pStyle w:val="style0"/>
      </w:pPr>
      <w:r>
        <w:rPr>
          <w:b w:val="false"/>
          <w:bCs w:val="false"/>
          <w:sz w:val="24"/>
          <w:szCs w:val="24"/>
        </w:rPr>
        <w:t xml:space="preserve">   </w:t>
      </w:r>
      <w:r>
        <w:rPr>
          <w:b w:val="false"/>
          <w:bCs w:val="false"/>
          <w:sz w:val="24"/>
          <w:szCs w:val="24"/>
        </w:rPr>
        <w:t>Check best vectorizable set of ops in all the basic blocks, if aligned, vectorize their load/store ops. Else re-align &amp; vectorize. (To be implemented later i.e., after the basic Dibyendu Das paper is implemented.)</w:t>
      </w:r>
    </w:p>
    <w:p>
      <w:pPr>
        <w:pStyle w:val="style0"/>
      </w:pPr>
      <w:r>
        <w:rPr/>
      </w:r>
    </w:p>
    <w:p>
      <w:pPr>
        <w:pStyle w:val="style0"/>
      </w:pPr>
      <w:r>
        <w:rPr>
          <w:b w:val="false"/>
          <w:bCs w:val="false"/>
          <w:sz w:val="24"/>
          <w:szCs w:val="24"/>
        </w:rPr>
        <w:t xml:space="preserve">Create a class named </w:t>
      </w:r>
      <w:r>
        <w:rPr>
          <w:b/>
          <w:bCs/>
          <w:sz w:val="24"/>
          <w:szCs w:val="24"/>
        </w:rPr>
        <w:t>node_info</w:t>
      </w:r>
      <w:r>
        <w:rPr>
          <w:b w:val="false"/>
          <w:bCs w:val="false"/>
          <w:sz w:val="24"/>
          <w:szCs w:val="24"/>
        </w:rPr>
        <w:t xml:space="preserve"> which contains various info related to a node.</w:t>
      </w:r>
    </w:p>
    <w:p>
      <w:pPr>
        <w:pStyle w:val="style0"/>
      </w:pPr>
      <w:r>
        <w:rPr/>
      </w:r>
    </w:p>
    <w:p>
      <w:pPr>
        <w:pStyle w:val="style0"/>
      </w:pPr>
      <w:r>
        <w:rPr>
          <w:b/>
          <w:bCs/>
          <w:i/>
          <w:iCs/>
          <w:sz w:val="24"/>
          <w:szCs w:val="24"/>
          <w:u w:val="single"/>
        </w:rPr>
        <w:t>Class definition:</w:t>
      </w:r>
    </w:p>
    <w:p>
      <w:pPr>
        <w:pStyle w:val="style0"/>
      </w:pPr>
      <w:r>
        <w:rPr/>
      </w:r>
    </w:p>
    <w:p>
      <w:pPr>
        <w:pStyle w:val="style0"/>
      </w:pPr>
      <w:r>
        <w:rPr>
          <w:b w:val="false"/>
          <w:bCs w:val="false"/>
          <w:i w:val="false"/>
          <w:iCs w:val="false"/>
          <w:sz w:val="24"/>
          <w:szCs w:val="24"/>
          <w:u w:val="none"/>
        </w:rPr>
        <w:t>class Node_info</w:t>
      </w:r>
    </w:p>
    <w:p>
      <w:pPr>
        <w:pStyle w:val="style0"/>
      </w:pPr>
      <w:r>
        <w:rPr>
          <w:b w:val="false"/>
          <w:bCs w:val="false"/>
          <w:i w:val="false"/>
          <w:iCs w:val="false"/>
          <w:sz w:val="24"/>
          <w:szCs w:val="24"/>
          <w:u w:val="none"/>
        </w:rPr>
        <w:t>{</w:t>
      </w:r>
    </w:p>
    <w:p>
      <w:pPr>
        <w:pStyle w:val="style0"/>
      </w:pPr>
      <w:r>
        <w:rPr>
          <w:b w:val="false"/>
          <w:bCs w:val="false"/>
          <w:i w:val="false"/>
          <w:iCs w:val="false"/>
          <w:sz w:val="24"/>
          <w:szCs w:val="24"/>
          <w:u w:val="none"/>
        </w:rPr>
        <w:tab/>
        <w:t>vector&lt;value *&gt; //outgoing edges</w:t>
      </w:r>
    </w:p>
    <w:p>
      <w:pPr>
        <w:pStyle w:val="style0"/>
      </w:pPr>
      <w:r>
        <w:rPr>
          <w:b w:val="false"/>
          <w:bCs w:val="false"/>
          <w:i w:val="false"/>
          <w:iCs w:val="false"/>
          <w:sz w:val="24"/>
          <w:szCs w:val="24"/>
          <w:u w:val="none"/>
        </w:rPr>
        <w:tab/>
      </w:r>
      <w:bookmarkStart w:id="0" w:name="__DdeLink__2_758342719"/>
      <w:r>
        <w:rPr>
          <w:b w:val="false"/>
          <w:bCs w:val="false"/>
          <w:i w:val="false"/>
          <w:iCs w:val="false"/>
          <w:sz w:val="24"/>
          <w:szCs w:val="24"/>
          <w:u w:val="none"/>
        </w:rPr>
        <w:t>llvm::</w:t>
      </w:r>
      <w:bookmarkEnd w:id="0"/>
      <w:r>
        <w:rPr>
          <w:b w:val="false"/>
          <w:bCs w:val="false"/>
          <w:i w:val="false"/>
          <w:iCs w:val="false"/>
          <w:sz w:val="24"/>
          <w:szCs w:val="24"/>
          <w:u w:val="none"/>
        </w:rPr>
        <w:t>Instruction *pred 1; //incoming edges</w:t>
      </w:r>
    </w:p>
    <w:p>
      <w:pPr>
        <w:pStyle w:val="style0"/>
      </w:pPr>
      <w:r>
        <w:rPr>
          <w:b w:val="false"/>
          <w:bCs w:val="false"/>
          <w:i w:val="false"/>
          <w:iCs w:val="false"/>
          <w:sz w:val="24"/>
          <w:szCs w:val="24"/>
          <w:u w:val="none"/>
        </w:rPr>
        <w:tab/>
        <w:t>llvm::Instruction *pred 2; //incoming edges</w:t>
      </w:r>
    </w:p>
    <w:p>
      <w:pPr>
        <w:pStyle w:val="style0"/>
      </w:pPr>
      <w:r>
        <w:rPr>
          <w:b w:val="false"/>
          <w:bCs w:val="false"/>
          <w:i w:val="false"/>
          <w:iCs w:val="false"/>
          <w:sz w:val="24"/>
          <w:szCs w:val="24"/>
          <w:u w:val="none"/>
        </w:rPr>
        <w:tab/>
        <w:t>unsigned opcost, vcost, scost, level, num;</w:t>
      </w:r>
    </w:p>
    <w:p>
      <w:pPr>
        <w:pStyle w:val="style0"/>
      </w:pPr>
      <w:r>
        <w:rPr>
          <w:b w:val="false"/>
          <w:bCs w:val="false"/>
          <w:i w:val="false"/>
          <w:iCs w:val="false"/>
          <w:sz w:val="24"/>
          <w:szCs w:val="24"/>
          <w:u w:val="none"/>
        </w:rPr>
        <w:t>};</w:t>
      </w:r>
    </w:p>
    <w:p>
      <w:pPr>
        <w:pStyle w:val="style0"/>
      </w:pPr>
      <w:r>
        <w:rPr/>
      </w:r>
    </w:p>
    <w:p>
      <w:pPr>
        <w:pStyle w:val="style0"/>
      </w:pPr>
      <w:r>
        <w:rPr>
          <w:b w:val="false"/>
          <w:bCs w:val="false"/>
          <w:i w:val="false"/>
          <w:iCs w:val="false"/>
          <w:sz w:val="24"/>
          <w:szCs w:val="24"/>
          <w:u w:val="none"/>
        </w:rPr>
        <w:t>class Node</w:t>
      </w:r>
    </w:p>
    <w:p>
      <w:pPr>
        <w:pStyle w:val="style0"/>
      </w:pPr>
      <w:r>
        <w:rPr>
          <w:b w:val="false"/>
          <w:bCs w:val="false"/>
          <w:i w:val="false"/>
          <w:iCs w:val="false"/>
          <w:sz w:val="24"/>
          <w:szCs w:val="24"/>
          <w:u w:val="none"/>
        </w:rPr>
        <w:t>{</w:t>
      </w:r>
    </w:p>
    <w:p>
      <w:pPr>
        <w:pStyle w:val="style0"/>
      </w:pPr>
      <w:r>
        <w:rPr>
          <w:b w:val="false"/>
          <w:bCs w:val="false"/>
          <w:i w:val="false"/>
          <w:iCs w:val="false"/>
          <w:sz w:val="24"/>
          <w:szCs w:val="24"/>
          <w:u w:val="none"/>
        </w:rPr>
        <w:tab/>
        <w:t>llvm:: Instruction *I;</w:t>
      </w:r>
    </w:p>
    <w:p>
      <w:pPr>
        <w:pStyle w:val="style0"/>
      </w:pPr>
      <w:r>
        <w:rPr>
          <w:b w:val="false"/>
          <w:bCs w:val="false"/>
          <w:i w:val="false"/>
          <w:iCs w:val="false"/>
          <w:sz w:val="24"/>
          <w:szCs w:val="24"/>
          <w:u w:val="none"/>
        </w:rPr>
        <w:tab/>
        <w:t>Node_info info;</w:t>
      </w:r>
    </w:p>
    <w:p>
      <w:pPr>
        <w:pStyle w:val="style0"/>
      </w:pPr>
      <w:r>
        <w:rPr>
          <w:b w:val="false"/>
          <w:bCs w:val="false"/>
          <w:i w:val="false"/>
          <w:iCs w:val="false"/>
          <w:sz w:val="24"/>
          <w:szCs w:val="24"/>
          <w:u w:val="none"/>
        </w:rPr>
        <w:t>};</w:t>
      </w:r>
    </w:p>
    <w:p>
      <w:pPr>
        <w:pStyle w:val="style0"/>
      </w:pPr>
      <w:r>
        <w:rPr/>
      </w:r>
    </w:p>
    <w:p>
      <w:pPr>
        <w:pStyle w:val="style0"/>
      </w:pPr>
      <w:r>
        <w:rPr>
          <w:b w:val="false"/>
          <w:bCs w:val="false"/>
          <w:sz w:val="24"/>
          <w:szCs w:val="24"/>
        </w:rPr>
        <w:t>typedef vector&lt;Node&gt; Nodes;</w:t>
      </w:r>
    </w:p>
    <w:p>
      <w:pPr>
        <w:pStyle w:val="style0"/>
      </w:pPr>
      <w:r>
        <w:rPr/>
      </w:r>
    </w:p>
    <w:p>
      <w:pPr>
        <w:pStyle w:val="style0"/>
      </w:pPr>
      <w:r>
        <w:rPr>
          <w:b w:val="false"/>
          <w:bCs w:val="false"/>
          <w:sz w:val="24"/>
          <w:szCs w:val="24"/>
        </w:rPr>
        <w:t>Nodes DAGNodes, levels[MAX];</w:t>
      </w:r>
    </w:p>
    <w:p>
      <w:pPr>
        <w:pStyle w:val="style0"/>
      </w:pPr>
      <w:r>
        <w:rPr/>
      </w:r>
    </w:p>
    <w:p>
      <w:pPr>
        <w:pStyle w:val="style0"/>
      </w:pPr>
      <w:r>
        <w:rPr>
          <w:b w:val="false"/>
          <w:bCs w:val="false"/>
          <w:sz w:val="24"/>
          <w:szCs w:val="24"/>
        </w:rPr>
        <w:t>Nodes::Iterator J  = DAGNodes.begin();</w:t>
      </w:r>
    </w:p>
    <w:p>
      <w:pPr>
        <w:pStyle w:val="style0"/>
      </w:pPr>
      <w:r>
        <w:rPr/>
      </w:r>
    </w:p>
    <w:p>
      <w:pPr>
        <w:pStyle w:val="style0"/>
      </w:pPr>
      <w:r>
        <w:rPr>
          <w:b w:val="false"/>
          <w:bCs w:val="false"/>
          <w:sz w:val="24"/>
          <w:szCs w:val="24"/>
        </w:rPr>
        <w:t>for(; J != DAGNodes.end(); J++)</w:t>
      </w:r>
    </w:p>
    <w:p>
      <w:pPr>
        <w:pStyle w:val="style0"/>
      </w:pPr>
      <w:r>
        <w:rPr>
          <w:b w:val="false"/>
          <w:bCs w:val="false"/>
          <w:sz w:val="24"/>
          <w:szCs w:val="24"/>
        </w:rPr>
        <w:t>{</w:t>
      </w:r>
    </w:p>
    <w:p>
      <w:pPr>
        <w:pStyle w:val="style0"/>
      </w:pPr>
      <w:r>
        <w:rPr>
          <w:b w:val="false"/>
          <w:bCs w:val="false"/>
          <w:sz w:val="24"/>
          <w:szCs w:val="24"/>
        </w:rPr>
        <w:t xml:space="preserve">  </w:t>
      </w:r>
      <w:r>
        <w:rPr>
          <w:b w:val="false"/>
          <w:bCs w:val="false"/>
          <w:sz w:val="24"/>
          <w:szCs w:val="24"/>
        </w:rPr>
        <w:tab/>
        <w:t xml:space="preserve">levels[J-&gt;second-&gt;level].insert(J); </w:t>
      </w:r>
    </w:p>
    <w:p>
      <w:pPr>
        <w:pStyle w:val="style0"/>
      </w:pPr>
      <w:r>
        <w:rPr>
          <w:b w:val="false"/>
          <w:bCs w:val="false"/>
          <w:sz w:val="24"/>
          <w:szCs w:val="24"/>
        </w:rPr>
        <w:t>}</w:t>
      </w:r>
    </w:p>
    <w:p>
      <w:pPr>
        <w:pStyle w:val="style0"/>
      </w:pPr>
      <w:r>
        <w:rPr/>
      </w:r>
    </w:p>
    <w:p>
      <w:pPr>
        <w:pStyle w:val="style0"/>
      </w:pPr>
      <w:r>
        <w:rPr>
          <w:b w:val="false"/>
          <w:bCs w:val="false"/>
          <w:sz w:val="24"/>
          <w:szCs w:val="24"/>
        </w:rPr>
        <w:t>//Find levels : starting from the 1st node, traverse 7 for each node assign the max depth</w:t>
      </w:r>
    </w:p>
    <w:p>
      <w:pPr>
        <w:pStyle w:val="style0"/>
      </w:pPr>
      <w:r>
        <w:rPr/>
      </w:r>
    </w:p>
    <w:p>
      <w:pPr>
        <w:pStyle w:val="style0"/>
      </w:pPr>
      <w:r>
        <w:rPr>
          <w:b w:val="false"/>
          <w:bCs w:val="false"/>
          <w:sz w:val="24"/>
          <w:szCs w:val="24"/>
        </w:rPr>
        <w:t>class def</w:t>
      </w:r>
    </w:p>
    <w:p>
      <w:pPr>
        <w:pStyle w:val="style0"/>
      </w:pPr>
      <w:r>
        <w:rPr>
          <w:b w:val="false"/>
          <w:bCs w:val="false"/>
          <w:sz w:val="24"/>
          <w:szCs w:val="24"/>
        </w:rPr>
        <w:t>{</w:t>
      </w:r>
    </w:p>
    <w:p>
      <w:pPr>
        <w:pStyle w:val="style0"/>
      </w:pPr>
      <w:r>
        <w:rPr>
          <w:b w:val="false"/>
          <w:bCs w:val="false"/>
          <w:sz w:val="24"/>
          <w:szCs w:val="24"/>
        </w:rPr>
        <w:tab/>
        <w:t>unsigned node_num;</w:t>
      </w:r>
    </w:p>
    <w:p>
      <w:pPr>
        <w:pStyle w:val="style0"/>
      </w:pPr>
      <w:r>
        <w:rPr>
          <w:b w:val="false"/>
          <w:bCs w:val="false"/>
          <w:sz w:val="24"/>
          <w:szCs w:val="24"/>
        </w:rPr>
        <w:tab/>
        <w:t>string variable;</w:t>
      </w:r>
    </w:p>
    <w:p>
      <w:pPr>
        <w:pStyle w:val="style0"/>
      </w:pPr>
      <w:r>
        <w:rPr>
          <w:b w:val="false"/>
          <w:bCs w:val="false"/>
          <w:sz w:val="24"/>
          <w:szCs w:val="24"/>
        </w:rPr>
        <w:t>}</w:t>
      </w:r>
    </w:p>
    <w:p>
      <w:pPr>
        <w:pStyle w:val="style0"/>
      </w:pPr>
      <w:r>
        <w:rPr/>
      </w:r>
    </w:p>
    <w:p>
      <w:pPr>
        <w:pStyle w:val="style0"/>
      </w:pPr>
      <w:r>
        <w:rPr>
          <w:b w:val="false"/>
          <w:bCs w:val="false"/>
          <w:sz w:val="24"/>
          <w:szCs w:val="24"/>
        </w:rPr>
        <w:t>vector&lt;def&gt; deftable;</w:t>
      </w:r>
    </w:p>
    <w:p>
      <w:pPr>
        <w:pStyle w:val="style0"/>
      </w:pPr>
      <w:r>
        <w:rPr/>
      </w:r>
    </w:p>
    <w:p>
      <w:pPr>
        <w:pStyle w:val="style0"/>
      </w:pPr>
      <w:r>
        <w:rPr>
          <w:b w:val="false"/>
          <w:bCs w:val="false"/>
          <w:sz w:val="24"/>
          <w:szCs w:val="24"/>
        </w:rPr>
        <w:t>Datastructure for use-def chain :</w:t>
        <w:tab/>
        <w:tab/>
      </w:r>
    </w:p>
    <w:tbl>
      <w:tblPr>
        <w:jc w:val="left"/>
        <w:tblInd w:type="dxa" w:w="-108"/>
        <w:tblBorders>
          <w:top w:color="000001" w:space="0" w:sz="2" w:val="single"/>
          <w:left w:color="000001" w:space="0" w:sz="2" w:val="single"/>
          <w:bottom w:color="000001" w:space="0" w:sz="2" w:val="single"/>
        </w:tblBorders>
      </w:tblPr>
      <w:tblGrid>
        <w:gridCol w:w="537"/>
        <w:gridCol w:w="4700"/>
      </w:tblGrid>
      <w:tr>
        <w:trPr>
          <w:cantSplit w:val="false"/>
        </w:trPr>
        <w:tc>
          <w:tcPr>
            <w:tcW w:type="dxa" w:w="53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r>
        <w:trPr>
          <w:cantSplit w:val="false"/>
        </w:trPr>
        <w:tc>
          <w:tcPr>
            <w:tcW w:type="dxa" w:w="5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r>
        <w:trPr>
          <w:cantSplit w:val="false"/>
        </w:trPr>
        <w:tc>
          <w:tcPr>
            <w:tcW w:type="dxa" w:w="5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r>
        <w:trPr>
          <w:cantSplit w:val="false"/>
        </w:trPr>
        <w:tc>
          <w:tcPr>
            <w:tcW w:type="dxa" w:w="5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r>
        <w:trPr>
          <w:cantSplit w:val="false"/>
        </w:trPr>
        <w:tc>
          <w:tcPr>
            <w:tcW w:type="dxa" w:w="5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r>
        <w:trPr>
          <w:cantSplit w:val="false"/>
        </w:trPr>
        <w:tc>
          <w:tcPr>
            <w:tcW w:type="dxa" w:w="5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r>
        <w:trPr>
          <w:cantSplit w:val="false"/>
        </w:trPr>
        <w:tc>
          <w:tcPr>
            <w:tcW w:type="dxa" w:w="5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r>
        <w:trPr>
          <w:cantSplit w:val="false"/>
        </w:trPr>
        <w:tc>
          <w:tcPr>
            <w:tcW w:type="dxa" w:w="5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r>
        <w:trPr>
          <w:cantSplit w:val="false"/>
        </w:trPr>
        <w:tc>
          <w:tcPr>
            <w:tcW w:type="dxa" w:w="5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r>
        <w:trPr>
          <w:cantSplit w:val="false"/>
        </w:trPr>
        <w:tc>
          <w:tcPr>
            <w:tcW w:type="dxa" w:w="5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r>
          </w:p>
        </w:tc>
        <w:tc>
          <w:tcPr>
            <w:tcW w:type="dxa" w:w="470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
          </w:p>
        </w:tc>
      </w:tr>
    </w:tbl>
    <w:p>
      <w:pPr>
        <w:pStyle w:val="style0"/>
      </w:pPr>
      <w:r>
        <w:rPr>
          <w:b w:val="false"/>
          <w:bCs w:val="false"/>
          <w:sz w:val="24"/>
          <w:szCs w:val="24"/>
        </w:rPr>
        <w:tab/>
        <w:tab/>
      </w:r>
    </w:p>
    <w:p>
      <w:pPr>
        <w:pStyle w:val="style0"/>
      </w:pPr>
      <w:r>
        <w:rPr/>
      </w:r>
    </w:p>
    <w:tbl>
      <w:tblPr>
        <w:jc w:val="left"/>
        <w:tblInd w:type="dxa" w:w="-108"/>
        <w:tblBorders>
          <w:top w:color="000001" w:space="0" w:sz="2" w:val="single"/>
          <w:left w:color="000001" w:space="0" w:sz="2" w:val="single"/>
          <w:bottom w:color="000001" w:space="0" w:sz="2" w:val="single"/>
        </w:tblBorders>
      </w:tblPr>
      <w:tblGrid>
        <w:gridCol w:w="1637"/>
        <w:gridCol w:w="1650"/>
      </w:tblGrid>
      <w:tr>
        <w:trPr>
          <w:cantSplit w:val="false"/>
        </w:trPr>
        <w:tc>
          <w:tcPr>
            <w:tcW w:type="dxa" w:w="163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Instructions</w:t>
            </w:r>
          </w:p>
        </w:tc>
        <w:tc>
          <w:tcPr>
            <w:tcW w:type="dxa" w:w="1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Variable</w:t>
            </w:r>
          </w:p>
        </w:tc>
      </w:tr>
      <w:tr>
        <w:trPr>
          <w:cantSplit w:val="false"/>
        </w:trPr>
        <w:tc>
          <w:tcPr>
            <w:tcW w:type="dxa" w:w="16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I (n-1)</w:t>
            </w:r>
          </w:p>
        </w:tc>
        <w:tc>
          <w:tcPr>
            <w:tcW w:type="dxa" w:w="1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a</w:t>
            </w:r>
          </w:p>
        </w:tc>
      </w:tr>
      <w:tr>
        <w:trPr>
          <w:cantSplit w:val="false"/>
        </w:trPr>
        <w:tc>
          <w:tcPr>
            <w:tcW w:type="dxa" w:w="16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I(n-2)</w:t>
            </w:r>
          </w:p>
        </w:tc>
        <w:tc>
          <w:tcPr>
            <w:tcW w:type="dxa" w:w="1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z</w:t>
            </w:r>
          </w:p>
        </w:tc>
      </w:tr>
      <w:tr>
        <w:trPr>
          <w:cantSplit w:val="false"/>
        </w:trPr>
        <w:tc>
          <w:tcPr>
            <w:tcW w:type="dxa" w:w="16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w:t>
            </w:r>
          </w:p>
        </w:tc>
        <w:tc>
          <w:tcPr>
            <w:tcW w:type="dxa" w:w="1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w:t>
            </w:r>
          </w:p>
        </w:tc>
      </w:tr>
      <w:tr>
        <w:trPr>
          <w:cantSplit w:val="false"/>
        </w:trPr>
        <w:tc>
          <w:tcPr>
            <w:tcW w:type="dxa" w:w="16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w:t>
            </w:r>
          </w:p>
        </w:tc>
        <w:tc>
          <w:tcPr>
            <w:tcW w:type="dxa" w:w="1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w:t>
            </w:r>
          </w:p>
        </w:tc>
      </w:tr>
      <w:tr>
        <w:trPr>
          <w:cantSplit w:val="false"/>
        </w:trPr>
        <w:tc>
          <w:tcPr>
            <w:tcW w:type="dxa" w:w="16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w:t>
            </w:r>
          </w:p>
        </w:tc>
        <w:tc>
          <w:tcPr>
            <w:tcW w:type="dxa" w:w="1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w:t>
            </w:r>
          </w:p>
        </w:tc>
      </w:tr>
      <w:tr>
        <w:trPr>
          <w:cantSplit w:val="false"/>
        </w:trPr>
        <w:tc>
          <w:tcPr>
            <w:tcW w:type="dxa" w:w="16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I (k)</w:t>
            </w:r>
          </w:p>
        </w:tc>
        <w:tc>
          <w:tcPr>
            <w:tcW w:type="dxa" w:w="1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c</w:t>
            </w:r>
          </w:p>
        </w:tc>
      </w:tr>
      <w:tr>
        <w:trPr>
          <w:cantSplit w:val="false"/>
        </w:trPr>
        <w:tc>
          <w:tcPr>
            <w:tcW w:type="dxa" w:w="16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w:t>
            </w:r>
          </w:p>
        </w:tc>
        <w:tc>
          <w:tcPr>
            <w:tcW w:type="dxa" w:w="1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w:t>
            </w:r>
          </w:p>
        </w:tc>
      </w:tr>
      <w:tr>
        <w:trPr>
          <w:cantSplit w:val="false"/>
        </w:trPr>
        <w:tc>
          <w:tcPr>
            <w:tcW w:type="dxa" w:w="16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w:t>
            </w:r>
          </w:p>
        </w:tc>
        <w:tc>
          <w:tcPr>
            <w:tcW w:type="dxa" w:w="1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w:t>
            </w:r>
          </w:p>
        </w:tc>
      </w:tr>
      <w:tr>
        <w:trPr>
          <w:cantSplit w:val="false"/>
        </w:trPr>
        <w:tc>
          <w:tcPr>
            <w:tcW w:type="dxa" w:w="163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4"/>
                <w:szCs w:val="24"/>
              </w:rPr>
              <w:t>I(1)</w:t>
            </w:r>
          </w:p>
        </w:tc>
        <w:tc>
          <w:tcPr>
            <w:tcW w:type="dxa" w:w="1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4"/>
                <w:szCs w:val="24"/>
              </w:rPr>
              <w:t>b</w:t>
            </w:r>
          </w:p>
        </w:tc>
      </w:tr>
    </w:tbl>
    <w:p>
      <w:pPr>
        <w:pStyle w:val="style0"/>
      </w:pPr>
      <w:r>
        <w:rPr>
          <w:b w:val="false"/>
          <w:bCs w:val="false"/>
          <w:sz w:val="24"/>
          <w:szCs w:val="24"/>
        </w:rPr>
        <w:t xml:space="preserve">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840" w:val="num"/>
        </w:tabs>
        <w:ind w:hanging="360" w:left="840"/>
      </w:pPr>
      <w:rPr>
        <w:rFonts w:ascii="Symbol" w:cs="Symbol" w:hAnsi="Symbol" w:hint="default"/>
      </w:rPr>
    </w:lvl>
    <w:lvl w:ilvl="1">
      <w:start w:val="1"/>
      <w:numFmt w:val="bullet"/>
      <w:lvlText w:val="◦"/>
      <w:lvlJc w:val="left"/>
      <w:pPr>
        <w:tabs>
          <w:tab w:pos="1200" w:val="num"/>
        </w:tabs>
        <w:ind w:hanging="360" w:left="1200"/>
      </w:pPr>
      <w:rPr>
        <w:rFonts w:ascii="OpenSymbol" w:cs="OpenSymbol" w:hAnsi="OpenSymbol" w:hint="default"/>
      </w:rPr>
    </w:lvl>
    <w:lvl w:ilvl="2">
      <w:start w:val="1"/>
      <w:numFmt w:val="bullet"/>
      <w:lvlText w:val="▪"/>
      <w:lvlJc w:val="left"/>
      <w:pPr>
        <w:tabs>
          <w:tab w:pos="1560" w:val="num"/>
        </w:tabs>
        <w:ind w:hanging="360" w:left="1560"/>
      </w:pPr>
      <w:rPr>
        <w:rFonts w:ascii="OpenSymbol" w:cs="OpenSymbol" w:hAnsi="OpenSymbol" w:hint="default"/>
      </w:rPr>
    </w:lvl>
    <w:lvl w:ilvl="3">
      <w:start w:val="1"/>
      <w:numFmt w:val="bullet"/>
      <w:lvlText w:val=""/>
      <w:lvlJc w:val="left"/>
      <w:pPr>
        <w:tabs>
          <w:tab w:pos="1920" w:val="num"/>
        </w:tabs>
        <w:ind w:hanging="360" w:left="1920"/>
      </w:pPr>
      <w:rPr>
        <w:rFonts w:ascii="Symbol" w:cs="Symbol" w:hAnsi="Symbol" w:hint="default"/>
      </w:rPr>
    </w:lvl>
    <w:lvl w:ilvl="4">
      <w:start w:val="1"/>
      <w:numFmt w:val="bullet"/>
      <w:lvlText w:val="◦"/>
      <w:lvlJc w:val="left"/>
      <w:pPr>
        <w:tabs>
          <w:tab w:pos="2280" w:val="num"/>
        </w:tabs>
        <w:ind w:hanging="360" w:left="2280"/>
      </w:pPr>
      <w:rPr>
        <w:rFonts w:ascii="OpenSymbol" w:cs="OpenSymbol" w:hAnsi="OpenSymbol" w:hint="default"/>
      </w:rPr>
    </w:lvl>
    <w:lvl w:ilvl="5">
      <w:start w:val="1"/>
      <w:numFmt w:val="bullet"/>
      <w:lvlText w:val="▪"/>
      <w:lvlJc w:val="left"/>
      <w:pPr>
        <w:tabs>
          <w:tab w:pos="2640" w:val="num"/>
        </w:tabs>
        <w:ind w:hanging="360" w:left="2640"/>
      </w:pPr>
      <w:rPr>
        <w:rFonts w:ascii="OpenSymbol" w:cs="OpenSymbol" w:hAnsi="OpenSymbol" w:hint="default"/>
      </w:rPr>
    </w:lvl>
    <w:lvl w:ilvl="6">
      <w:start w:val="1"/>
      <w:numFmt w:val="bullet"/>
      <w:lvlText w:val=""/>
      <w:lvlJc w:val="left"/>
      <w:pPr>
        <w:tabs>
          <w:tab w:pos="3000" w:val="num"/>
        </w:tabs>
        <w:ind w:hanging="360" w:left="3000"/>
      </w:pPr>
      <w:rPr>
        <w:rFonts w:ascii="Symbol" w:cs="Symbol" w:hAnsi="Symbol" w:hint="default"/>
      </w:rPr>
    </w:lvl>
    <w:lvl w:ilvl="7">
      <w:start w:val="1"/>
      <w:numFmt w:val="bullet"/>
      <w:lvlText w:val="◦"/>
      <w:lvlJc w:val="left"/>
      <w:pPr>
        <w:tabs>
          <w:tab w:pos="3360" w:val="num"/>
        </w:tabs>
        <w:ind w:hanging="360" w:left="3360"/>
      </w:pPr>
      <w:rPr>
        <w:rFonts w:ascii="OpenSymbol" w:cs="OpenSymbol" w:hAnsi="OpenSymbol" w:hint="default"/>
      </w:rPr>
    </w:lvl>
    <w:lvl w:ilvl="8">
      <w:start w:val="1"/>
      <w:numFmt w:val="bullet"/>
      <w:lvlText w:val="▪"/>
      <w:lvlJc w:val="left"/>
      <w:pPr>
        <w:tabs>
          <w:tab w:pos="3720" w:val="num"/>
        </w:tabs>
        <w:ind w:hanging="360" w:left="3720"/>
      </w:pPr>
      <w:rPr>
        <w:rFonts w:ascii="OpenSymbol" w:cs="OpenSymbol" w:hAnsi="OpenSymbol" w:hint="default"/>
      </w:rPr>
    </w:lvl>
  </w:abstractNum>
  <w:abstractNum w:abstractNumId="3">
    <w:lvl w:ilvl="0">
      <w:start w:val="1"/>
      <w:numFmt w:val="bullet"/>
      <w:lvlText w:val=""/>
      <w:lvlJc w:val="left"/>
      <w:pPr>
        <w:tabs>
          <w:tab w:pos="780" w:val="num"/>
        </w:tabs>
        <w:ind w:hanging="360" w:left="780"/>
      </w:pPr>
      <w:rPr>
        <w:rFonts w:ascii="Symbol" w:cs="Symbol" w:hAnsi="Symbol" w:hint="default"/>
      </w:rPr>
    </w:lvl>
    <w:lvl w:ilvl="1">
      <w:start w:val="1"/>
      <w:numFmt w:val="bullet"/>
      <w:lvlText w:val="◦"/>
      <w:lvlJc w:val="left"/>
      <w:pPr>
        <w:tabs>
          <w:tab w:pos="1140" w:val="num"/>
        </w:tabs>
        <w:ind w:hanging="360" w:left="1140"/>
      </w:pPr>
      <w:rPr>
        <w:rFonts w:ascii="OpenSymbol" w:cs="OpenSymbol" w:hAnsi="OpenSymbol" w:hint="default"/>
      </w:rPr>
    </w:lvl>
    <w:lvl w:ilvl="2">
      <w:start w:val="1"/>
      <w:numFmt w:val="bullet"/>
      <w:lvlText w:val="▪"/>
      <w:lvlJc w:val="left"/>
      <w:pPr>
        <w:tabs>
          <w:tab w:pos="1500" w:val="num"/>
        </w:tabs>
        <w:ind w:hanging="360" w:left="1500"/>
      </w:pPr>
      <w:rPr>
        <w:rFonts w:ascii="OpenSymbol" w:cs="OpenSymbol" w:hAnsi="OpenSymbol" w:hint="default"/>
      </w:rPr>
    </w:lvl>
    <w:lvl w:ilvl="3">
      <w:start w:val="1"/>
      <w:numFmt w:val="bullet"/>
      <w:lvlText w:val=""/>
      <w:lvlJc w:val="left"/>
      <w:pPr>
        <w:tabs>
          <w:tab w:pos="1860" w:val="num"/>
        </w:tabs>
        <w:ind w:hanging="360" w:left="1860"/>
      </w:pPr>
      <w:rPr>
        <w:rFonts w:ascii="Symbol" w:cs="Symbol" w:hAnsi="Symbol" w:hint="default"/>
      </w:rPr>
    </w:lvl>
    <w:lvl w:ilvl="4">
      <w:start w:val="1"/>
      <w:numFmt w:val="bullet"/>
      <w:lvlText w:val="◦"/>
      <w:lvlJc w:val="left"/>
      <w:pPr>
        <w:tabs>
          <w:tab w:pos="2220" w:val="num"/>
        </w:tabs>
        <w:ind w:hanging="360" w:left="2220"/>
      </w:pPr>
      <w:rPr>
        <w:rFonts w:ascii="OpenSymbol" w:cs="OpenSymbol" w:hAnsi="OpenSymbol" w:hint="default"/>
      </w:rPr>
    </w:lvl>
    <w:lvl w:ilvl="5">
      <w:start w:val="1"/>
      <w:numFmt w:val="bullet"/>
      <w:lvlText w:val="▪"/>
      <w:lvlJc w:val="left"/>
      <w:pPr>
        <w:tabs>
          <w:tab w:pos="2580" w:val="num"/>
        </w:tabs>
        <w:ind w:hanging="360" w:left="2580"/>
      </w:pPr>
      <w:rPr>
        <w:rFonts w:ascii="OpenSymbol" w:cs="OpenSymbol" w:hAnsi="OpenSymbol" w:hint="default"/>
      </w:rPr>
    </w:lvl>
    <w:lvl w:ilvl="6">
      <w:start w:val="1"/>
      <w:numFmt w:val="bullet"/>
      <w:lvlText w:val=""/>
      <w:lvlJc w:val="left"/>
      <w:pPr>
        <w:tabs>
          <w:tab w:pos="2940" w:val="num"/>
        </w:tabs>
        <w:ind w:hanging="360" w:left="2940"/>
      </w:pPr>
      <w:rPr>
        <w:rFonts w:ascii="Symbol" w:cs="Symbol" w:hAnsi="Symbol" w:hint="default"/>
      </w:rPr>
    </w:lvl>
    <w:lvl w:ilvl="7">
      <w:start w:val="1"/>
      <w:numFmt w:val="bullet"/>
      <w:lvlText w:val="◦"/>
      <w:lvlJc w:val="left"/>
      <w:pPr>
        <w:tabs>
          <w:tab w:pos="3300" w:val="num"/>
        </w:tabs>
        <w:ind w:hanging="360" w:left="3300"/>
      </w:pPr>
      <w:rPr>
        <w:rFonts w:ascii="OpenSymbol" w:cs="OpenSymbol" w:hAnsi="OpenSymbol" w:hint="default"/>
      </w:rPr>
    </w:lvl>
    <w:lvl w:ilvl="8">
      <w:start w:val="1"/>
      <w:numFmt w:val="bullet"/>
      <w:lvlText w:val="▪"/>
      <w:lvlJc w:val="left"/>
      <w:pPr>
        <w:tabs>
          <w:tab w:pos="3660" w:val="num"/>
        </w:tabs>
        <w:ind w:hanging="360" w:left="366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2012-08-03T11:57:51.00Z</dcterms:created>
  <cp:revision>0</cp:revision>
</cp:coreProperties>
</file>