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line="276" w:lineRule="auto"/>
        <w:jc w:val="center"/>
      </w:pPr>
      <w:r>
        <w:rPr>
          <w:rFonts w:ascii="Times New Roman" w:hAnsi="Times New Roman"/>
          <w:b/>
          <w:i w:val="0"/>
          <w:sz w:val="28"/>
        </w:rPr>
        <w:t>URBANFLOW AI: REAL-TIME TRAFFIC ANALYTICAL, ADAPTIVE SIGNAL CONTROL AND SAFETY MONITORING SYSTEM</w:t>
      </w:r>
    </w:p>
    <w:p>
      <w:pPr>
        <w:spacing w:after="200" w:line="276" w:lineRule="auto"/>
        <w:jc w:val="center"/>
      </w:pPr>
      <w:r>
        <w:rPr>
          <w:rFonts w:ascii="Times New Roman" w:hAnsi="Times New Roman"/>
          <w:b/>
          <w:i w:val="0"/>
          <w:sz w:val="24"/>
        </w:rPr>
        <w:t>A PROJECT REPORT</w:t>
      </w:r>
    </w:p>
    <w:p>
      <w:pPr>
        <w:spacing w:after="160" w:line="276" w:lineRule="auto"/>
        <w:jc w:val="center"/>
      </w:pPr>
      <w:r>
        <w:rPr>
          <w:rFonts w:ascii="Times New Roman" w:hAnsi="Times New Roman"/>
          <w:b w:val="0"/>
          <w:i/>
          <w:sz w:val="22"/>
        </w:rPr>
        <w:t>Submitted by</w:t>
      </w:r>
    </w:p>
    <w:p>
      <w:pPr>
        <w:spacing w:after="80" w:line="276" w:lineRule="auto"/>
        <w:jc w:val="center"/>
      </w:pPr>
      <w:r>
        <w:rPr>
          <w:rFonts w:ascii="Times New Roman" w:hAnsi="Times New Roman"/>
          <w:b/>
          <w:i w:val="0"/>
          <w:sz w:val="23"/>
        </w:rPr>
        <w:t>PRADEEPKUMAR M (310625243161)</w:t>
      </w:r>
    </w:p>
    <w:p>
      <w:pPr>
        <w:spacing w:after="80" w:line="276" w:lineRule="auto"/>
        <w:jc w:val="center"/>
      </w:pPr>
      <w:r>
        <w:rPr>
          <w:rFonts w:ascii="Times New Roman" w:hAnsi="Times New Roman"/>
          <w:b/>
          <w:i w:val="0"/>
          <w:sz w:val="23"/>
        </w:rPr>
        <w:t>BARATH M (310625243118)</w:t>
      </w:r>
    </w:p>
    <w:p>
      <w:pPr>
        <w:spacing w:after="160" w:line="276" w:lineRule="auto"/>
        <w:jc w:val="center"/>
      </w:pPr>
      <w:r>
        <w:rPr>
          <w:rFonts w:ascii="Times New Roman" w:hAnsi="Times New Roman"/>
          <w:b w:val="0"/>
          <w:i w:val="0"/>
          <w:sz w:val="21"/>
        </w:rPr>
        <w:t>in partial fulfillment for the award of the degree of</w:t>
      </w:r>
    </w:p>
    <w:p>
      <w:pPr>
        <w:spacing w:after="40" w:line="276" w:lineRule="auto"/>
        <w:jc w:val="center"/>
      </w:pPr>
      <w:r>
        <w:rPr>
          <w:rFonts w:ascii="Times New Roman" w:hAnsi="Times New Roman"/>
          <w:b/>
          <w:i w:val="0"/>
          <w:sz w:val="23"/>
        </w:rPr>
        <w:t>BACHELOR OF TECHNOLOGY</w:t>
      </w:r>
    </w:p>
    <w:p>
      <w:pPr>
        <w:spacing w:after="40" w:line="276" w:lineRule="auto"/>
        <w:jc w:val="center"/>
      </w:pPr>
      <w:r>
        <w:rPr>
          <w:rFonts w:ascii="Times New Roman" w:hAnsi="Times New Roman"/>
          <w:b/>
          <w:i w:val="0"/>
          <w:sz w:val="23"/>
        </w:rPr>
        <w:t>IN</w:t>
      </w:r>
    </w:p>
    <w:p>
      <w:pPr>
        <w:spacing w:after="40" w:line="276" w:lineRule="auto"/>
        <w:jc w:val="center"/>
      </w:pPr>
      <w:r>
        <w:rPr>
          <w:rFonts w:ascii="Times New Roman" w:hAnsi="Times New Roman"/>
          <w:b/>
          <w:i w:val="0"/>
          <w:sz w:val="23"/>
        </w:rPr>
        <w:t>ARTIFICIAL INTELLIGENCE AND DATA SCIENCE</w:t>
      </w:r>
    </w:p>
    <w:p>
      <w:pPr>
        <w:spacing w:after="240" w:line="276" w:lineRule="auto"/>
        <w:jc w:val="both"/>
      </w:pPr>
      <w:r>
        <w:rPr>
          <w:rFonts w:ascii="Times New Roman" w:hAnsi="Times New Roman"/>
          <w:b w:val="0"/>
          <w:i w:val="0"/>
          <w:sz w:val="21"/>
        </w:rPr>
      </w:r>
    </w:p>
    <w:p>
      <w:pPr>
        <w:spacing w:after="280"/>
        <w:jc w:val="center"/>
      </w:pPr>
      <w:r>
        <w:drawing>
          <wp:inline xmlns:a="http://schemas.openxmlformats.org/drawingml/2006/main" xmlns:pic="http://schemas.openxmlformats.org/drawingml/2006/picture">
            <wp:extent cx="1097280" cy="1044904"/>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1097280" cy="1044904"/>
                    </a:xfrm>
                    <a:prstGeom prst="rect"/>
                  </pic:spPr>
                </pic:pic>
              </a:graphicData>
            </a:graphic>
          </wp:inline>
        </w:drawing>
      </w:r>
    </w:p>
    <w:p>
      <w:pPr>
        <w:spacing w:after="60" w:line="276" w:lineRule="auto"/>
        <w:jc w:val="center"/>
      </w:pPr>
      <w:r>
        <w:rPr>
          <w:rFonts w:ascii="Times New Roman" w:hAnsi="Times New Roman"/>
          <w:b/>
          <w:i w:val="0"/>
          <w:sz w:val="24"/>
        </w:rPr>
        <w:t>EASWARI ENGINEERING COLLEGE, RAMAPURAM</w:t>
      </w:r>
    </w:p>
    <w:p>
      <w:pPr>
        <w:spacing w:after="60" w:line="276" w:lineRule="auto"/>
        <w:jc w:val="center"/>
      </w:pPr>
      <w:r>
        <w:rPr>
          <w:rFonts w:ascii="Times New Roman" w:hAnsi="Times New Roman"/>
          <w:b/>
          <w:i w:val="0"/>
          <w:sz w:val="24"/>
        </w:rPr>
        <w:t>(AUTONOMOUS)</w:t>
      </w:r>
    </w:p>
    <w:p>
      <w:pPr>
        <w:spacing w:after="60" w:line="276" w:lineRule="auto"/>
        <w:jc w:val="center"/>
      </w:pPr>
      <w:r>
        <w:rPr>
          <w:rFonts w:ascii="Times New Roman" w:hAnsi="Times New Roman"/>
          <w:b/>
          <w:i w:val="0"/>
          <w:sz w:val="24"/>
        </w:rPr>
        <w:t>ANNA UNIVERSITY: CHENNAI 600 025</w:t>
      </w:r>
    </w:p>
    <w:p>
      <w:pPr>
        <w:spacing w:after="0" w:line="276" w:lineRule="auto"/>
        <w:jc w:val="center"/>
      </w:pPr>
      <w:r>
        <w:rPr>
          <w:rFonts w:ascii="Times New Roman" w:hAnsi="Times New Roman"/>
          <w:b/>
          <w:i w:val="0"/>
          <w:sz w:val="23"/>
        </w:rPr>
        <w:t>NOV-DEC 2026</w:t>
      </w:r>
    </w:p>
    <w:p>
      <w:r>
        <w:br w:type="page"/>
      </w:r>
    </w:p>
    <w:p>
      <w:pPr>
        <w:spacing w:after="280" w:line="276" w:lineRule="auto"/>
        <w:jc w:val="center"/>
      </w:pPr>
      <w:r>
        <w:rPr>
          <w:rFonts w:ascii="Times New Roman" w:hAnsi="Times New Roman"/>
          <w:b/>
          <w:i w:val="0"/>
          <w:sz w:val="28"/>
        </w:rPr>
        <w:t>BONAFIDE CERTIFICATE</w:t>
      </w:r>
    </w:p>
    <w:p>
      <w:pPr>
        <w:spacing w:after="240" w:line="276" w:lineRule="auto"/>
        <w:jc w:val="both"/>
      </w:pPr>
      <w:r>
        <w:rPr>
          <w:rFonts w:ascii="Times New Roman" w:hAnsi="Times New Roman"/>
          <w:b w:val="0"/>
          <w:i w:val="0"/>
          <w:sz w:val="22"/>
        </w:rPr>
        <w:t>Certified that this project report titled "URBANFLOW AI: REAL-TIME TRAFFIC ANALYTICAL, ADAPTIVE SIGNAL CONTROL AND SAFETY MONITORING SYSTEM" is the Bonafide work of "PRADEEPKUMAR M (310625243161) AI&amp;DS-C, BARATH M (310625243118) AI&amp;DS-C, in III semester of II year" who carried out the project work under my supervision during the academic year 2026-2027.</w:t>
      </w:r>
    </w:p>
    <w:p>
      <w:pPr>
        <w:spacing w:after="240" w:line="276" w:lineRule="auto"/>
        <w:jc w:val="both"/>
      </w:pPr>
      <w:r>
        <w:rPr>
          <w:rFonts w:ascii="Times New Roman" w:hAnsi="Times New Roman"/>
          <w:b w:val="0"/>
          <w:i w:val="0"/>
          <w:sz w:val="22"/>
        </w:rPr>
        <w:t>Submitted for the Project Viva-Voce examination held on ____________________.</w:t>
      </w:r>
    </w:p>
    <w:p>
      <w:pPr>
        <w:spacing w:after="600" w:line="276" w:lineRule="auto"/>
        <w:jc w:val="both"/>
      </w:pPr>
      <w:r>
        <w:rPr>
          <w:rFonts w:ascii="Times New Roman" w:hAnsi="Times New Roman"/>
          <w:b w:val="0"/>
          <w:i w:val="0"/>
          <w:sz w:val="21"/>
        </w:rPr>
      </w:r>
    </w:p>
    <w:tbl>
      <w:tblPr>
        <w:tblW w:type="auto" w:w="0"/>
        <w:jc w:val="center"/>
        <w:tblLook w:firstColumn="1" w:firstRow="1" w:lastColumn="0" w:lastRow="0" w:noHBand="0" w:noVBand="1" w:val="04A0"/>
      </w:tblPr>
      <w:tblGrid>
        <w:gridCol w:w="4860"/>
        <w:gridCol w:w="4860"/>
      </w:tblGrid>
      <w:tr>
        <w:tc>
          <w:tcPr>
            <w:tcW w:type="dxa" w:w="4608"/>
          </w:tcPr>
          <w:p>
            <w:r>
              <w:rPr>
                <w:b/>
              </w:rPr>
              <w:t>SIGNATURE</w:t>
              <w:br/>
              <w:br/>
              <w:br/>
              <w:br/>
              <w:t>Mrs. V. SANGEETHA</w:t>
              <w:br/>
              <w:t>Assistant Professor</w:t>
              <w:br/>
              <w:t>Dept. of Artificial Intelligence and Data Science</w:t>
              <w:br/>
              <w:t>Easwari Engineering College, Ramapuram, Chennai</w:t>
            </w:r>
          </w:p>
        </w:tc>
        <w:tc>
          <w:tcPr>
            <w:tcW w:type="dxa" w:w="4608"/>
          </w:tcPr>
          <w:p>
            <w:r>
              <w:rPr>
                <w:b/>
              </w:rPr>
              <w:t>SIGNATURE</w:t>
              <w:br/>
              <w:br/>
              <w:br/>
              <w:br/>
              <w:t>Dr. KALAI SELVI</w:t>
              <w:br/>
              <w:t>Professor &amp; Head of the Department</w:t>
              <w:br/>
              <w:t>Dept. of Artificial Intelligence and Data Science</w:t>
              <w:br/>
              <w:t>Easwari Engineering College, Ramapuram, Chennai</w:t>
            </w:r>
          </w:p>
        </w:tc>
      </w:tr>
    </w:tbl>
    <w:p>
      <w:pPr>
        <w:spacing w:after="720" w:line="276" w:lineRule="auto"/>
        <w:jc w:val="both"/>
      </w:pPr>
      <w:r>
        <w:rPr>
          <w:rFonts w:ascii="Times New Roman" w:hAnsi="Times New Roman"/>
          <w:b w:val="0"/>
          <w:i w:val="0"/>
          <w:sz w:val="21"/>
        </w:rPr>
      </w:r>
    </w:p>
    <w:tbl>
      <w:tblPr>
        <w:tblW w:type="auto" w:w="0"/>
        <w:jc w:val="center"/>
        <w:tblLook w:firstColumn="1" w:firstRow="1" w:lastColumn="0" w:lastRow="0" w:noHBand="0" w:noVBand="1" w:val="04A0"/>
      </w:tblPr>
      <w:tblGrid>
        <w:gridCol w:w="4860"/>
        <w:gridCol w:w="4860"/>
      </w:tblGrid>
      <w:tr>
        <w:tc>
          <w:tcPr>
            <w:tcW w:type="dxa" w:w="4608"/>
          </w:tcPr>
          <w:p>
            <w:r>
              <w:rPr>
                <w:b/>
              </w:rPr>
              <w:t>INTERNAL EXAMINER</w:t>
              <w:br/>
              <w:br/>
              <w:br/>
              <w:t>Signature with Date</w:t>
            </w:r>
          </w:p>
        </w:tc>
        <w:tc>
          <w:tcPr>
            <w:tcW w:type="dxa" w:w="4608"/>
          </w:tcPr>
          <w:p>
            <w:r>
              <w:rPr>
                <w:b/>
              </w:rPr>
              <w:t>EXTERNAL EXAMINER</w:t>
              <w:br/>
              <w:br/>
              <w:br/>
              <w:t>Signature with Date</w:t>
            </w:r>
          </w:p>
        </w:tc>
      </w:tr>
    </w:tbl>
    <w:p>
      <w:r>
        <w:br w:type="page"/>
      </w:r>
    </w:p>
    <w:p>
      <w:pPr>
        <w:spacing w:after="280" w:line="276" w:lineRule="auto"/>
        <w:jc w:val="center"/>
      </w:pPr>
      <w:r>
        <w:rPr>
          <w:rFonts w:ascii="Times New Roman" w:hAnsi="Times New Roman"/>
          <w:b/>
          <w:i w:val="0"/>
          <w:sz w:val="28"/>
        </w:rPr>
        <w:t>ABSTRACT</w:t>
      </w:r>
    </w:p>
    <w:p>
      <w:pPr>
        <w:spacing w:after="200" w:line="276" w:lineRule="auto"/>
        <w:jc w:val="both"/>
      </w:pPr>
      <w:r>
        <w:rPr>
          <w:rFonts w:ascii="Times New Roman" w:hAnsi="Times New Roman"/>
          <w:b w:val="0"/>
          <w:i w:val="0"/>
          <w:sz w:val="21"/>
        </w:rPr>
        <w:t>The rapid escalation of vehicular density within modern metropolitan transportation corridors has created systemic operational, economic, and ecological challenges. Conventional municipal traffic intersections predominantly utilize static, pre-timed electro-mechanical or solid-state signal controllers. These legacy controllers cycle through rigid, predetermined green splits (typically 30 to 45 seconds per corridor) without sensing real-time traffic demand, resulting in severe queue bottlenecks on primary arterials while cross-corridors sit idle. Furthermore, this timing paradigm causes excessive commuter travel delays, fuel waste, elevated greenhouse gas emissions, and life-threatening transit delays for emergency first responders such as ambulances. Signalized crosswalks also remain hazardous for pedestrians due to the complete lack of closed-loop sensing to halt oncoming vehicular traffic when pedestrians are actively in the roadway.</w:t>
      </w:r>
    </w:p>
    <w:p>
      <w:pPr>
        <w:spacing w:after="200" w:line="276" w:lineRule="auto"/>
        <w:jc w:val="both"/>
      </w:pPr>
      <w:r>
        <w:rPr>
          <w:rFonts w:ascii="Times New Roman" w:hAnsi="Times New Roman"/>
          <w:b w:val="0"/>
          <w:i w:val="0"/>
          <w:sz w:val="21"/>
        </w:rPr>
        <w:t>This project presents UrbanFlow AI, a production-grade, real-time traffic analytical, adaptive signal control, and safety monitoring platform implemented natively using standard Java (OpenJDK 26). The platform integrates a multi-threaded, hardware-accelerated 60 FPS Java2D microscopic traffic simulator that models multi-lane vehicle queues, dynamic approach angles, headlights, and braking light halos. Car-following dynamics across distinct vehicle profiles (Car, Bus, Truck, and Ambulance) are governed by the Intelligent Driver Model (IDM) to guarantee safe headway and collision avoidance. The signal controller implements an actuated adaptive optimization algorithm that dynamically calculates green phase splits from real-time queue ratios, eliminating unproductive green intervals and reducing intersection delay by up to 43.1%.</w:t>
      </w:r>
    </w:p>
    <w:p>
      <w:pPr>
        <w:spacing w:after="200" w:line="276" w:lineRule="auto"/>
        <w:jc w:val="both"/>
      </w:pPr>
      <w:r>
        <w:rPr>
          <w:rFonts w:ascii="Times New Roman" w:hAnsi="Times New Roman"/>
          <w:b w:val="0"/>
          <w:i w:val="0"/>
          <w:sz w:val="21"/>
        </w:rPr>
        <w:t>To safeguard pedestrians, an automated crosswalk safety module detects pedestrians on zebra markings, triggers an All-Red safety hold, and enforces a mandatory stopping rule that brings approaching vehicles to a complete halt before the stop line until the crosswalk is fully cleared. An emergency preemption protocol detects approaching ambulances, executes a rapid yellow clearance transition, and locks a priority green wave corridor until the first responder traverses the junction. Additionally, the system provides an optical CCTV surveillance heads-up display (HUD) with synthetic bounding-box vehicle tracking, speed radar estimation, and automated electronic violation logging (E-Challan) for speeding, red-light runs, and failure-to-yield infractions. An embedded HTTP server (com.sun.net.httpserver) streams real-time JSON metrics to cloud web operations dashboards. The project directly supports United Nations Sustainable Development Goal 11 (Sustainable Cities and Communities, Target 11.2) and Goal 13 (Climate Action), achieving significant reductions in urban delay and tailpipe emissions.</w:t>
      </w:r>
    </w:p>
    <w:p>
      <w:pPr>
        <w:spacing w:after="200" w:line="276" w:lineRule="auto"/>
        <w:jc w:val="both"/>
      </w:pPr>
      <w:r>
        <w:rPr>
          <w:rFonts w:ascii="Times New Roman" w:hAnsi="Times New Roman"/>
          <w:b/>
          <w:i w:val="0"/>
          <w:sz w:val="21"/>
        </w:rPr>
        <w:t>Keywords: Adaptive Signal Control, Intelligent Driver Model (IDM), Microscopic Traffic Simulation, Pedestrian Safety Interlock, Emergency Vehicle Preemption, Java2D Hardware Acceleration, Edge Telemetry Server, United Nations Sustainable Development Goals.</w:t>
      </w:r>
    </w:p>
    <w:p>
      <w:r>
        <w:br w:type="page"/>
      </w:r>
    </w:p>
    <w:p>
      <w:pPr>
        <w:spacing w:after="280" w:line="276" w:lineRule="auto"/>
        <w:jc w:val="center"/>
      </w:pPr>
      <w:r>
        <w:rPr>
          <w:rFonts w:ascii="Times New Roman" w:hAnsi="Times New Roman"/>
          <w:b/>
          <w:i w:val="0"/>
          <w:sz w:val="28"/>
        </w:rPr>
        <w:t>ACKNOWLEDGEMENT</w:t>
      </w:r>
    </w:p>
    <w:p>
      <w:pPr>
        <w:spacing w:after="160" w:line="276" w:lineRule="auto"/>
        <w:jc w:val="both"/>
      </w:pPr>
      <w:r>
        <w:rPr>
          <w:rFonts w:ascii="Times New Roman" w:hAnsi="Times New Roman"/>
          <w:b w:val="0"/>
          <w:i w:val="0"/>
          <w:sz w:val="21"/>
        </w:rPr>
        <w:t>We thank the Almighty GOD for the abundant blessings, health, and wisdom showered on us throughout the course of this academic project. We extend our deepest love and gratitude to our dear parents who built up our careers, made countless sacrifices, and backed us up in every endeavor of our lives.</w:t>
      </w:r>
    </w:p>
    <w:p>
      <w:pPr>
        <w:spacing w:after="160" w:line="276" w:lineRule="auto"/>
        <w:jc w:val="both"/>
      </w:pPr>
      <w:r>
        <w:rPr>
          <w:rFonts w:ascii="Times New Roman" w:hAnsi="Times New Roman"/>
          <w:b w:val="0"/>
          <w:i w:val="0"/>
          <w:sz w:val="21"/>
        </w:rPr>
        <w:t>We thank our management and our respected Principal Dr. P. Deiva Sundari for providing state-of-the-art campus infrastructure, computing laboratories, and an environment that fosters technical excellence and research innovation.</w:t>
      </w:r>
    </w:p>
    <w:p>
      <w:pPr>
        <w:spacing w:after="160" w:line="276" w:lineRule="auto"/>
        <w:jc w:val="both"/>
      </w:pPr>
      <w:r>
        <w:rPr>
          <w:rFonts w:ascii="Times New Roman" w:hAnsi="Times New Roman"/>
          <w:b w:val="0"/>
          <w:i w:val="0"/>
          <w:sz w:val="21"/>
        </w:rPr>
        <w:t>We feel deeply indebted to the Head of the Department Dr. Kalai Selvi, Professor, Department of Artificial Intelligence and Data Science, for her visionary leadership, constant encouragement, and intellectual guidance throughout this work.</w:t>
      </w:r>
    </w:p>
    <w:p>
      <w:pPr>
        <w:spacing w:after="160" w:line="276" w:lineRule="auto"/>
        <w:jc w:val="both"/>
      </w:pPr>
      <w:r>
        <w:rPr>
          <w:rFonts w:ascii="Times New Roman" w:hAnsi="Times New Roman"/>
          <w:b w:val="0"/>
          <w:i w:val="0"/>
          <w:sz w:val="21"/>
        </w:rPr>
        <w:t>We express our sincere and heartfelt gratitude to our supervisor Mrs. V. Sangeetha, Assistant Professor, Department of Artificial Intelligence and Data Science, for her patient mentorship, insightful technical discussions, and invaluable advice from problem formulation to final implementation.</w:t>
      </w:r>
    </w:p>
    <w:p>
      <w:pPr>
        <w:spacing w:after="160" w:line="276" w:lineRule="auto"/>
        <w:jc w:val="both"/>
      </w:pPr>
      <w:r>
        <w:rPr>
          <w:rFonts w:ascii="Times New Roman" w:hAnsi="Times New Roman"/>
          <w:b w:val="0"/>
          <w:i w:val="0"/>
          <w:sz w:val="21"/>
        </w:rPr>
        <w:t>We also convey our sincere thanks to all faculty members, technical laboratory staff, and administrative personnel of the Department of Artificial Intelligence and Data Science for their direct and indirect support.</w:t>
      </w:r>
    </w:p>
    <w:p>
      <w:pPr>
        <w:spacing w:after="160" w:line="276" w:lineRule="auto"/>
        <w:jc w:val="both"/>
      </w:pPr>
      <w:r>
        <w:rPr>
          <w:rFonts w:ascii="Times New Roman" w:hAnsi="Times New Roman"/>
          <w:b w:val="0"/>
          <w:i w:val="0"/>
          <w:sz w:val="21"/>
        </w:rPr>
        <w:t>Finally, we express our profound gratitude to our batchmates, teammates, and friends whose critical feedback, technical discourse, and encouragement helped bring this project to fruition.</w:t>
      </w:r>
    </w:p>
    <w:p>
      <w:r>
        <w:br w:type="page"/>
      </w:r>
    </w:p>
    <w:p>
      <w:pPr>
        <w:spacing w:after="240" w:line="276" w:lineRule="auto"/>
        <w:jc w:val="center"/>
      </w:pPr>
      <w:r>
        <w:rPr>
          <w:rFonts w:ascii="Times New Roman" w:hAnsi="Times New Roman"/>
          <w:b/>
          <w:i w:val="0"/>
          <w:sz w:val="28"/>
        </w:rPr>
        <w:t>TABLE OF CONTENTS</w:t>
      </w:r>
    </w:p>
    <w:tbl>
      <w:tblPr>
        <w:tblW w:type="auto" w:w="0"/>
        <w:jc w:val="center"/>
        <w:tblLook w:firstColumn="1" w:firstRow="1" w:lastColumn="0" w:lastRow="0" w:noHBand="0" w:noVBand="1" w:val="04A0"/>
      </w:tblPr>
      <w:tblGrid>
        <w:gridCol w:w="4860"/>
        <w:gridCol w:w="4860"/>
      </w:tblGrid>
      <w:tr>
        <w:tc>
          <w:tcPr>
            <w:tcW w:type="dxa" w:w="7488"/>
            <w:shd w:fill="1E293B"/>
          </w:tcPr>
          <w:p>
            <w:r>
              <w:rPr>
                <w:b/>
                <w:color w:val="FFFFFF"/>
              </w:rPr>
              <w:t>CHAPTER NO. / TITLE</w:t>
            </w:r>
          </w:p>
        </w:tc>
        <w:tc>
          <w:tcPr>
            <w:tcW w:type="dxa" w:w="1728"/>
            <w:shd w:fill="1E293B"/>
          </w:tcPr>
          <w:p>
            <w:r>
              <w:rPr>
                <w:b/>
                <w:color w:val="FFFFFF"/>
              </w:rPr>
              <w:t>PAGE NO.</w:t>
            </w:r>
          </w:p>
        </w:tc>
      </w:tr>
      <w:tr>
        <w:tc>
          <w:tcPr>
            <w:tcW w:type="dxa" w:w="7488"/>
          </w:tcPr>
          <w:p>
            <w:r>
              <w:t>ABSTRACT</w:t>
            </w:r>
          </w:p>
        </w:tc>
        <w:tc>
          <w:tcPr>
            <w:tcW w:type="dxa" w:w="1728"/>
          </w:tcPr>
          <w:p>
            <w:pPr>
              <w:jc w:val="right"/>
            </w:pPr>
            <w:r>
              <w:t>iii</w:t>
            </w:r>
          </w:p>
        </w:tc>
      </w:tr>
      <w:tr>
        <w:tc>
          <w:tcPr>
            <w:tcW w:type="dxa" w:w="7488"/>
          </w:tcPr>
          <w:p>
            <w:r>
              <w:t>ACKNOWLEDGEMENT</w:t>
            </w:r>
          </w:p>
        </w:tc>
        <w:tc>
          <w:tcPr>
            <w:tcW w:type="dxa" w:w="1728"/>
          </w:tcPr>
          <w:p>
            <w:pPr>
              <w:jc w:val="right"/>
            </w:pPr>
            <w:r>
              <w:t>iv</w:t>
            </w:r>
          </w:p>
        </w:tc>
      </w:tr>
      <w:tr>
        <w:tc>
          <w:tcPr>
            <w:tcW w:type="dxa" w:w="7488"/>
          </w:tcPr>
          <w:p>
            <w:r>
              <w:t>LIST OF TABLES</w:t>
            </w:r>
          </w:p>
        </w:tc>
        <w:tc>
          <w:tcPr>
            <w:tcW w:type="dxa" w:w="1728"/>
          </w:tcPr>
          <w:p>
            <w:pPr>
              <w:jc w:val="right"/>
            </w:pPr>
            <w:r>
              <w:t>viii</w:t>
            </w:r>
          </w:p>
        </w:tc>
      </w:tr>
      <w:tr>
        <w:tc>
          <w:tcPr>
            <w:tcW w:type="dxa" w:w="7488"/>
          </w:tcPr>
          <w:p>
            <w:r>
              <w:t>LIST OF FIGURES</w:t>
            </w:r>
          </w:p>
        </w:tc>
        <w:tc>
          <w:tcPr>
            <w:tcW w:type="dxa" w:w="1728"/>
          </w:tcPr>
          <w:p>
            <w:pPr>
              <w:jc w:val="right"/>
            </w:pPr>
            <w:r>
              <w:t>ix</w:t>
            </w:r>
          </w:p>
        </w:tc>
      </w:tr>
      <w:tr>
        <w:tc>
          <w:tcPr>
            <w:tcW w:type="dxa" w:w="7488"/>
          </w:tcPr>
          <w:p>
            <w:r>
              <w:t>1. INTRODUCTION</w:t>
            </w:r>
          </w:p>
        </w:tc>
        <w:tc>
          <w:tcPr>
            <w:tcW w:type="dxa" w:w="1728"/>
          </w:tcPr>
          <w:p>
            <w:pPr>
              <w:jc w:val="right"/>
            </w:pPr>
            <w:r>
              <w:t>1</w:t>
            </w:r>
          </w:p>
        </w:tc>
      </w:tr>
      <w:tr>
        <w:tc>
          <w:tcPr>
            <w:tcW w:type="dxa" w:w="7488"/>
          </w:tcPr>
          <w:p>
            <w:r>
              <w:t xml:space="preserve">    1.1 Contextual Analysis and Background of Urban Congestion</w:t>
            </w:r>
          </w:p>
        </w:tc>
        <w:tc>
          <w:tcPr>
            <w:tcW w:type="dxa" w:w="1728"/>
          </w:tcPr>
          <w:p>
            <w:pPr>
              <w:jc w:val="right"/>
            </w:pPr>
            <w:r>
              <w:t>1</w:t>
            </w:r>
          </w:p>
        </w:tc>
      </w:tr>
      <w:tr>
        <w:tc>
          <w:tcPr>
            <w:tcW w:type="dxa" w:w="7488"/>
          </w:tcPr>
          <w:p>
            <w:r>
              <w:t xml:space="preserve">    1.2 Limitations of Conventional Traffic Infrastructure</w:t>
            </w:r>
          </w:p>
        </w:tc>
        <w:tc>
          <w:tcPr>
            <w:tcW w:type="dxa" w:w="1728"/>
          </w:tcPr>
          <w:p>
            <w:pPr>
              <w:jc w:val="right"/>
            </w:pPr>
            <w:r>
              <w:t>3</w:t>
            </w:r>
          </w:p>
        </w:tc>
      </w:tr>
      <w:tr>
        <w:tc>
          <w:tcPr>
            <w:tcW w:type="dxa" w:w="7488"/>
          </w:tcPr>
          <w:p>
            <w:r>
              <w:t xml:space="preserve">    1.3 Pedestrian Vulnerability and Crosswalk Safety Imperatives</w:t>
            </w:r>
          </w:p>
        </w:tc>
        <w:tc>
          <w:tcPr>
            <w:tcW w:type="dxa" w:w="1728"/>
          </w:tcPr>
          <w:p>
            <w:pPr>
              <w:jc w:val="right"/>
            </w:pPr>
            <w:r>
              <w:t>4</w:t>
            </w:r>
          </w:p>
        </w:tc>
      </w:tr>
      <w:tr>
        <w:tc>
          <w:tcPr>
            <w:tcW w:type="dxa" w:w="7488"/>
          </w:tcPr>
          <w:p>
            <w:r>
              <w:t xml:space="preserve">    1.4 Emergency Vehicle Preemption Challenges</w:t>
            </w:r>
          </w:p>
        </w:tc>
        <w:tc>
          <w:tcPr>
            <w:tcW w:type="dxa" w:w="1728"/>
          </w:tcPr>
          <w:p>
            <w:pPr>
              <w:jc w:val="right"/>
            </w:pPr>
            <w:r>
              <w:t>5</w:t>
            </w:r>
          </w:p>
        </w:tc>
      </w:tr>
      <w:tr>
        <w:tc>
          <w:tcPr>
            <w:tcW w:type="dxa" w:w="7488"/>
          </w:tcPr>
          <w:p>
            <w:r>
              <w:t xml:space="preserve">    1.5 Problem Statement and Research Questions</w:t>
            </w:r>
          </w:p>
        </w:tc>
        <w:tc>
          <w:tcPr>
            <w:tcW w:type="dxa" w:w="1728"/>
          </w:tcPr>
          <w:p>
            <w:pPr>
              <w:jc w:val="right"/>
            </w:pPr>
            <w:r>
              <w:t>6</w:t>
            </w:r>
          </w:p>
        </w:tc>
      </w:tr>
      <w:tr>
        <w:tc>
          <w:tcPr>
            <w:tcW w:type="dxa" w:w="7488"/>
          </w:tcPr>
          <w:p>
            <w:r>
              <w:t xml:space="preserve">    1.6 Objectives of UrbanFlow AI</w:t>
            </w:r>
          </w:p>
        </w:tc>
        <w:tc>
          <w:tcPr>
            <w:tcW w:type="dxa" w:w="1728"/>
          </w:tcPr>
          <w:p>
            <w:pPr>
              <w:jc w:val="right"/>
            </w:pPr>
            <w:r>
              <w:t>7</w:t>
            </w:r>
          </w:p>
        </w:tc>
      </w:tr>
      <w:tr>
        <w:tc>
          <w:tcPr>
            <w:tcW w:type="dxa" w:w="7488"/>
          </w:tcPr>
          <w:p>
            <w:r>
              <w:t xml:space="preserve">    1.7 Organization of the Project Report</w:t>
            </w:r>
          </w:p>
        </w:tc>
        <w:tc>
          <w:tcPr>
            <w:tcW w:type="dxa" w:w="1728"/>
          </w:tcPr>
          <w:p>
            <w:pPr>
              <w:jc w:val="right"/>
            </w:pPr>
            <w:r>
              <w:t>8</w:t>
            </w:r>
          </w:p>
        </w:tc>
      </w:tr>
      <w:tr>
        <w:tc>
          <w:tcPr>
            <w:tcW w:type="dxa" w:w="7488"/>
          </w:tcPr>
          <w:p>
            <w:r>
              <w:t>2. LITERATURE REVIEW AND SYSTEM TECHNOLOGIES</w:t>
            </w:r>
          </w:p>
        </w:tc>
        <w:tc>
          <w:tcPr>
            <w:tcW w:type="dxa" w:w="1728"/>
          </w:tcPr>
          <w:p>
            <w:pPr>
              <w:jc w:val="right"/>
            </w:pPr>
            <w:r>
              <w:t>9</w:t>
            </w:r>
          </w:p>
        </w:tc>
      </w:tr>
      <w:tr>
        <w:tc>
          <w:tcPr>
            <w:tcW w:type="dxa" w:w="7488"/>
          </w:tcPr>
          <w:p>
            <w:r>
              <w:t xml:space="preserve">    2.1 Evolution of Urban Traffic Signal Control Systems</w:t>
            </w:r>
          </w:p>
        </w:tc>
        <w:tc>
          <w:tcPr>
            <w:tcW w:type="dxa" w:w="1728"/>
          </w:tcPr>
          <w:p>
            <w:pPr>
              <w:jc w:val="right"/>
            </w:pPr>
            <w:r>
              <w:t>9</w:t>
            </w:r>
          </w:p>
        </w:tc>
      </w:tr>
      <w:tr>
        <w:tc>
          <w:tcPr>
            <w:tcW w:type="dxa" w:w="7488"/>
          </w:tcPr>
          <w:p>
            <w:r>
              <w:t xml:space="preserve">    2.2 Intelligent Driver Model (IDM) for Microscopic Simulation</w:t>
            </w:r>
          </w:p>
        </w:tc>
        <w:tc>
          <w:tcPr>
            <w:tcW w:type="dxa" w:w="1728"/>
          </w:tcPr>
          <w:p>
            <w:pPr>
              <w:jc w:val="right"/>
            </w:pPr>
            <w:r>
              <w:t>11</w:t>
            </w:r>
          </w:p>
        </w:tc>
      </w:tr>
      <w:tr>
        <w:tc>
          <w:tcPr>
            <w:tcW w:type="dxa" w:w="7488"/>
          </w:tcPr>
          <w:p>
            <w:r>
              <w:t xml:space="preserve">    2.3 Java Platform Architecture for Intelligent Transportation Systems</w:t>
            </w:r>
          </w:p>
        </w:tc>
        <w:tc>
          <w:tcPr>
            <w:tcW w:type="dxa" w:w="1728"/>
          </w:tcPr>
          <w:p>
            <w:pPr>
              <w:jc w:val="right"/>
            </w:pPr>
            <w:r>
              <w:t>13</w:t>
            </w:r>
          </w:p>
        </w:tc>
      </w:tr>
      <w:tr>
        <w:tc>
          <w:tcPr>
            <w:tcW w:type="dxa" w:w="7488"/>
          </w:tcPr>
          <w:p>
            <w:r>
              <w:t xml:space="preserve">    2.4 Hardware-Accelerated Graphics via Java2D and Direct3D Pipeline</w:t>
            </w:r>
          </w:p>
        </w:tc>
        <w:tc>
          <w:tcPr>
            <w:tcW w:type="dxa" w:w="1728"/>
          </w:tcPr>
          <w:p>
            <w:pPr>
              <w:jc w:val="right"/>
            </w:pPr>
            <w:r>
              <w:t>14</w:t>
            </w:r>
          </w:p>
        </w:tc>
      </w:tr>
      <w:tr>
        <w:tc>
          <w:tcPr>
            <w:tcW w:type="dxa" w:w="7488"/>
          </w:tcPr>
          <w:p>
            <w:r>
              <w:t xml:space="preserve">    2.5 Optical Computer Vision and Tracking Methodologies</w:t>
            </w:r>
          </w:p>
        </w:tc>
        <w:tc>
          <w:tcPr>
            <w:tcW w:type="dxa" w:w="1728"/>
          </w:tcPr>
          <w:p>
            <w:pPr>
              <w:jc w:val="right"/>
            </w:pPr>
            <w:r>
              <w:t>16</w:t>
            </w:r>
          </w:p>
        </w:tc>
      </w:tr>
      <w:tr>
        <w:tc>
          <w:tcPr>
            <w:tcW w:type="dxa" w:w="7488"/>
          </w:tcPr>
          <w:p>
            <w:r>
              <w:t xml:space="preserve">    2.6 Microservice Architecture and Embedded High-Throughput REST Servers</w:t>
            </w:r>
          </w:p>
        </w:tc>
        <w:tc>
          <w:tcPr>
            <w:tcW w:type="dxa" w:w="1728"/>
          </w:tcPr>
          <w:p>
            <w:pPr>
              <w:jc w:val="right"/>
            </w:pPr>
            <w:r>
              <w:t>17</w:t>
            </w:r>
          </w:p>
        </w:tc>
      </w:tr>
      <w:tr>
        <w:tc>
          <w:tcPr>
            <w:tcW w:type="dxa" w:w="7488"/>
          </w:tcPr>
          <w:p>
            <w:r>
              <w:t xml:space="preserve">    2.7 United Nations Sustainable Development Goals (SDG 11 &amp; SDG 13) Alignment</w:t>
            </w:r>
          </w:p>
        </w:tc>
        <w:tc>
          <w:tcPr>
            <w:tcW w:type="dxa" w:w="1728"/>
          </w:tcPr>
          <w:p>
            <w:pPr>
              <w:jc w:val="right"/>
            </w:pPr>
            <w:r>
              <w:t>18</w:t>
            </w:r>
          </w:p>
        </w:tc>
      </w:tr>
      <w:tr>
        <w:tc>
          <w:tcPr>
            <w:tcW w:type="dxa" w:w="7488"/>
          </w:tcPr>
          <w:p>
            <w:r>
              <w:t>3. SYSTEM DESIGN AND ARCHITECTURAL SPECIFICATION</w:t>
            </w:r>
          </w:p>
        </w:tc>
        <w:tc>
          <w:tcPr>
            <w:tcW w:type="dxa" w:w="1728"/>
          </w:tcPr>
          <w:p>
            <w:pPr>
              <w:jc w:val="right"/>
            </w:pPr>
            <w:r>
              <w:t>20</w:t>
            </w:r>
          </w:p>
        </w:tc>
      </w:tr>
      <w:tr>
        <w:tc>
          <w:tcPr>
            <w:tcW w:type="dxa" w:w="7488"/>
          </w:tcPr>
          <w:p>
            <w:r>
              <w:t xml:space="preserve">    3.1 High-Level System Architecture and Component Decomposition</w:t>
            </w:r>
          </w:p>
        </w:tc>
        <w:tc>
          <w:tcPr>
            <w:tcW w:type="dxa" w:w="1728"/>
          </w:tcPr>
          <w:p>
            <w:pPr>
              <w:jc w:val="right"/>
            </w:pPr>
            <w:r>
              <w:t>20</w:t>
            </w:r>
          </w:p>
        </w:tc>
      </w:tr>
      <w:tr>
        <w:tc>
          <w:tcPr>
            <w:tcW w:type="dxa" w:w="7488"/>
          </w:tcPr>
          <w:p>
            <w:r>
              <w:t xml:space="preserve">    3.2 Detailed Module Specification</w:t>
            </w:r>
          </w:p>
        </w:tc>
        <w:tc>
          <w:tcPr>
            <w:tcW w:type="dxa" w:w="1728"/>
          </w:tcPr>
          <w:p>
            <w:pPr>
              <w:jc w:val="right"/>
            </w:pPr>
            <w:r>
              <w:t>22</w:t>
            </w:r>
          </w:p>
        </w:tc>
      </w:tr>
      <w:tr>
        <w:tc>
          <w:tcPr>
            <w:tcW w:type="dxa" w:w="7488"/>
          </w:tcPr>
          <w:p>
            <w:r>
              <w:t xml:space="preserve">    3.3 Dynamic Signal Actuation and Queue Estimation Algorithms</w:t>
            </w:r>
          </w:p>
        </w:tc>
        <w:tc>
          <w:tcPr>
            <w:tcW w:type="dxa" w:w="1728"/>
          </w:tcPr>
          <w:p>
            <w:pPr>
              <w:jc w:val="right"/>
            </w:pPr>
            <w:r>
              <w:t>24</w:t>
            </w:r>
          </w:p>
        </w:tc>
      </w:tr>
      <w:tr>
        <w:tc>
          <w:tcPr>
            <w:tcW w:type="dxa" w:w="7488"/>
          </w:tcPr>
          <w:p>
            <w:r>
              <w:t xml:space="preserve">    3.4 Pedestrian Crossing Safety Interlock &amp; Actuation Protocol</w:t>
            </w:r>
          </w:p>
        </w:tc>
        <w:tc>
          <w:tcPr>
            <w:tcW w:type="dxa" w:w="1728"/>
          </w:tcPr>
          <w:p>
            <w:pPr>
              <w:jc w:val="right"/>
            </w:pPr>
            <w:r>
              <w:t>26</w:t>
            </w:r>
          </w:p>
        </w:tc>
      </w:tr>
      <w:tr>
        <w:tc>
          <w:tcPr>
            <w:tcW w:type="dxa" w:w="7488"/>
          </w:tcPr>
          <w:p>
            <w:r>
              <w:t xml:space="preserve">    3.5 Emergency Vehicle Preemption and Green Wave State Machine</w:t>
            </w:r>
          </w:p>
        </w:tc>
        <w:tc>
          <w:tcPr>
            <w:tcW w:type="dxa" w:w="1728"/>
          </w:tcPr>
          <w:p>
            <w:pPr>
              <w:jc w:val="right"/>
            </w:pPr>
            <w:r>
              <w:t>28</w:t>
            </w:r>
          </w:p>
        </w:tc>
      </w:tr>
      <w:tr>
        <w:tc>
          <w:tcPr>
            <w:tcW w:type="dxa" w:w="7488"/>
          </w:tcPr>
          <w:p>
            <w:r>
              <w:t xml:space="preserve">    3.6 Synthetic CCTV Vision Pipeline and Violation Detection Logic</w:t>
            </w:r>
          </w:p>
        </w:tc>
        <w:tc>
          <w:tcPr>
            <w:tcW w:type="dxa" w:w="1728"/>
          </w:tcPr>
          <w:p>
            <w:pPr>
              <w:jc w:val="right"/>
            </w:pPr>
            <w:r>
              <w:t>29</w:t>
            </w:r>
          </w:p>
        </w:tc>
      </w:tr>
      <w:tr>
        <w:tc>
          <w:tcPr>
            <w:tcW w:type="dxa" w:w="7488"/>
          </w:tcPr>
          <w:p>
            <w:r>
              <w:t xml:space="preserve">    3.7 Relational and In-Memory Data Models</w:t>
            </w:r>
          </w:p>
        </w:tc>
        <w:tc>
          <w:tcPr>
            <w:tcW w:type="dxa" w:w="1728"/>
          </w:tcPr>
          <w:p>
            <w:pPr>
              <w:jc w:val="right"/>
            </w:pPr>
            <w:r>
              <w:t>31</w:t>
            </w:r>
          </w:p>
        </w:tc>
      </w:tr>
      <w:tr>
        <w:tc>
          <w:tcPr>
            <w:tcW w:type="dxa" w:w="7488"/>
          </w:tcPr>
          <w:p>
            <w:r>
              <w:t xml:space="preserve">    3.8 Entity-Relationship and Database Architecture</w:t>
            </w:r>
          </w:p>
        </w:tc>
        <w:tc>
          <w:tcPr>
            <w:tcW w:type="dxa" w:w="1728"/>
          </w:tcPr>
          <w:p>
            <w:pPr>
              <w:jc w:val="right"/>
            </w:pPr>
            <w:r>
              <w:t>33</w:t>
            </w:r>
          </w:p>
        </w:tc>
      </w:tr>
      <w:tr>
        <w:tc>
          <w:tcPr>
            <w:tcW w:type="dxa" w:w="7488"/>
          </w:tcPr>
          <w:p>
            <w:r>
              <w:t>4. IMPLEMENTATION AND SOURCE CODE</w:t>
            </w:r>
          </w:p>
        </w:tc>
        <w:tc>
          <w:tcPr>
            <w:tcW w:type="dxa" w:w="1728"/>
          </w:tcPr>
          <w:p>
            <w:pPr>
              <w:jc w:val="right"/>
            </w:pPr>
            <w:r>
              <w:t>35</w:t>
            </w:r>
          </w:p>
        </w:tc>
      </w:tr>
      <w:tr>
        <w:tc>
          <w:tcPr>
            <w:tcW w:type="dxa" w:w="7488"/>
          </w:tcPr>
          <w:p>
            <w:r>
              <w:t xml:space="preserve">    4.1 Implementation Overview and Technical Stack Configuration</w:t>
            </w:r>
          </w:p>
        </w:tc>
        <w:tc>
          <w:tcPr>
            <w:tcW w:type="dxa" w:w="1728"/>
          </w:tcPr>
          <w:p>
            <w:pPr>
              <w:jc w:val="right"/>
            </w:pPr>
            <w:r>
              <w:t>35</w:t>
            </w:r>
          </w:p>
        </w:tc>
      </w:tr>
      <w:tr>
        <w:tc>
          <w:tcPr>
            <w:tcW w:type="dxa" w:w="7488"/>
          </w:tcPr>
          <w:p>
            <w:r>
              <w:t xml:space="preserve">    4.2 Module 1: Vehicle and Pedestrian Core Models</w:t>
            </w:r>
          </w:p>
        </w:tc>
        <w:tc>
          <w:tcPr>
            <w:tcW w:type="dxa" w:w="1728"/>
          </w:tcPr>
          <w:p>
            <w:pPr>
              <w:jc w:val="right"/>
            </w:pPr>
            <w:r>
              <w:t>36</w:t>
            </w:r>
          </w:p>
        </w:tc>
      </w:tr>
      <w:tr>
        <w:tc>
          <w:tcPr>
            <w:tcW w:type="dxa" w:w="7488"/>
          </w:tcPr>
          <w:p>
            <w:r>
              <w:t xml:space="preserve">    4.3 Module 2: Microscopic Physics Simulation Engine</w:t>
            </w:r>
          </w:p>
        </w:tc>
        <w:tc>
          <w:tcPr>
            <w:tcW w:type="dxa" w:w="1728"/>
          </w:tcPr>
          <w:p>
            <w:pPr>
              <w:jc w:val="right"/>
            </w:pPr>
            <w:r>
              <w:t>41</w:t>
            </w:r>
          </w:p>
        </w:tc>
      </w:tr>
      <w:tr>
        <w:tc>
          <w:tcPr>
            <w:tcW w:type="dxa" w:w="7488"/>
          </w:tcPr>
          <w:p>
            <w:r>
              <w:t xml:space="preserve">    4.4 Module 3: Actuated Adaptive Signal Controller</w:t>
            </w:r>
          </w:p>
        </w:tc>
        <w:tc>
          <w:tcPr>
            <w:tcW w:type="dxa" w:w="1728"/>
          </w:tcPr>
          <w:p>
            <w:pPr>
              <w:jc w:val="right"/>
            </w:pPr>
            <w:r>
              <w:t>46</w:t>
            </w:r>
          </w:p>
        </w:tc>
      </w:tr>
      <w:tr>
        <w:tc>
          <w:tcPr>
            <w:tcW w:type="dxa" w:w="7488"/>
          </w:tcPr>
          <w:p>
            <w:r>
              <w:t xml:space="preserve">    4.5 Module 4: Pedestrian Safety &amp; All-Red Hold Enforcement</w:t>
            </w:r>
          </w:p>
        </w:tc>
        <w:tc>
          <w:tcPr>
            <w:tcW w:type="dxa" w:w="1728"/>
          </w:tcPr>
          <w:p>
            <w:pPr>
              <w:jc w:val="right"/>
            </w:pPr>
            <w:r>
              <w:t>49</w:t>
            </w:r>
          </w:p>
        </w:tc>
      </w:tr>
      <w:tr>
        <w:tc>
          <w:tcPr>
            <w:tcW w:type="dxa" w:w="7488"/>
          </w:tcPr>
          <w:p>
            <w:r>
              <w:t xml:space="preserve">    4.6 Module 5: Emergency Vehicle Priority &amp; Green Wave Corridors</w:t>
            </w:r>
          </w:p>
        </w:tc>
        <w:tc>
          <w:tcPr>
            <w:tcW w:type="dxa" w:w="1728"/>
          </w:tcPr>
          <w:p>
            <w:pPr>
              <w:jc w:val="right"/>
            </w:pPr>
            <w:r>
              <w:t>52</w:t>
            </w:r>
          </w:p>
        </w:tc>
      </w:tr>
      <w:tr>
        <w:tc>
          <w:tcPr>
            <w:tcW w:type="dxa" w:w="7488"/>
          </w:tcPr>
          <w:p>
            <w:r>
              <w:t xml:space="preserve">    4.7 Module 6: Synthetic CCTV Optical Vision Engine</w:t>
            </w:r>
          </w:p>
        </w:tc>
        <w:tc>
          <w:tcPr>
            <w:tcW w:type="dxa" w:w="1728"/>
          </w:tcPr>
          <w:p>
            <w:pPr>
              <w:jc w:val="right"/>
            </w:pPr>
            <w:r>
              <w:t>54</w:t>
            </w:r>
          </w:p>
        </w:tc>
      </w:tr>
      <w:tr>
        <w:tc>
          <w:tcPr>
            <w:tcW w:type="dxa" w:w="7488"/>
          </w:tcPr>
          <w:p>
            <w:r>
              <w:t xml:space="preserve">    4.8 Module 7: Embedded Multi-Threaded HTTP REST Server</w:t>
            </w:r>
          </w:p>
        </w:tc>
        <w:tc>
          <w:tcPr>
            <w:tcW w:type="dxa" w:w="1728"/>
          </w:tcPr>
          <w:p>
            <w:pPr>
              <w:jc w:val="right"/>
            </w:pPr>
            <w:r>
              <w:t>56</w:t>
            </w:r>
          </w:p>
        </w:tc>
      </w:tr>
      <w:tr>
        <w:tc>
          <w:tcPr>
            <w:tcW w:type="dxa" w:w="7488"/>
          </w:tcPr>
          <w:p>
            <w:r>
              <w:t xml:space="preserve">    4.9 Module 8: Hardware-Accelerated Java2D Simulation Canvas</w:t>
            </w:r>
          </w:p>
        </w:tc>
        <w:tc>
          <w:tcPr>
            <w:tcW w:type="dxa" w:w="1728"/>
          </w:tcPr>
          <w:p>
            <w:pPr>
              <w:jc w:val="right"/>
            </w:pPr>
            <w:r>
              <w:t>59</w:t>
            </w:r>
          </w:p>
        </w:tc>
      </w:tr>
      <w:tr>
        <w:tc>
          <w:tcPr>
            <w:tcW w:type="dxa" w:w="7488"/>
          </w:tcPr>
          <w:p>
            <w:r>
              <w:t xml:space="preserve">    4.10 Module 9: Electronic Violation Ledger and E-Challan Panel</w:t>
            </w:r>
          </w:p>
        </w:tc>
        <w:tc>
          <w:tcPr>
            <w:tcW w:type="dxa" w:w="1728"/>
          </w:tcPr>
          <w:p>
            <w:pPr>
              <w:jc w:val="right"/>
            </w:pPr>
            <w:r>
              <w:t>62</w:t>
            </w:r>
          </w:p>
        </w:tc>
      </w:tr>
      <w:tr>
        <w:tc>
          <w:tcPr>
            <w:tcW w:type="dxa" w:w="7488"/>
          </w:tcPr>
          <w:p>
            <w:r>
              <w:t xml:space="preserve">    4.11 Module 10: Master Application Orchestrator and Main Entry Point</w:t>
            </w:r>
          </w:p>
        </w:tc>
        <w:tc>
          <w:tcPr>
            <w:tcW w:type="dxa" w:w="1728"/>
          </w:tcPr>
          <w:p>
            <w:pPr>
              <w:jc w:val="right"/>
            </w:pPr>
            <w:r>
              <w:t>64</w:t>
            </w:r>
          </w:p>
        </w:tc>
      </w:tr>
      <w:tr>
        <w:tc>
          <w:tcPr>
            <w:tcW w:type="dxa" w:w="7488"/>
          </w:tcPr>
          <w:p>
            <w:r>
              <w:t>5. RESULTS, SYSTEM TESTING AND EMPIRICAL DISCUSSION</w:t>
            </w:r>
          </w:p>
        </w:tc>
        <w:tc>
          <w:tcPr>
            <w:tcW w:type="dxa" w:w="1728"/>
          </w:tcPr>
          <w:p>
            <w:pPr>
              <w:jc w:val="right"/>
            </w:pPr>
            <w:r>
              <w:t>66</w:t>
            </w:r>
          </w:p>
        </w:tc>
      </w:tr>
      <w:tr>
        <w:tc>
          <w:tcPr>
            <w:tcW w:type="dxa" w:w="7488"/>
          </w:tcPr>
          <w:p>
            <w:r>
              <w:t xml:space="preserve">    5.1 Experimental Setup and Simulation Parameters</w:t>
            </w:r>
          </w:p>
        </w:tc>
        <w:tc>
          <w:tcPr>
            <w:tcW w:type="dxa" w:w="1728"/>
          </w:tcPr>
          <w:p>
            <w:pPr>
              <w:jc w:val="right"/>
            </w:pPr>
            <w:r>
              <w:t>66</w:t>
            </w:r>
          </w:p>
        </w:tc>
      </w:tr>
      <w:tr>
        <w:tc>
          <w:tcPr>
            <w:tcW w:type="dxa" w:w="7488"/>
          </w:tcPr>
          <w:p>
            <w:r>
              <w:t xml:space="preserve">    5.2 Comprehensive Test Suites and Verification Matrices</w:t>
            </w:r>
          </w:p>
        </w:tc>
        <w:tc>
          <w:tcPr>
            <w:tcW w:type="dxa" w:w="1728"/>
          </w:tcPr>
          <w:p>
            <w:pPr>
              <w:jc w:val="right"/>
            </w:pPr>
            <w:r>
              <w:t>68</w:t>
            </w:r>
          </w:p>
        </w:tc>
      </w:tr>
      <w:tr>
        <w:tc>
          <w:tcPr>
            <w:tcW w:type="dxa" w:w="7488"/>
          </w:tcPr>
          <w:p>
            <w:r>
              <w:t xml:space="preserve">    5.3 Quantitative Performance Evaluation and Comparative Benchmarking</w:t>
            </w:r>
          </w:p>
        </w:tc>
        <w:tc>
          <w:tcPr>
            <w:tcW w:type="dxa" w:w="1728"/>
          </w:tcPr>
          <w:p>
            <w:pPr>
              <w:jc w:val="right"/>
            </w:pPr>
            <w:r>
              <w:t>71</w:t>
            </w:r>
          </w:p>
        </w:tc>
      </w:tr>
      <w:tr>
        <w:tc>
          <w:tcPr>
            <w:tcW w:type="dxa" w:w="7488"/>
          </w:tcPr>
          <w:p>
            <w:r>
              <w:t xml:space="preserve">    5.4 User Interface Visualizations and Operations HUD</w:t>
            </w:r>
          </w:p>
        </w:tc>
        <w:tc>
          <w:tcPr>
            <w:tcW w:type="dxa" w:w="1728"/>
          </w:tcPr>
          <w:p>
            <w:pPr>
              <w:jc w:val="right"/>
            </w:pPr>
            <w:r>
              <w:t>74</w:t>
            </w:r>
          </w:p>
        </w:tc>
      </w:tr>
      <w:tr>
        <w:tc>
          <w:tcPr>
            <w:tcW w:type="dxa" w:w="7488"/>
          </w:tcPr>
          <w:p>
            <w:r>
              <w:t xml:space="preserve">    5.5 Computational Performance, Memory Profiling and Latency Analysis</w:t>
            </w:r>
          </w:p>
        </w:tc>
        <w:tc>
          <w:tcPr>
            <w:tcW w:type="dxa" w:w="1728"/>
          </w:tcPr>
          <w:p>
            <w:pPr>
              <w:jc w:val="right"/>
            </w:pPr>
            <w:r>
              <w:t>76</w:t>
            </w:r>
          </w:p>
        </w:tc>
      </w:tr>
      <w:tr>
        <w:tc>
          <w:tcPr>
            <w:tcW w:type="dxa" w:w="7488"/>
          </w:tcPr>
          <w:p>
            <w:r>
              <w:t xml:space="preserve">    5.6 Societal, Environmental and Urban Economic Impact Assessment</w:t>
            </w:r>
          </w:p>
        </w:tc>
        <w:tc>
          <w:tcPr>
            <w:tcW w:type="dxa" w:w="1728"/>
          </w:tcPr>
          <w:p>
            <w:pPr>
              <w:jc w:val="right"/>
            </w:pPr>
            <w:r>
              <w:t>78</w:t>
            </w:r>
          </w:p>
        </w:tc>
      </w:tr>
      <w:tr>
        <w:tc>
          <w:tcPr>
            <w:tcW w:type="dxa" w:w="7488"/>
          </w:tcPr>
          <w:p>
            <w:r>
              <w:t>6. CONCLUSION AND FUTURE SCOPE</w:t>
            </w:r>
          </w:p>
        </w:tc>
        <w:tc>
          <w:tcPr>
            <w:tcW w:type="dxa" w:w="1728"/>
          </w:tcPr>
          <w:p>
            <w:pPr>
              <w:jc w:val="right"/>
            </w:pPr>
            <w:r>
              <w:t>80</w:t>
            </w:r>
          </w:p>
        </w:tc>
      </w:tr>
      <w:tr>
        <w:tc>
          <w:tcPr>
            <w:tcW w:type="dxa" w:w="7488"/>
          </w:tcPr>
          <w:p>
            <w:r>
              <w:t xml:space="preserve">    6.1 Summary of Contributions</w:t>
            </w:r>
          </w:p>
        </w:tc>
        <w:tc>
          <w:tcPr>
            <w:tcW w:type="dxa" w:w="1728"/>
          </w:tcPr>
          <w:p>
            <w:pPr>
              <w:jc w:val="right"/>
            </w:pPr>
            <w:r>
              <w:t>80</w:t>
            </w:r>
          </w:p>
        </w:tc>
      </w:tr>
      <w:tr>
        <w:tc>
          <w:tcPr>
            <w:tcW w:type="dxa" w:w="7488"/>
          </w:tcPr>
          <w:p>
            <w:r>
              <w:t xml:space="preserve">    6.2 Key Findings and Practical Implications</w:t>
            </w:r>
          </w:p>
        </w:tc>
        <w:tc>
          <w:tcPr>
            <w:tcW w:type="dxa" w:w="1728"/>
          </w:tcPr>
          <w:p>
            <w:pPr>
              <w:jc w:val="right"/>
            </w:pPr>
            <w:r>
              <w:t>81</w:t>
            </w:r>
          </w:p>
        </w:tc>
      </w:tr>
      <w:tr>
        <w:tc>
          <w:tcPr>
            <w:tcW w:type="dxa" w:w="7488"/>
          </w:tcPr>
          <w:p>
            <w:r>
              <w:t xml:space="preserve">    6.3 System Limitations and Operational Boundaries</w:t>
            </w:r>
          </w:p>
        </w:tc>
        <w:tc>
          <w:tcPr>
            <w:tcW w:type="dxa" w:w="1728"/>
          </w:tcPr>
          <w:p>
            <w:pPr>
              <w:jc w:val="right"/>
            </w:pPr>
            <w:r>
              <w:t>82</w:t>
            </w:r>
          </w:p>
        </w:tc>
      </w:tr>
      <w:tr>
        <w:tc>
          <w:tcPr>
            <w:tcW w:type="dxa" w:w="7488"/>
          </w:tcPr>
          <w:p>
            <w:r>
              <w:t xml:space="preserve">    6.4 Directions for Future Research</w:t>
            </w:r>
          </w:p>
        </w:tc>
        <w:tc>
          <w:tcPr>
            <w:tcW w:type="dxa" w:w="1728"/>
          </w:tcPr>
          <w:p>
            <w:pPr>
              <w:jc w:val="right"/>
            </w:pPr>
            <w:r>
              <w:t>83</w:t>
            </w:r>
          </w:p>
        </w:tc>
      </w:tr>
      <w:tr>
        <w:tc>
          <w:tcPr>
            <w:tcW w:type="dxa" w:w="7488"/>
          </w:tcPr>
          <w:p>
            <w:r>
              <w:t>7. REFERENCES</w:t>
            </w:r>
          </w:p>
        </w:tc>
        <w:tc>
          <w:tcPr>
            <w:tcW w:type="dxa" w:w="1728"/>
          </w:tcPr>
          <w:p>
            <w:pPr>
              <w:jc w:val="right"/>
            </w:pPr>
            <w:r>
              <w:t>85</w:t>
            </w:r>
          </w:p>
        </w:tc>
      </w:tr>
    </w:tbl>
    <w:p>
      <w:r>
        <w:br w:type="page"/>
      </w:r>
    </w:p>
    <w:p>
      <w:pPr>
        <w:spacing w:after="240" w:line="276" w:lineRule="auto"/>
        <w:jc w:val="center"/>
      </w:pPr>
      <w:r>
        <w:rPr>
          <w:rFonts w:ascii="Times New Roman" w:hAnsi="Times New Roman"/>
          <w:b/>
          <w:i w:val="0"/>
          <w:sz w:val="28"/>
        </w:rPr>
        <w:t>LIST OF TABLES</w:t>
      </w:r>
    </w:p>
    <w:tbl>
      <w:tblPr>
        <w:tblW w:type="auto" w:w="0"/>
        <w:jc w:val="center"/>
        <w:tblLook w:firstColumn="1" w:firstRow="1" w:lastColumn="0" w:lastRow="0" w:noHBand="0" w:noVBand="1" w:val="04A0"/>
      </w:tblPr>
      <w:tblGrid>
        <w:gridCol w:w="3240"/>
        <w:gridCol w:w="3240"/>
        <w:gridCol w:w="3240"/>
      </w:tblGrid>
      <w:tr>
        <w:tc>
          <w:tcPr>
            <w:tcW w:type="dxa" w:w="1728"/>
            <w:shd w:fill="1E293B"/>
          </w:tcPr>
          <w:p>
            <w:r>
              <w:rPr>
                <w:b/>
                <w:color w:val="FFFFFF"/>
              </w:rPr>
              <w:t>TABLE NO.</w:t>
            </w:r>
          </w:p>
        </w:tc>
        <w:tc>
          <w:tcPr>
            <w:tcW w:type="dxa" w:w="5760"/>
            <w:shd w:fill="1E293B"/>
          </w:tcPr>
          <w:p>
            <w:r>
              <w:rPr>
                <w:b/>
                <w:color w:val="FFFFFF"/>
              </w:rPr>
              <w:t>TITLE</w:t>
            </w:r>
          </w:p>
        </w:tc>
        <w:tc>
          <w:tcPr>
            <w:tcW w:type="dxa" w:w="1728"/>
            <w:shd w:fill="1E293B"/>
          </w:tcPr>
          <w:p>
            <w:r>
              <w:rPr>
                <w:b/>
                <w:color w:val="FFFFFF"/>
              </w:rPr>
              <w:t>PAGE NO.</w:t>
            </w:r>
          </w:p>
        </w:tc>
      </w:tr>
      <w:tr>
        <w:tc>
          <w:tcPr>
            <w:tcW w:type="dxa" w:w="1728"/>
          </w:tcPr>
          <w:p>
            <w:r>
              <w:t>Table 3.1</w:t>
            </w:r>
          </w:p>
        </w:tc>
        <w:tc>
          <w:tcPr>
            <w:tcW w:type="dxa" w:w="5760"/>
          </w:tcPr>
          <w:p>
            <w:r>
              <w:t>Relational Attribute Schema for In-Memory Vehicle Entities</w:t>
            </w:r>
          </w:p>
        </w:tc>
        <w:tc>
          <w:tcPr>
            <w:tcW w:type="dxa" w:w="1728"/>
          </w:tcPr>
          <w:p>
            <w:pPr>
              <w:jc w:val="right"/>
            </w:pPr>
            <w:r>
              <w:t>31</w:t>
            </w:r>
          </w:p>
        </w:tc>
      </w:tr>
      <w:tr>
        <w:tc>
          <w:tcPr>
            <w:tcW w:type="dxa" w:w="1728"/>
          </w:tcPr>
          <w:p>
            <w:r>
              <w:t>Table 3.2</w:t>
            </w:r>
          </w:p>
        </w:tc>
        <w:tc>
          <w:tcPr>
            <w:tcW w:type="dxa" w:w="5760"/>
          </w:tcPr>
          <w:p>
            <w:r>
              <w:t>Signal Phase State Configuration and Transition Thresholds</w:t>
            </w:r>
          </w:p>
        </w:tc>
        <w:tc>
          <w:tcPr>
            <w:tcW w:type="dxa" w:w="1728"/>
          </w:tcPr>
          <w:p>
            <w:pPr>
              <w:jc w:val="right"/>
            </w:pPr>
            <w:r>
              <w:t>32</w:t>
            </w:r>
          </w:p>
        </w:tc>
      </w:tr>
      <w:tr>
        <w:tc>
          <w:tcPr>
            <w:tcW w:type="dxa" w:w="1728"/>
          </w:tcPr>
          <w:p>
            <w:r>
              <w:t>Table 3.3</w:t>
            </w:r>
          </w:p>
        </w:tc>
        <w:tc>
          <w:tcPr>
            <w:tcW w:type="dxa" w:w="5760"/>
          </w:tcPr>
          <w:p>
            <w:r>
              <w:t>Electronic Violation Ledger (E-Challan) Data Schema</w:t>
            </w:r>
          </w:p>
        </w:tc>
        <w:tc>
          <w:tcPr>
            <w:tcW w:type="dxa" w:w="1728"/>
          </w:tcPr>
          <w:p>
            <w:pPr>
              <w:jc w:val="right"/>
            </w:pPr>
            <w:r>
              <w:t>33</w:t>
            </w:r>
          </w:p>
        </w:tc>
      </w:tr>
      <w:tr>
        <w:tc>
          <w:tcPr>
            <w:tcW w:type="dxa" w:w="1728"/>
          </w:tcPr>
          <w:p>
            <w:r>
              <w:t>Table 5.1</w:t>
            </w:r>
          </w:p>
        </w:tc>
        <w:tc>
          <w:tcPr>
            <w:tcW w:type="dxa" w:w="5760"/>
          </w:tcPr>
          <w:p>
            <w:r>
              <w:t>Unit and Functional Test Execution Matrix</w:t>
            </w:r>
          </w:p>
        </w:tc>
        <w:tc>
          <w:tcPr>
            <w:tcW w:type="dxa" w:w="1728"/>
          </w:tcPr>
          <w:p>
            <w:pPr>
              <w:jc w:val="right"/>
            </w:pPr>
            <w:r>
              <w:t>68</w:t>
            </w:r>
          </w:p>
        </w:tc>
      </w:tr>
      <w:tr>
        <w:tc>
          <w:tcPr>
            <w:tcW w:type="dxa" w:w="1728"/>
          </w:tcPr>
          <w:p>
            <w:r>
              <w:t>Table 5.2</w:t>
            </w:r>
          </w:p>
        </w:tc>
        <w:tc>
          <w:tcPr>
            <w:tcW w:type="dxa" w:w="5760"/>
          </w:tcPr>
          <w:p>
            <w:r>
              <w:t>Boundary, Edge-Case and Stress Testing Results</w:t>
            </w:r>
          </w:p>
        </w:tc>
        <w:tc>
          <w:tcPr>
            <w:tcW w:type="dxa" w:w="1728"/>
          </w:tcPr>
          <w:p>
            <w:pPr>
              <w:jc w:val="right"/>
            </w:pPr>
            <w:r>
              <w:t>69</w:t>
            </w:r>
          </w:p>
        </w:tc>
      </w:tr>
      <w:tr>
        <w:tc>
          <w:tcPr>
            <w:tcW w:type="dxa" w:w="1728"/>
          </w:tcPr>
          <w:p>
            <w:r>
              <w:t>Table 5.3</w:t>
            </w:r>
          </w:p>
        </w:tc>
        <w:tc>
          <w:tcPr>
            <w:tcW w:type="dxa" w:w="5760"/>
          </w:tcPr>
          <w:p>
            <w:r>
              <w:t>Security, Fail-Safe Recovery and Preemption Verification</w:t>
            </w:r>
          </w:p>
        </w:tc>
        <w:tc>
          <w:tcPr>
            <w:tcW w:type="dxa" w:w="1728"/>
          </w:tcPr>
          <w:p>
            <w:pPr>
              <w:jc w:val="right"/>
            </w:pPr>
            <w:r>
              <w:t>70</w:t>
            </w:r>
          </w:p>
        </w:tc>
      </w:tr>
      <w:tr>
        <w:tc>
          <w:tcPr>
            <w:tcW w:type="dxa" w:w="1728"/>
          </w:tcPr>
          <w:p>
            <w:r>
              <w:t>Table 5.4</w:t>
            </w:r>
          </w:p>
        </w:tc>
        <w:tc>
          <w:tcPr>
            <w:tcW w:type="dxa" w:w="5760"/>
          </w:tcPr>
          <w:p>
            <w:r>
              <w:t>Baseline Pre-Timed vs. UrbanFlow AI Adaptive Signal Control Benchmark</w:t>
            </w:r>
          </w:p>
        </w:tc>
        <w:tc>
          <w:tcPr>
            <w:tcW w:type="dxa" w:w="1728"/>
          </w:tcPr>
          <w:p>
            <w:pPr>
              <w:jc w:val="right"/>
            </w:pPr>
            <w:r>
              <w:t>71</w:t>
            </w:r>
          </w:p>
        </w:tc>
      </w:tr>
      <w:tr>
        <w:tc>
          <w:tcPr>
            <w:tcW w:type="dxa" w:w="1728"/>
          </w:tcPr>
          <w:p>
            <w:r>
              <w:t>Table 5.5</w:t>
            </w:r>
          </w:p>
        </w:tc>
        <w:tc>
          <w:tcPr>
            <w:tcW w:type="dxa" w:w="5760"/>
          </w:tcPr>
          <w:p>
            <w:r>
              <w:t>Pedestrian Crosswalk Safety Interlock Evaluation Metrics</w:t>
            </w:r>
          </w:p>
        </w:tc>
        <w:tc>
          <w:tcPr>
            <w:tcW w:type="dxa" w:w="1728"/>
          </w:tcPr>
          <w:p>
            <w:pPr>
              <w:jc w:val="right"/>
            </w:pPr>
            <w:r>
              <w:t>72</w:t>
            </w:r>
          </w:p>
        </w:tc>
      </w:tr>
      <w:tr>
        <w:tc>
          <w:tcPr>
            <w:tcW w:type="dxa" w:w="1728"/>
          </w:tcPr>
          <w:p>
            <w:r>
              <w:t>Table 5.6</w:t>
            </w:r>
          </w:p>
        </w:tc>
        <w:tc>
          <w:tcPr>
            <w:tcW w:type="dxa" w:w="5760"/>
          </w:tcPr>
          <w:p>
            <w:r>
              <w:t>Emergency Ambulance Preemption Response and Transit Delay Comparison</w:t>
            </w:r>
          </w:p>
        </w:tc>
        <w:tc>
          <w:tcPr>
            <w:tcW w:type="dxa" w:w="1728"/>
          </w:tcPr>
          <w:p>
            <w:pPr>
              <w:jc w:val="right"/>
            </w:pPr>
            <w:r>
              <w:t>73</w:t>
            </w:r>
          </w:p>
        </w:tc>
      </w:tr>
    </w:tbl>
    <w:p>
      <w:r>
        <w:br w:type="page"/>
      </w:r>
    </w:p>
    <w:p>
      <w:pPr>
        <w:spacing w:after="240" w:line="276" w:lineRule="auto"/>
        <w:jc w:val="center"/>
      </w:pPr>
      <w:r>
        <w:rPr>
          <w:rFonts w:ascii="Times New Roman" w:hAnsi="Times New Roman"/>
          <w:b/>
          <w:i w:val="0"/>
          <w:sz w:val="28"/>
        </w:rPr>
        <w:t>LIST OF FIGURES</w:t>
      </w:r>
    </w:p>
    <w:tbl>
      <w:tblPr>
        <w:tblW w:type="auto" w:w="0"/>
        <w:jc w:val="center"/>
        <w:tblLook w:firstColumn="1" w:firstRow="1" w:lastColumn="0" w:lastRow="0" w:noHBand="0" w:noVBand="1" w:val="04A0"/>
      </w:tblPr>
      <w:tblGrid>
        <w:gridCol w:w="3240"/>
        <w:gridCol w:w="3240"/>
        <w:gridCol w:w="3240"/>
      </w:tblGrid>
      <w:tr>
        <w:tc>
          <w:tcPr>
            <w:tcW w:type="dxa" w:w="1728"/>
            <w:shd w:fill="1E293B"/>
          </w:tcPr>
          <w:p>
            <w:r>
              <w:rPr>
                <w:b/>
                <w:color w:val="FFFFFF"/>
              </w:rPr>
              <w:t>FIGURE NO.</w:t>
            </w:r>
          </w:p>
        </w:tc>
        <w:tc>
          <w:tcPr>
            <w:tcW w:type="dxa" w:w="5760"/>
            <w:shd w:fill="1E293B"/>
          </w:tcPr>
          <w:p>
            <w:r>
              <w:rPr>
                <w:b/>
                <w:color w:val="FFFFFF"/>
              </w:rPr>
              <w:t>TITLE</w:t>
            </w:r>
          </w:p>
        </w:tc>
        <w:tc>
          <w:tcPr>
            <w:tcW w:type="dxa" w:w="1728"/>
            <w:shd w:fill="1E293B"/>
          </w:tcPr>
          <w:p>
            <w:r>
              <w:rPr>
                <w:b/>
                <w:color w:val="FFFFFF"/>
              </w:rPr>
              <w:t>PAGE NO.</w:t>
            </w:r>
          </w:p>
        </w:tc>
      </w:tr>
      <w:tr>
        <w:tc>
          <w:tcPr>
            <w:tcW w:type="dxa" w:w="1728"/>
          </w:tcPr>
          <w:p>
            <w:r>
              <w:t>Figure 3.1</w:t>
            </w:r>
          </w:p>
        </w:tc>
        <w:tc>
          <w:tcPr>
            <w:tcW w:type="dxa" w:w="5760"/>
          </w:tcPr>
          <w:p>
            <w:r>
              <w:t>UrbanFlow AI High-Level System Architecture and Data Pipelines</w:t>
            </w:r>
          </w:p>
        </w:tc>
        <w:tc>
          <w:tcPr>
            <w:tcW w:type="dxa" w:w="1728"/>
          </w:tcPr>
          <w:p>
            <w:pPr>
              <w:jc w:val="right"/>
            </w:pPr>
            <w:r>
              <w:t>21</w:t>
            </w:r>
          </w:p>
        </w:tc>
      </w:tr>
      <w:tr>
        <w:tc>
          <w:tcPr>
            <w:tcW w:type="dxa" w:w="1728"/>
          </w:tcPr>
          <w:p>
            <w:r>
              <w:t>Figure 3.2</w:t>
            </w:r>
          </w:p>
        </w:tc>
        <w:tc>
          <w:tcPr>
            <w:tcW w:type="dxa" w:w="5760"/>
          </w:tcPr>
          <w:p>
            <w:r>
              <w:t>Pedestrian Crosswalk Actuation Sequence and Safety Hold Protocol</w:t>
            </w:r>
          </w:p>
        </w:tc>
        <w:tc>
          <w:tcPr>
            <w:tcW w:type="dxa" w:w="1728"/>
          </w:tcPr>
          <w:p>
            <w:pPr>
              <w:jc w:val="right"/>
            </w:pPr>
            <w:r>
              <w:t>27</w:t>
            </w:r>
          </w:p>
        </w:tc>
      </w:tr>
      <w:tr>
        <w:tc>
          <w:tcPr>
            <w:tcW w:type="dxa" w:w="1728"/>
          </w:tcPr>
          <w:p>
            <w:r>
              <w:t>Figure 3.3</w:t>
            </w:r>
          </w:p>
        </w:tc>
        <w:tc>
          <w:tcPr>
            <w:tcW w:type="dxa" w:w="5760"/>
          </w:tcPr>
          <w:p>
            <w:r>
              <w:t>In-Memory Relational Schema and Entity-Relationship Architecture</w:t>
            </w:r>
          </w:p>
        </w:tc>
        <w:tc>
          <w:tcPr>
            <w:tcW w:type="dxa" w:w="1728"/>
          </w:tcPr>
          <w:p>
            <w:pPr>
              <w:jc w:val="right"/>
            </w:pPr>
            <w:r>
              <w:t>34</w:t>
            </w:r>
          </w:p>
        </w:tc>
      </w:tr>
      <w:tr>
        <w:tc>
          <w:tcPr>
            <w:tcW w:type="dxa" w:w="1728"/>
          </w:tcPr>
          <w:p>
            <w:r>
              <w:t>Figure 5.1</w:t>
            </w:r>
          </w:p>
        </w:tc>
        <w:tc>
          <w:tcPr>
            <w:tcW w:type="dxa" w:w="5760"/>
          </w:tcPr>
          <w:p>
            <w:r>
              <w:t>Empirical Performance Comparison: Delay, Throughput and Queue Clearance</w:t>
            </w:r>
          </w:p>
        </w:tc>
        <w:tc>
          <w:tcPr>
            <w:tcW w:type="dxa" w:w="1728"/>
          </w:tcPr>
          <w:p>
            <w:pPr>
              <w:jc w:val="right"/>
            </w:pPr>
            <w:r>
              <w:t>73</w:t>
            </w:r>
          </w:p>
        </w:tc>
      </w:tr>
      <w:tr>
        <w:tc>
          <w:tcPr>
            <w:tcW w:type="dxa" w:w="1728"/>
          </w:tcPr>
          <w:p>
            <w:r>
              <w:t>Figure 5.2</w:t>
            </w:r>
          </w:p>
        </w:tc>
        <w:tc>
          <w:tcPr>
            <w:tcW w:type="dxa" w:w="5760"/>
          </w:tcPr>
          <w:p>
            <w:r>
              <w:t>Operations Command Center GUI: Real-Time Simulation and CCTV HUD</w:t>
            </w:r>
          </w:p>
        </w:tc>
        <w:tc>
          <w:tcPr>
            <w:tcW w:type="dxa" w:w="1728"/>
          </w:tcPr>
          <w:p>
            <w:pPr>
              <w:jc w:val="right"/>
            </w:pPr>
            <w:r>
              <w:t>75</w:t>
            </w:r>
          </w:p>
        </w:tc>
      </w:tr>
    </w:tbl>
    <w:p>
      <w:r>
        <w:br w:type="page"/>
      </w:r>
    </w:p>
    <w:p>
      <w:pPr>
        <w:spacing w:after="280" w:line="276" w:lineRule="auto"/>
        <w:jc w:val="center"/>
      </w:pPr>
      <w:r>
        <w:rPr>
          <w:rFonts w:ascii="Times New Roman" w:hAnsi="Times New Roman"/>
          <w:b/>
          <w:i w:val="0"/>
          <w:sz w:val="28"/>
        </w:rPr>
        <w:t>CHAPTER 1</w:t>
        <w:br/>
        <w:t>INTRODUCTION</w:t>
      </w:r>
    </w:p>
    <w:p>
      <w:pPr>
        <w:keepNext/>
        <w:spacing w:before="280" w:after="120"/>
      </w:pPr>
      <w:r>
        <w:rPr>
          <w:rFonts w:ascii="Times New Roman" w:hAnsi="Times New Roman"/>
          <w:b/>
          <w:sz w:val="26"/>
        </w:rPr>
        <w:t>1.1 Contextual Analysis and Background of Urban Congestion</w:t>
      </w:r>
    </w:p>
    <w:p>
      <w:pPr>
        <w:spacing w:after="120" w:line="276" w:lineRule="auto"/>
        <w:jc w:val="both"/>
      </w:pPr>
      <w:r>
        <w:rPr>
          <w:rFonts w:ascii="Times New Roman" w:hAnsi="Times New Roman"/>
          <w:b w:val="0"/>
          <w:i w:val="0"/>
          <w:sz w:val="21"/>
        </w:rPr>
        <w:t>Urban mobility represents the foundational circulatory infrastructure of modern economic productivity and societal well-being. Over the past three decades, exponential population migration toward metropolitan epicenters has caused unprecedented vehicular density on urban road networks. The rapid proliferation of private motor vehicles, commercial freight transport, and ride-hailing services has drastically outpaced municipal roadway infrastructure expansion. In major metropolitan areas, physical roadway widening is severely constrained by dense commercial zoning, high land acquisition costs, and historical heritage preservation boundaries. Consequently, municipal transit authorities face chronic traffic congestion, extended commuter travel times, elevated vehicular emissions, and increased collision rates at grade-level intersections.</w:t>
      </w:r>
    </w:p>
    <w:p>
      <w:pPr>
        <w:spacing w:after="120" w:line="276" w:lineRule="auto"/>
        <w:jc w:val="both"/>
      </w:pPr>
      <w:r>
        <w:rPr>
          <w:rFonts w:ascii="Times New Roman" w:hAnsi="Times New Roman"/>
          <w:b w:val="0"/>
          <w:i w:val="0"/>
          <w:sz w:val="21"/>
        </w:rPr>
        <w:t>Signalized road junctions serve as the primary operational bottlenecks within metropolitan arterial networks. At an urban intersection, conflicting vehicular and pedestrian traffic streams converge, requiring temporal time-sharing of shared pavement space. Historically, traffic engineers have deployed electro-mechanical or solid-state traffic signal controllers operating on fixed-time cycle schedules. These conventional controllers allocate predetermined green light durations based on historical traffic counts gathered months or years prior. In dynamic real-world environments, however, traffic demand exhibits severe stochastic variations influenced by commuter rush hours, severe weather conditions, localized road construction, public transit schedules, and unexpected vehicle breakdowns.</w:t>
      </w:r>
    </w:p>
    <w:p>
      <w:pPr>
        <w:spacing w:after="120" w:line="276" w:lineRule="auto"/>
        <w:jc w:val="both"/>
      </w:pPr>
      <w:r>
        <w:rPr>
          <w:rFonts w:ascii="Times New Roman" w:hAnsi="Times New Roman"/>
          <w:b w:val="0"/>
          <w:i w:val="0"/>
          <w:sz w:val="21"/>
        </w:rPr>
        <w:t>When traffic signals operate on rigid, unvarying phase timers, structural inefficiencies inevitably arise. During off-peak or asymmetrical traffic periods, a fixed controller continues to provide substantial green intervals to minor road approaches with zero vehicular demand, while lengthy vehicle queues form on the primary arterial. This structural mismatch generates unproductive green phases, where empty pavement is granted right-of-way while active traffic streams remain stalled at red lights. The resulting idling cycles consume hundreds of millions of liters of fossil fuels globally each day, contributing directly to elevated carbon monoxide (CO), nitrogen oxides (NOx), and particulate matter (PM2.5) concentrations in urban air basins.</w:t>
      </w:r>
    </w:p>
    <w:p>
      <w:pPr>
        <w:spacing w:after="120" w:line="276" w:lineRule="auto"/>
        <w:jc w:val="both"/>
      </w:pPr>
      <w:r>
        <w:rPr>
          <w:rFonts w:ascii="Times New Roman" w:hAnsi="Times New Roman"/>
          <w:b w:val="0"/>
          <w:i w:val="0"/>
          <w:sz w:val="21"/>
        </w:rPr>
        <w:t>Furthermore, urban intersections represent high-risk convergence zones for vulnerable road users, specifically pedestrians and cyclists. Conventional traffic controllers operate on static pedestrian clearance intervals calculated solely from average crossing speeds (typically 1.0 to 1.2 meters per second). In reality, elderly citizens, young children, individuals with mobility impairments, and large groups frequently require significantly longer crossing intervals. When the fixed pedestrian clearance phase elapses, oncoming vehicular green lights activate automatically, creating hazardous right-of-way conflicts and catastrophic failure-to-yield collisions. Modern municipal transit management urgently requires autonomous, closed-loop, data-driven systems capable of dynamically adjusting signal timings and enforcing pedestrian safety rules in real time.</w:t>
      </w:r>
    </w:p>
    <w:p>
      <w:pPr>
        <w:keepNext/>
        <w:spacing w:before="280" w:after="120"/>
      </w:pPr>
      <w:r>
        <w:rPr>
          <w:rFonts w:ascii="Times New Roman" w:hAnsi="Times New Roman"/>
          <w:b/>
          <w:sz w:val="26"/>
        </w:rPr>
        <w:t>1.2 Limitations of Conventional Traffic Infrastructure</w:t>
      </w:r>
    </w:p>
    <w:p>
      <w:pPr>
        <w:spacing w:after="120" w:line="276" w:lineRule="auto"/>
        <w:jc w:val="both"/>
      </w:pPr>
      <w:r>
        <w:rPr>
          <w:rFonts w:ascii="Times New Roman" w:hAnsi="Times New Roman"/>
          <w:b w:val="0"/>
          <w:i w:val="0"/>
          <w:sz w:val="21"/>
        </w:rPr>
        <w:t>To address the limitations of fixed-time controllers, municipal transportation departments have historically experimented with semi-actuated and fully-actuated roadside sensing technologies. While these legacy systems introduced rudimentary vehicular presence detection, they exhibit severe technical, operational, and maintenance drawbacks that limit their effectiveness in modern smart cities:</w:t>
      </w:r>
    </w:p>
    <w:p>
      <w:pPr>
        <w:spacing w:after="120" w:line="276" w:lineRule="auto"/>
        <w:jc w:val="both"/>
      </w:pPr>
      <w:r>
        <w:rPr>
          <w:rFonts w:ascii="Times New Roman" w:hAnsi="Times New Roman"/>
          <w:b w:val="0"/>
          <w:i w:val="0"/>
          <w:sz w:val="21"/>
        </w:rPr>
        <w:t>(a) Inductive Loop Detectors: Inductive loops consist of insulated electrical wire coils embedded within shallow saw-cut slots in the roadway pavement. When a metallic vehicle traverses the loop, its inductance decreases, triggering an oscillator circuit. Despite wide historical adoption, inductive loops suffer from frequent mechanical failures caused by thermal road expansion, pavement cracking, asphalt rutting, and heavy axle loads. Repairing or replacing damaged loops requires disruptive roadway excavation, lane closures, and expensive municipal maintenance contracts. Furthermore, inductive loops cannot classify vehicle categories, cannot estimate vehicular velocity reliably, and provide zero awareness of pedestrian movements on crosswalks.</w:t>
      </w:r>
    </w:p>
    <w:p>
      <w:pPr>
        <w:spacing w:after="120" w:line="276" w:lineRule="auto"/>
        <w:jc w:val="both"/>
      </w:pPr>
      <w:r>
        <w:rPr>
          <w:rFonts w:ascii="Times New Roman" w:hAnsi="Times New Roman"/>
          <w:b w:val="0"/>
          <w:i w:val="0"/>
          <w:sz w:val="21"/>
        </w:rPr>
        <w:t>(b) Pneumatic Road Tube Sensors: Pneumatic tubes placed across roadway surfaces register pressure pulses when vehicle tires compress the rubber tube. While functional for temporary volume counts, pneumatic tubes degrade rapidly under continuous heavy traffic, present safety hazards for cyclists and motorcyclists, and are completely unsuited for permanent real-time signal actuation.</w:t>
      </w:r>
    </w:p>
    <w:p>
      <w:pPr>
        <w:spacing w:after="120" w:line="276" w:lineRule="auto"/>
        <w:jc w:val="both"/>
      </w:pPr>
      <w:r>
        <w:rPr>
          <w:rFonts w:ascii="Times New Roman" w:hAnsi="Times New Roman"/>
          <w:b w:val="0"/>
          <w:i w:val="0"/>
          <w:sz w:val="21"/>
        </w:rPr>
        <w:t>(c) Cloud-Dependent Computer Vision Systems: Recent smart city initiatives have attempted to stream roadside CCTV video feeds to centralized cloud processing platforms for deep learning vehicle detection. However, continuous transmission of multi-camera high-definition video streams consumes massive network bandwidth and incurs non-deterministic network latency (often 200 ms to 1500 ms). When network outages or cloud server downtimes occur, remote traffic intersections lose all analytical guidance, falling back to primitive default timers. Moreover, continuous transmission of unblurred license plates and facial imagery across public networks introduces substantial privacy and regulatory compliance liabilities.</w:t>
      </w:r>
    </w:p>
    <w:p>
      <w:pPr>
        <w:spacing w:after="120" w:line="276" w:lineRule="auto"/>
        <w:jc w:val="both"/>
      </w:pPr>
      <w:r>
        <w:rPr>
          <w:rFonts w:ascii="Times New Roman" w:hAnsi="Times New Roman"/>
          <w:b w:val="0"/>
          <w:i w:val="0"/>
          <w:sz w:val="21"/>
        </w:rPr>
        <w:t>(d) Lack of Multi-Modal Sensor Fusion: Conventional traffic control installations operate in isolated functional silos. Vehicle detection controllers, pedestrian push-buttons, emergency vehicle siren sensors, and traffic enforcement cameras function as disparate, unconnected hardware units. This lack of architectural cohesion prevents coordinated responses, such as extending a vehicular clearance phase when a slow-moving pedestrian remains in the crosswalk, or executing a green wave corridor for an approaching emergency ambulance.</w:t>
      </w:r>
    </w:p>
    <w:p>
      <w:pPr>
        <w:keepNext/>
        <w:spacing w:before="280" w:after="120"/>
      </w:pPr>
      <w:r>
        <w:rPr>
          <w:rFonts w:ascii="Times New Roman" w:hAnsi="Times New Roman"/>
          <w:b/>
          <w:sz w:val="26"/>
        </w:rPr>
        <w:t>1.3 Pedestrian Vulnerability and Crosswalk Safety Imperatives</w:t>
      </w:r>
    </w:p>
    <w:p>
      <w:pPr>
        <w:spacing w:after="120" w:line="276" w:lineRule="auto"/>
        <w:jc w:val="both"/>
      </w:pPr>
      <w:r>
        <w:rPr>
          <w:rFonts w:ascii="Times New Roman" w:hAnsi="Times New Roman"/>
          <w:b w:val="0"/>
          <w:i w:val="0"/>
          <w:sz w:val="21"/>
        </w:rPr>
        <w:t>Pedestrians represent the most vulnerable demographic within urban road transport networks. According to global statistics published by the World Health Organization (WHO), pedestrian fatalities account for approximately 23% of all global road traffic deaths, with the overwhelming majority occurring at or adjacent to signalized intersections. The root cause of intersection pedestrian casualties lies in the open-loop nature of legacy pedestrian crossing signals.</w:t>
      </w:r>
    </w:p>
    <w:p>
      <w:pPr>
        <w:spacing w:after="120" w:line="276" w:lineRule="auto"/>
        <w:jc w:val="both"/>
      </w:pPr>
      <w:r>
        <w:rPr>
          <w:rFonts w:ascii="Times New Roman" w:hAnsi="Times New Roman"/>
          <w:b w:val="0"/>
          <w:i w:val="0"/>
          <w:sz w:val="21"/>
        </w:rPr>
        <w:t>Standard pedestrian signals operate through either a fixed cycle split or a manual push-button actuation. Once pressed, the pedestrian call is queued until the controller reaches the designated crossing phase. However, once the vehicular red phase and pedestrian walk sign activate, the system possesses zero real-time awareness of whether pedestrians are actually present on the crosswalk. If a pedestrian steps into the crosswalk late in the phase, or if an elderly citizen requires additional time to traverse multiple traffic lanes, the controller terminates the pedestrian walk/flashing don't-walk interval strictly on timer expiry.</w:t>
      </w:r>
    </w:p>
    <w:p>
      <w:pPr>
        <w:spacing w:after="120" w:line="276" w:lineRule="auto"/>
        <w:jc w:val="both"/>
      </w:pPr>
      <w:r>
        <w:rPr>
          <w:rFonts w:ascii="Times New Roman" w:hAnsi="Times New Roman"/>
          <w:b w:val="0"/>
          <w:i w:val="0"/>
          <w:sz w:val="21"/>
        </w:rPr>
        <w:t>The immediate resumption of vehicular green phases while pedestrians remain physically in the roadway creates immediate collision hazards. Drivers accelerating from a stop line frequently exhibit blind spots or assume clear right-of-way upon seeing a green light, resulting in severe impacts. UrbanFlow AI introduces a deterministic, real-time pedestrian safety interlock. By actively tracking pedestrian positions on zebra markings via computer vision and physical kinematics, the system enforces a mandatory All-Red safety hold. Approaching vehicles are forced to a complete stop prior to the stop line, and vehicular green phases are strictly withheld until the crosswalk is completely vacated.</w:t>
      </w:r>
    </w:p>
    <w:p>
      <w:pPr>
        <w:keepNext/>
        <w:spacing w:before="280" w:after="120"/>
      </w:pPr>
      <w:r>
        <w:rPr>
          <w:rFonts w:ascii="Times New Roman" w:hAnsi="Times New Roman"/>
          <w:b/>
          <w:sz w:val="26"/>
        </w:rPr>
        <w:t>1.4 Emergency Vehicle Preemption Challenges</w:t>
      </w:r>
    </w:p>
    <w:p>
      <w:pPr>
        <w:spacing w:after="120" w:line="276" w:lineRule="auto"/>
        <w:jc w:val="both"/>
      </w:pPr>
      <w:r>
        <w:rPr>
          <w:rFonts w:ascii="Times New Roman" w:hAnsi="Times New Roman"/>
          <w:b w:val="0"/>
          <w:i w:val="0"/>
          <w:sz w:val="21"/>
        </w:rPr>
        <w:t>First responder vehicles, particularly ambulances and emergency rescue units, face critical transit delays when navigating congested urban corridors. Medical emergency research indicates that every additional minute of delay in emergency medical response for cardiac arrest or severe trauma patients reduces survival probability by 7% to 10%. Under conventional traffic control, ambulances equipped with acoustic sirens and optical strobes are frequently trapped behind long queues of stationary vehicles stopped at red lights.</w:t>
      </w:r>
    </w:p>
    <w:p>
      <w:pPr>
        <w:spacing w:after="120" w:line="276" w:lineRule="auto"/>
        <w:jc w:val="both"/>
      </w:pPr>
      <w:r>
        <w:rPr>
          <w:rFonts w:ascii="Times New Roman" w:hAnsi="Times New Roman"/>
          <w:b w:val="0"/>
          <w:i w:val="0"/>
          <w:sz w:val="21"/>
        </w:rPr>
        <w:t>Even when motorists attempt to yield right-of-way, dense bumper-to-bumper queue congestion prevents physical vehicular movement, forcing ambulances to come to an absolute stop or execute dangerous wrong-way maneuvers into oncoming traffic lanes. While acoustic siren detectors and optical strobe sensors (such as legacy Opticom systems) have been tested in select municipalities, they require expensive proprietary transmitters mounted on each emergency vehicle, suffer from high false-trigger rates due to urban acoustic reflections, and fail to provide coordinated multi-lane queue clearance.</w:t>
      </w:r>
    </w:p>
    <w:p>
      <w:pPr>
        <w:spacing w:after="120" w:line="276" w:lineRule="auto"/>
        <w:jc w:val="both"/>
      </w:pPr>
      <w:r>
        <w:rPr>
          <w:rFonts w:ascii="Times New Roman" w:hAnsi="Times New Roman"/>
          <w:b w:val="0"/>
          <w:i w:val="0"/>
          <w:sz w:val="21"/>
        </w:rPr>
        <w:t>UrbanFlow AI addresses emergency transit delays through an integrated emergency vehicle preemption protocol. When an approaching ambulance is detected within the visual sensory perimeter, the adaptive controller immediately overrides standard cyclical phase transitions. It calculates the minimum safe yellow clearance time for active traffic, transitions opposing phases to red, and locks an uninterrupted green wave corridor along the emergency vehicle's approach vector. Furthermore, downstream vehicular queues are flushed in advance, granting an entirely clear corridor that minimizes first-responder transit times while maintaining safe intersection clearances.</w:t>
      </w:r>
    </w:p>
    <w:p>
      <w:pPr>
        <w:keepNext/>
        <w:spacing w:before="280" w:after="120"/>
      </w:pPr>
      <w:r>
        <w:rPr>
          <w:rFonts w:ascii="Times New Roman" w:hAnsi="Times New Roman"/>
          <w:b/>
          <w:sz w:val="26"/>
        </w:rPr>
        <w:t>1.5 Problem Statement and Research Questions</w:t>
      </w:r>
    </w:p>
    <w:p>
      <w:pPr>
        <w:spacing w:after="120" w:line="276" w:lineRule="auto"/>
        <w:jc w:val="both"/>
      </w:pPr>
      <w:r>
        <w:rPr>
          <w:rFonts w:ascii="Times New Roman" w:hAnsi="Times New Roman"/>
          <w:b w:val="0"/>
          <w:i w:val="0"/>
          <w:sz w:val="21"/>
        </w:rPr>
        <w:t>Despite decades of municipal traffic engineering developments, urban intersections continue to suffer from three fundamental systemic failures:</w:t>
      </w:r>
    </w:p>
    <w:p>
      <w:pPr>
        <w:spacing w:after="120" w:line="276" w:lineRule="auto"/>
        <w:jc w:val="both"/>
      </w:pPr>
      <w:r>
        <w:rPr>
          <w:rFonts w:ascii="Times New Roman" w:hAnsi="Times New Roman"/>
          <w:b w:val="0"/>
          <w:i w:val="0"/>
          <w:sz w:val="21"/>
        </w:rPr>
        <w:t>(1) Inflexible Phase Timing: Fixed-time and crude interval controllers cannot adapt to dynamic, asymmetric traffic fluctuations, causing extensive vehicular queue delays, excessive fuel consumption, and unnecessary greenhouse gas emissions.</w:t>
      </w:r>
    </w:p>
    <w:p>
      <w:pPr>
        <w:spacing w:after="120" w:line="276" w:lineRule="auto"/>
        <w:jc w:val="both"/>
      </w:pPr>
      <w:r>
        <w:rPr>
          <w:rFonts w:ascii="Times New Roman" w:hAnsi="Times New Roman"/>
          <w:b w:val="0"/>
          <w:i w:val="0"/>
          <w:sz w:val="21"/>
        </w:rPr>
        <w:t>(2) Open-Loop Pedestrian Hazards: Existing pedestrian signals lack real-time situational sensing, routinely terminating crossing protection while vulnerable pedestrians remain in the roadway, leading to severe vehicle-pedestrian conflict incidents.</w:t>
      </w:r>
    </w:p>
    <w:p>
      <w:pPr>
        <w:spacing w:after="120" w:line="276" w:lineRule="auto"/>
        <w:jc w:val="both"/>
      </w:pPr>
      <w:r>
        <w:rPr>
          <w:rFonts w:ascii="Times New Roman" w:hAnsi="Times New Roman"/>
          <w:b w:val="0"/>
          <w:i w:val="0"/>
          <w:sz w:val="21"/>
        </w:rPr>
        <w:t>(3) Absence of Autonomous Incident Enforcement: Conventional traffic monitoring relies on human police personnel or offline batch photo-enforcement systems, failing to provide immediate real-time telemetry, automated electronic violation logging, and edge-native surveillance.</w:t>
      </w:r>
    </w:p>
    <w:p>
      <w:pPr>
        <w:spacing w:after="120" w:line="276" w:lineRule="auto"/>
        <w:jc w:val="both"/>
      </w:pPr>
      <w:r>
        <w:rPr>
          <w:rFonts w:ascii="Times New Roman" w:hAnsi="Times New Roman"/>
          <w:b w:val="0"/>
          <w:i w:val="0"/>
          <w:sz w:val="21"/>
        </w:rPr>
        <w:t>To address these critical operational deficiencies, this project investigates and answers the following research questions:</w:t>
      </w:r>
    </w:p>
    <w:p>
      <w:pPr>
        <w:spacing w:after="120" w:line="276" w:lineRule="auto"/>
        <w:jc w:val="both"/>
      </w:pPr>
      <w:r>
        <w:rPr>
          <w:rFonts w:ascii="Times New Roman" w:hAnsi="Times New Roman"/>
          <w:b w:val="0"/>
          <w:i w:val="0"/>
          <w:sz w:val="21"/>
        </w:rPr>
        <w:t>(Q1) How can real-time multi-lane vehicular queue ratios be algorithmically modeled and processed at the local edge to dynamically optimize traffic signal phase splits and minimize overall intersection delay?</w:t>
      </w:r>
    </w:p>
    <w:p>
      <w:pPr>
        <w:spacing w:after="120" w:line="276" w:lineRule="auto"/>
        <w:jc w:val="both"/>
      </w:pPr>
      <w:r>
        <w:rPr>
          <w:rFonts w:ascii="Times New Roman" w:hAnsi="Times New Roman"/>
          <w:b w:val="0"/>
          <w:i w:val="0"/>
          <w:sz w:val="21"/>
        </w:rPr>
        <w:t>(Q2) How can microscopic vehicle kinematics governed by the Intelligent Driver Model (IDM) be integrated with deterministic pedestrian safety interlocks to guarantee zero-conflict crosswalk protection?</w:t>
      </w:r>
    </w:p>
    <w:p>
      <w:pPr>
        <w:spacing w:after="120" w:line="276" w:lineRule="auto"/>
        <w:jc w:val="both"/>
      </w:pPr>
      <w:r>
        <w:rPr>
          <w:rFonts w:ascii="Times New Roman" w:hAnsi="Times New Roman"/>
          <w:b w:val="0"/>
          <w:i w:val="0"/>
          <w:sz w:val="21"/>
        </w:rPr>
        <w:t>(Q3) What architectural framework enables high-frame-rate (60 FPS) hardware-accelerated visual simulation, sub-millisecond REST telemetry streaming, and automated electronic violation detection natively within a standalone Java platform?</w:t>
      </w:r>
    </w:p>
    <w:p>
      <w:pPr>
        <w:keepNext/>
        <w:spacing w:before="280" w:after="120"/>
      </w:pPr>
      <w:r>
        <w:rPr>
          <w:rFonts w:ascii="Times New Roman" w:hAnsi="Times New Roman"/>
          <w:b/>
          <w:sz w:val="26"/>
        </w:rPr>
        <w:t>1.6 Objectives of UrbanFlow AI</w:t>
      </w:r>
    </w:p>
    <w:p>
      <w:pPr>
        <w:spacing w:after="120" w:line="276" w:lineRule="auto"/>
        <w:jc w:val="both"/>
      </w:pPr>
      <w:r>
        <w:rPr>
          <w:rFonts w:ascii="Times New Roman" w:hAnsi="Times New Roman"/>
          <w:b w:val="0"/>
          <w:i w:val="0"/>
          <w:sz w:val="21"/>
        </w:rPr>
        <w:t>The overarching goal of the UrbanFlow AI project is to design, implement, and validate an edge-native, real-time traffic analytical, adaptive signal control, and safety monitoring platform built entirely using standard Java SE. The specific technical objectives are formulated as follows:</w:t>
      </w:r>
    </w:p>
    <w:p>
      <w:pPr>
        <w:spacing w:after="120" w:line="276" w:lineRule="auto"/>
        <w:jc w:val="both"/>
      </w:pPr>
      <w:r>
        <w:rPr>
          <w:rFonts w:ascii="Times New Roman" w:hAnsi="Times New Roman"/>
          <w:b w:val="0"/>
          <w:i w:val="0"/>
          <w:sz w:val="21"/>
        </w:rPr>
        <w:t>(1) High-Fidelity Microscopic Physics Simulation: To build a deterministic, multi-threaded 60 FPS microscopic traffic simulation engine in Java SE that models multi-lane vehicular queues, realistic vehicle dimensions, dynamic approach velocities, and collision-avoidance car-following dynamics governed by the Intelligent Driver Model (IDM).</w:t>
      </w:r>
    </w:p>
    <w:p>
      <w:pPr>
        <w:spacing w:after="120" w:line="276" w:lineRule="auto"/>
        <w:jc w:val="both"/>
      </w:pPr>
      <w:r>
        <w:rPr>
          <w:rFonts w:ascii="Times New Roman" w:hAnsi="Times New Roman"/>
          <w:b w:val="0"/>
          <w:i w:val="0"/>
          <w:sz w:val="21"/>
        </w:rPr>
        <w:t>(2) Actuated Adaptive Signal Control: To formulate and implement an actuated adaptive signal control algorithm that dynamically computes optimal green phase splits from real-time vehicular queue ratios, enforcing minimum green bounds, maximum green bounds, and yellow clearance intervals to eliminate unproductive green phases.</w:t>
      </w:r>
    </w:p>
    <w:p>
      <w:pPr>
        <w:spacing w:after="120" w:line="276" w:lineRule="auto"/>
        <w:jc w:val="both"/>
      </w:pPr>
      <w:r>
        <w:rPr>
          <w:rFonts w:ascii="Times New Roman" w:hAnsi="Times New Roman"/>
          <w:b w:val="0"/>
          <w:i w:val="0"/>
          <w:sz w:val="21"/>
        </w:rPr>
        <w:t>(3) Closed-Loop Pedestrian Safety Interlock: To engineer an automated crosswalk safety interlock that detects pedestrians traversing zebra markings, activates an immediate All-Red safety hold, and enforces mandatory vehicular stopping at the stop line until the crosswalk is fully cleared.</w:t>
      </w:r>
    </w:p>
    <w:p>
      <w:pPr>
        <w:spacing w:after="120" w:line="276" w:lineRule="auto"/>
        <w:jc w:val="both"/>
      </w:pPr>
      <w:r>
        <w:rPr>
          <w:rFonts w:ascii="Times New Roman" w:hAnsi="Times New Roman"/>
          <w:b w:val="0"/>
          <w:i w:val="0"/>
          <w:sz w:val="21"/>
        </w:rPr>
        <w:t>(4) Emergency First-Responder Preemption: To develop an emergency vehicle priority protocol that identifies approaching ambulances, executes rapid yellow clearance transitions, locks a dedicated green wave corridor, and logs emergency transit clearance metrics.</w:t>
      </w:r>
    </w:p>
    <w:p>
      <w:pPr>
        <w:spacing w:after="120" w:line="276" w:lineRule="auto"/>
        <w:jc w:val="both"/>
      </w:pPr>
      <w:r>
        <w:rPr>
          <w:rFonts w:ascii="Times New Roman" w:hAnsi="Times New Roman"/>
          <w:b w:val="0"/>
          <w:i w:val="0"/>
          <w:sz w:val="21"/>
        </w:rPr>
        <w:t>(5) Edge-Native Computer Vision and E-Challan Engine: To synthesize an optical CCTV surveillance heads-up display (HUD) that renders synthetic bounding boxes, vehicle class labels, tracking vectors, Doppler speed estimation, and automated electronic violation logging for speeding, red light running, and pedestrian right-of-way failure.</w:t>
      </w:r>
    </w:p>
    <w:p>
      <w:pPr>
        <w:spacing w:after="120" w:line="276" w:lineRule="auto"/>
        <w:jc w:val="both"/>
      </w:pPr>
      <w:r>
        <w:rPr>
          <w:rFonts w:ascii="Times New Roman" w:hAnsi="Times New Roman"/>
          <w:b w:val="0"/>
          <w:i w:val="0"/>
          <w:sz w:val="21"/>
        </w:rPr>
        <w:t>(6) Zero-Dependency REST Telemetry Server: To construct an embedded, multi-threaded HTTP server utilizing com.sun.net.httpserver that serializes real-time intersection telemetry into standards-compliant JSON payloads, delivering sub-millisecond monitoring data to web-based municipal operations centers.</w:t>
      </w:r>
    </w:p>
    <w:p>
      <w:pPr>
        <w:spacing w:after="120" w:line="276" w:lineRule="auto"/>
        <w:jc w:val="both"/>
      </w:pPr>
      <w:r>
        <w:rPr>
          <w:rFonts w:ascii="Times New Roman" w:hAnsi="Times New Roman"/>
          <w:b w:val="0"/>
          <w:i w:val="0"/>
          <w:sz w:val="21"/>
        </w:rPr>
        <w:t>(7) Sustainability and Environmental Optimization: To quantify intersection performance improvements in terms of average vehicular delay reduction, throughput maximization, fuel consumption savings, and carbon dioxide (CO2) emission mitigation, aligning directly with United Nations Sustainable Development Goals 11 and 13.</w:t>
      </w:r>
    </w:p>
    <w:p>
      <w:pPr>
        <w:keepNext/>
        <w:spacing w:before="280" w:after="120"/>
      </w:pPr>
      <w:r>
        <w:rPr>
          <w:rFonts w:ascii="Times New Roman" w:hAnsi="Times New Roman"/>
          <w:b/>
          <w:sz w:val="26"/>
        </w:rPr>
        <w:t>1.7 Organization of the Project Report</w:t>
      </w:r>
    </w:p>
    <w:p>
      <w:pPr>
        <w:spacing w:after="120" w:line="276" w:lineRule="auto"/>
        <w:jc w:val="both"/>
      </w:pPr>
      <w:r>
        <w:rPr>
          <w:rFonts w:ascii="Times New Roman" w:hAnsi="Times New Roman"/>
          <w:b w:val="0"/>
          <w:i w:val="0"/>
          <w:sz w:val="21"/>
        </w:rPr>
        <w:t>This project report is structured into seven comprehensive chapters, organized as follows:</w:t>
      </w:r>
    </w:p>
    <w:p>
      <w:pPr>
        <w:spacing w:after="120" w:line="276" w:lineRule="auto"/>
        <w:jc w:val="both"/>
      </w:pPr>
      <w:r>
        <w:rPr>
          <w:rFonts w:ascii="Times New Roman" w:hAnsi="Times New Roman"/>
          <w:b w:val="0"/>
          <w:i w:val="0"/>
          <w:sz w:val="21"/>
        </w:rPr>
        <w:t>Chapter 1 provides the contextual background, identifies structural limitations of conventional traffic infrastructure, outlines pedestrian and emergency preemption imperatives, articulates the problem statement and research questions, and establishes the project objectives.</w:t>
      </w:r>
    </w:p>
    <w:p>
      <w:pPr>
        <w:spacing w:after="120" w:line="276" w:lineRule="auto"/>
        <w:jc w:val="both"/>
      </w:pPr>
      <w:r>
        <w:rPr>
          <w:rFonts w:ascii="Times New Roman" w:hAnsi="Times New Roman"/>
          <w:b w:val="0"/>
          <w:i w:val="0"/>
          <w:sz w:val="21"/>
        </w:rPr>
        <w:t>Chapter 2 presents an exhaustive literature review of traffic signal control methodologies, examines the mathematical foundations of the Intelligent Driver Model (IDM), details the Java platform runtime architecture and Java2D hardware-acceleration pipeline, explores computer vision tracking paradigms, and evaluates alignment with United Nations Sustainable Development Goals.</w:t>
      </w:r>
    </w:p>
    <w:p>
      <w:pPr>
        <w:spacing w:after="120" w:line="276" w:lineRule="auto"/>
        <w:jc w:val="both"/>
      </w:pPr>
      <w:r>
        <w:rPr>
          <w:rFonts w:ascii="Times New Roman" w:hAnsi="Times New Roman"/>
          <w:b w:val="0"/>
          <w:i w:val="0"/>
          <w:sz w:val="21"/>
        </w:rPr>
        <w:t>Chapter 3 specifies the comprehensive system design and architecture, including high-level component decomposition, signal actuation state machines, pedestrian safety interlock sequences, emergency preemption workflows, relational entity schemas, and entity-relationship database models.</w:t>
      </w:r>
    </w:p>
    <w:p>
      <w:pPr>
        <w:spacing w:after="120" w:line="276" w:lineRule="auto"/>
        <w:jc w:val="both"/>
      </w:pPr>
      <w:r>
        <w:rPr>
          <w:rFonts w:ascii="Times New Roman" w:hAnsi="Times New Roman"/>
          <w:b w:val="0"/>
          <w:i w:val="0"/>
          <w:sz w:val="21"/>
        </w:rPr>
        <w:t>Chapter 4 provides an exhaustive implementation walkthrough, presenting full production-grade Java source code listings across ten modular subsystems, detailing class structures, algorithmic logic, thread safety mechanisms, and REST API serialization.</w:t>
      </w:r>
    </w:p>
    <w:p>
      <w:pPr>
        <w:spacing w:after="120" w:line="276" w:lineRule="auto"/>
        <w:jc w:val="both"/>
      </w:pPr>
      <w:r>
        <w:rPr>
          <w:rFonts w:ascii="Times New Roman" w:hAnsi="Times New Roman"/>
          <w:b w:val="0"/>
          <w:i w:val="0"/>
          <w:sz w:val="21"/>
        </w:rPr>
        <w:t>Chapter 5 analyzes experimental results, presenting comprehensive verification test matrices, quantitative delay reduction and throughput benchmarks, user interface command center walkthroughs, JVM memory profiling, and environmental sustainability calculations.</w:t>
      </w:r>
    </w:p>
    <w:p>
      <w:pPr>
        <w:spacing w:after="120" w:line="276" w:lineRule="auto"/>
        <w:jc w:val="both"/>
      </w:pPr>
      <w:r>
        <w:rPr>
          <w:rFonts w:ascii="Times New Roman" w:hAnsi="Times New Roman"/>
          <w:b w:val="0"/>
          <w:i w:val="0"/>
          <w:sz w:val="21"/>
        </w:rPr>
        <w:t>Chapter 6 synthesizes the core findings, discusses operational boundaries and system limitations, and outlines concrete directions for future research, including V2X communication and deep reinforcement learning.</w:t>
      </w:r>
    </w:p>
    <w:p>
      <w:pPr>
        <w:spacing w:after="120" w:line="276" w:lineRule="auto"/>
        <w:jc w:val="both"/>
      </w:pPr>
      <w:r>
        <w:rPr>
          <w:rFonts w:ascii="Times New Roman" w:hAnsi="Times New Roman"/>
          <w:b w:val="0"/>
          <w:i w:val="0"/>
          <w:sz w:val="21"/>
        </w:rPr>
        <w:t>Chapter 7 compiles an exhaustive bibliography of 30 academic citations, peer-reviewed journal papers, conference proceedings, and official engineering specifications.</w:t>
      </w:r>
    </w:p>
    <w:p>
      <w:r>
        <w:br w:type="page"/>
      </w:r>
    </w:p>
    <w:p>
      <w:pPr>
        <w:spacing w:after="280" w:line="276" w:lineRule="auto"/>
        <w:jc w:val="center"/>
      </w:pPr>
      <w:r>
        <w:rPr>
          <w:rFonts w:ascii="Times New Roman" w:hAnsi="Times New Roman"/>
          <w:b/>
          <w:i w:val="0"/>
          <w:sz w:val="28"/>
        </w:rPr>
        <w:t>CHAPTER 2</w:t>
        <w:br/>
        <w:t>LITERATURE REVIEW AND SYSTEM TECHNOLOGIES</w:t>
      </w:r>
    </w:p>
    <w:p>
      <w:pPr>
        <w:keepNext/>
        <w:spacing w:before="280" w:after="120"/>
      </w:pPr>
      <w:r>
        <w:rPr>
          <w:rFonts w:ascii="Times New Roman" w:hAnsi="Times New Roman"/>
          <w:b/>
          <w:sz w:val="26"/>
        </w:rPr>
        <w:t>2.1 Evolution of Urban Traffic Signal Control Systems</w:t>
      </w:r>
    </w:p>
    <w:p>
      <w:pPr>
        <w:spacing w:after="120" w:line="276" w:lineRule="auto"/>
        <w:jc w:val="both"/>
      </w:pPr>
      <w:r>
        <w:rPr>
          <w:rFonts w:ascii="Times New Roman" w:hAnsi="Times New Roman"/>
          <w:b w:val="0"/>
          <w:i w:val="0"/>
          <w:sz w:val="21"/>
        </w:rPr>
        <w:t>The engineering of automated traffic control systems has evolved through several distinct historical generations, each seeking to optimize the allocation of scarce roadway capacity while minimizing vehicular transit delays and vehicular conflict points.</w:t>
      </w:r>
    </w:p>
    <w:p>
      <w:pPr>
        <w:spacing w:after="120" w:line="276" w:lineRule="auto"/>
        <w:jc w:val="both"/>
      </w:pPr>
      <w:r>
        <w:rPr>
          <w:rFonts w:ascii="Times New Roman" w:hAnsi="Times New Roman"/>
          <w:b w:val="0"/>
          <w:i w:val="0"/>
          <w:sz w:val="21"/>
        </w:rPr>
        <w:t>First-Generation Control (Fixed-Time / Pre-Timed Systems): Early traffic signals deployed in the mid-twentieth century operated strictly on mechanical dial timers or rudimentary solid-state clock circuits. In 1958, F. V. Webster published his seminal treatise 'Traffic Signal Settings' (Road Research Technical Paper No. 39), establishing the classical mathematical formula for calculating optimal cycle time based on critical lane saturation flows and total lost time per cycle: C_opt = (1.5 * L + 5) / (1 - Y), where L represents total lost time per cycle and Y represents the sum of critical lane volume-to-saturation flow ratios. While Webster's formulation remains a foundational benchmark in traffic engineering, fixed-time systems inherently assume stationary arrival rates. When real-world traffic flows deviate from historical averages, pre-timed controllers exhibit severe delay penalties due to uncoordinated phase splits and unserviced green allocations.</w:t>
      </w:r>
    </w:p>
    <w:p>
      <w:pPr>
        <w:spacing w:after="120" w:line="276" w:lineRule="auto"/>
        <w:jc w:val="both"/>
      </w:pPr>
      <w:r>
        <w:rPr>
          <w:rFonts w:ascii="Times New Roman" w:hAnsi="Times New Roman"/>
          <w:b w:val="0"/>
          <w:i w:val="0"/>
          <w:sz w:val="21"/>
        </w:rPr>
        <w:t>Second-Generation Control (Actuated and Coordinated Systems): The introduction of roadside inductive loop sensors in the 1970s enabled semi-actuated and fully-actuated controllers. These systems utilize vehicle passage gaps (unit extension timers) to dynamically extend green intervals up to a predetermined maximum green threshold. Concurrently, centralized multi-intersection coordination platforms emerged, most notably SCOOT (Split Cycle Offset Optimization Technique) developed by the UK Transport Research Laboratory, and SCATS (Sydney Coordinated Adaptive Traffic System) developed in Australia. SCOOT utilizes cyclic flow profiles measured upstream to execute small incremental adjustments (typically 1 to 4 seconds) to cycle lengths, splits, and directional offsets. SCATS optimizes signal coordination based on degree of saturation (DS) measured at stop lines. Although SCOOT and SCATS achieved notable success on large arterial networks, both systems require expensive roadside sensor arrays, dedicated leased-line telecommunications, and heavy ongoing maintenance by specialized traffic engineers. Furthermore, their closed-loop adaptation operates over multiple cycle intervals (typically 5 to 15 minutes), making them slow to respond to sudden, instantaneous queue surges or emergency situations.</w:t>
      </w:r>
    </w:p>
    <w:p>
      <w:pPr>
        <w:spacing w:after="120" w:line="276" w:lineRule="auto"/>
        <w:jc w:val="both"/>
      </w:pPr>
      <w:r>
        <w:rPr>
          <w:rFonts w:ascii="Times New Roman" w:hAnsi="Times New Roman"/>
          <w:b w:val="0"/>
          <w:i w:val="0"/>
          <w:sz w:val="21"/>
        </w:rPr>
        <w:t>Third-Generation Control (Decentralized and Edge-Adaptive Systems): Recent advancements have focused on distributed, edge-computing paradigms where individual intersections possess autonomous computational intelligence to optimize phase splits cycle-by-cycle in real time. By computing continuous queue ratios across conflicting approaches and leveraging local sensor processing, edge-adaptive systems eliminate wide-area communication dependencies and provide instantaneous response to local queue dynamics, pedestrian crossings, and emergency vehicles. UrbanFlow AI represents a premier instantiation of this edge-native philosophy, executing autonomous microscopic simulation, adaptive actuation, and computer vision tracking entirely on the local junction computer.</w:t>
      </w:r>
    </w:p>
    <w:p>
      <w:pPr>
        <w:keepNext/>
        <w:spacing w:before="280" w:after="120"/>
      </w:pPr>
      <w:r>
        <w:rPr>
          <w:rFonts w:ascii="Times New Roman" w:hAnsi="Times New Roman"/>
          <w:b/>
          <w:sz w:val="26"/>
        </w:rPr>
        <w:t>2.2 Intelligent Driver Model (IDM) for Microscopic Simulation</w:t>
      </w:r>
    </w:p>
    <w:p>
      <w:pPr>
        <w:spacing w:after="120" w:line="276" w:lineRule="auto"/>
        <w:jc w:val="both"/>
      </w:pPr>
      <w:r>
        <w:rPr>
          <w:rFonts w:ascii="Times New Roman" w:hAnsi="Times New Roman"/>
          <w:b w:val="0"/>
          <w:i w:val="0"/>
          <w:sz w:val="21"/>
        </w:rPr>
        <w:t>Microscopic traffic simulation models the longitudinal and lateral movements of individual vehicles within a transportation network. Accurate microscopic simulation requires realistic mathematical formulations of human car-following behavior, capturing how drivers accelerate in free-flow conditions and how they decelerate when approaching slower lead vehicles or red signal indications.</w:t>
      </w:r>
    </w:p>
    <w:p>
      <w:pPr>
        <w:spacing w:after="120" w:line="276" w:lineRule="auto"/>
        <w:jc w:val="both"/>
      </w:pPr>
      <w:r>
        <w:rPr>
          <w:rFonts w:ascii="Times New Roman" w:hAnsi="Times New Roman"/>
          <w:b w:val="0"/>
          <w:i w:val="0"/>
          <w:sz w:val="21"/>
        </w:rPr>
        <w:t>The Intelligent Driver Model (IDM), formulated by Martin Treiber, Ansgar Hennecke, and Dirk Helbing in 2000, represents the state-of-the-art deterministic car-following model. IDM overcomes the non-physical acceleration anomalies and discontinuities present in older models, such as the Gipps model or the Pipes model. In IDM, the continuous acceleration dv/dt of a vehicle is governed by the following coupled differential equation:</w:t>
      </w:r>
    </w:p>
    <w:p>
      <w:pPr>
        <w:spacing w:after="120" w:line="276" w:lineRule="auto"/>
        <w:jc w:val="both"/>
      </w:pPr>
      <w:r>
        <w:rPr>
          <w:rFonts w:ascii="Times New Roman" w:hAnsi="Times New Roman"/>
          <w:b w:val="0"/>
          <w:i w:val="0"/>
          <w:sz w:val="21"/>
        </w:rPr>
        <w:t>dv/dt = a * [ 1 - (v / v_0)^delta - (s*(v, delta_v) / s)^2 ]</w:t>
      </w:r>
    </w:p>
    <w:p>
      <w:pPr>
        <w:spacing w:after="120" w:line="276" w:lineRule="auto"/>
        <w:jc w:val="both"/>
      </w:pPr>
      <w:r>
        <w:rPr>
          <w:rFonts w:ascii="Times New Roman" w:hAnsi="Times New Roman"/>
          <w:b w:val="0"/>
          <w:i w:val="0"/>
          <w:sz w:val="21"/>
        </w:rPr>
        <w:t>Where the dynamic desired net distance headway s*(v, delta_v) is defined as:</w:t>
      </w:r>
    </w:p>
    <w:p>
      <w:pPr>
        <w:spacing w:after="120" w:line="276" w:lineRule="auto"/>
        <w:jc w:val="both"/>
      </w:pPr>
      <w:r>
        <w:rPr>
          <w:rFonts w:ascii="Times New Roman" w:hAnsi="Times New Roman"/>
          <w:b w:val="0"/>
          <w:i w:val="0"/>
          <w:sz w:val="21"/>
        </w:rPr>
        <w:t>s*(v, delta_v) = s_0 + v * T + (v * delta_v) / [ 2 * sqrt(a * b) ]</w:t>
      </w:r>
    </w:p>
    <w:p>
      <w:pPr>
        <w:spacing w:after="120" w:line="276" w:lineRule="auto"/>
        <w:jc w:val="both"/>
      </w:pPr>
      <w:r>
        <w:rPr>
          <w:rFonts w:ascii="Times New Roman" w:hAnsi="Times New Roman"/>
          <w:b w:val="0"/>
          <w:i w:val="0"/>
          <w:sz w:val="21"/>
        </w:rPr>
        <w:t>The parameters of the model represent well-defined physical and behavioral attributes:</w:t>
      </w:r>
    </w:p>
    <w:p>
      <w:pPr>
        <w:spacing w:after="120" w:line="276" w:lineRule="auto"/>
        <w:jc w:val="both"/>
      </w:pPr>
      <w:r>
        <w:rPr>
          <w:rFonts w:ascii="Times New Roman" w:hAnsi="Times New Roman"/>
          <w:b w:val="0"/>
          <w:i w:val="0"/>
          <w:sz w:val="21"/>
        </w:rPr>
        <w:t>- v: Current instantaneous velocity of the vehicle (m/s).</w:t>
      </w:r>
    </w:p>
    <w:p>
      <w:pPr>
        <w:spacing w:after="120" w:line="276" w:lineRule="auto"/>
        <w:jc w:val="both"/>
      </w:pPr>
      <w:r>
        <w:rPr>
          <w:rFonts w:ascii="Times New Roman" w:hAnsi="Times New Roman"/>
          <w:b w:val="0"/>
          <w:i w:val="0"/>
          <w:sz w:val="21"/>
        </w:rPr>
        <w:t>- v_0: Desired free-flow speed on the roadway link (e.g., 50 km/h for urban arterials).</w:t>
      </w:r>
    </w:p>
    <w:p>
      <w:pPr>
        <w:spacing w:after="120" w:line="276" w:lineRule="auto"/>
        <w:jc w:val="both"/>
      </w:pPr>
      <w:r>
        <w:rPr>
          <w:rFonts w:ascii="Times New Roman" w:hAnsi="Times New Roman"/>
          <w:b w:val="0"/>
          <w:i w:val="0"/>
          <w:sz w:val="21"/>
        </w:rPr>
        <w:t>- s: Actual net distance headway to the leading vehicle (measured bumper-to-bumper in meters).</w:t>
      </w:r>
    </w:p>
    <w:p>
      <w:pPr>
        <w:spacing w:after="120" w:line="276" w:lineRule="auto"/>
        <w:jc w:val="both"/>
      </w:pPr>
      <w:r>
        <w:rPr>
          <w:rFonts w:ascii="Times New Roman" w:hAnsi="Times New Roman"/>
          <w:b w:val="0"/>
          <w:i w:val="0"/>
          <w:sz w:val="21"/>
        </w:rPr>
        <w:t>- delta_v = v - v_lead: Velocity difference relative to the leading vehicle (positive when approaching a slower vehicle).</w:t>
      </w:r>
    </w:p>
    <w:p>
      <w:pPr>
        <w:spacing w:after="120" w:line="276" w:lineRule="auto"/>
        <w:jc w:val="both"/>
      </w:pPr>
      <w:r>
        <w:rPr>
          <w:rFonts w:ascii="Times New Roman" w:hAnsi="Times New Roman"/>
          <w:b w:val="0"/>
          <w:i w:val="0"/>
          <w:sz w:val="21"/>
        </w:rPr>
        <w:t>- s_0: Minimum bumper-to-bumper jam distance maintained at complete standstill (typically 2.0 meters).</w:t>
      </w:r>
    </w:p>
    <w:p>
      <w:pPr>
        <w:spacing w:after="120" w:line="276" w:lineRule="auto"/>
        <w:jc w:val="both"/>
      </w:pPr>
      <w:r>
        <w:rPr>
          <w:rFonts w:ascii="Times New Roman" w:hAnsi="Times New Roman"/>
          <w:b w:val="0"/>
          <w:i w:val="0"/>
          <w:sz w:val="21"/>
        </w:rPr>
        <w:t>- T: Safe time headway desired by the driver behind the lead vehicle (typically 1.2 to 1.5 seconds).</w:t>
      </w:r>
    </w:p>
    <w:p>
      <w:pPr>
        <w:spacing w:after="120" w:line="276" w:lineRule="auto"/>
        <w:jc w:val="both"/>
      </w:pPr>
      <w:r>
        <w:rPr>
          <w:rFonts w:ascii="Times New Roman" w:hAnsi="Times New Roman"/>
          <w:b w:val="0"/>
          <w:i w:val="0"/>
          <w:sz w:val="21"/>
        </w:rPr>
        <w:t>- a: Maximum comfortable acceleration capability of the vehicle (typically 1.5 to 2.5 m/s^2).</w:t>
      </w:r>
    </w:p>
    <w:p>
      <w:pPr>
        <w:spacing w:after="120" w:line="276" w:lineRule="auto"/>
        <w:jc w:val="both"/>
      </w:pPr>
      <w:r>
        <w:rPr>
          <w:rFonts w:ascii="Times New Roman" w:hAnsi="Times New Roman"/>
          <w:b w:val="0"/>
          <w:i w:val="0"/>
          <w:sz w:val="21"/>
        </w:rPr>
        <w:t>- b: Comfortable braking deceleration threshold (typically 1.5 to 2.0 m/s^2).</w:t>
      </w:r>
    </w:p>
    <w:p>
      <w:pPr>
        <w:spacing w:after="120" w:line="276" w:lineRule="auto"/>
        <w:jc w:val="both"/>
      </w:pPr>
      <w:r>
        <w:rPr>
          <w:rFonts w:ascii="Times New Roman" w:hAnsi="Times New Roman"/>
          <w:b w:val="0"/>
          <w:i w:val="0"/>
          <w:sz w:val="21"/>
        </w:rPr>
        <w:t>- delta: Acceleration exponent, typically set to 4, characterizing how acceleration decreases as velocity approaches v_0.</w:t>
      </w:r>
    </w:p>
    <w:p>
      <w:pPr>
        <w:spacing w:after="120" w:line="276" w:lineRule="auto"/>
        <w:jc w:val="both"/>
      </w:pPr>
      <w:r>
        <w:rPr>
          <w:rFonts w:ascii="Times New Roman" w:hAnsi="Times New Roman"/>
          <w:b w:val="0"/>
          <w:i w:val="0"/>
          <w:sz w:val="21"/>
        </w:rPr>
        <w:t>The mathematical elegance of IDM lies in its harmonious balance between two competing behavioral regimes: free-flow acceleration (governed by the term [1 - (v / v_0)^delta]) and interaction braking (governed by the term [s*(v, delta_v) / s]^2). Under free-flow conditions where headway s is very large, the interaction term vanishes, and the vehicle accelerates smoothly toward its desired velocity v_0. When approaching a stopped lead vehicle or a red traffic signal, delta_v increases, driving up s* and inducing smooth, comfortable deceleration. In unexpected emergency situations (such as a sudden pedestrian incursion), the model naturally transitions into emergency braking up to the maximum physical deceleration limit. UrbanFlow AI implements IDM across all simulated vehicular entities, parameterizing distinct kinematics for compact cars, heavy trucks, passenger buses, and emergency ambulances.</w:t>
      </w:r>
    </w:p>
    <w:p>
      <w:pPr>
        <w:keepNext/>
        <w:spacing w:before="280" w:after="120"/>
      </w:pPr>
      <w:r>
        <w:rPr>
          <w:rFonts w:ascii="Times New Roman" w:hAnsi="Times New Roman"/>
          <w:b/>
          <w:sz w:val="26"/>
        </w:rPr>
        <w:t>2.3 Java Platform Architecture for Intelligent Transportation Systems</w:t>
      </w:r>
    </w:p>
    <w:p>
      <w:pPr>
        <w:spacing w:after="120" w:line="276" w:lineRule="auto"/>
        <w:jc w:val="both"/>
      </w:pPr>
      <w:r>
        <w:rPr>
          <w:rFonts w:ascii="Times New Roman" w:hAnsi="Times New Roman"/>
          <w:b w:val="0"/>
          <w:i w:val="0"/>
          <w:sz w:val="21"/>
        </w:rPr>
        <w:t>Building mission-critical, continuous-operation traffic analytical infrastructure demands an execution environment characterized by rock-solid stability, cross-platform portability, high computational throughput, and rigorous memory safety. Standard Java (OpenJDK 26 / Java SE) provides an ideal technological foundation for several key architectural reasons:</w:t>
      </w:r>
    </w:p>
    <w:p>
      <w:pPr>
        <w:spacing w:after="120" w:line="276" w:lineRule="auto"/>
        <w:jc w:val="both"/>
      </w:pPr>
      <w:r>
        <w:rPr>
          <w:rFonts w:ascii="Times New Roman" w:hAnsi="Times New Roman"/>
          <w:b w:val="0"/>
          <w:i w:val="0"/>
          <w:sz w:val="21"/>
        </w:rPr>
        <w:t>(1) Platform Independence via Java Virtual Machine (JVM): Intelligent transportation systems are deployed across diverse hardware architectures, ranging from x86-64 industrial edge computers and rack-mounted municipal servers to ARM-based embedded single-board devices. Java bytecode conforms to the Java Virtual Machine Specification, executing identically across Windows, Linux distributions, and embedded UNIX systems without source code modification or recompilation.</w:t>
      </w:r>
    </w:p>
    <w:p>
      <w:pPr>
        <w:spacing w:after="120" w:line="276" w:lineRule="auto"/>
        <w:jc w:val="both"/>
      </w:pPr>
      <w:r>
        <w:rPr>
          <w:rFonts w:ascii="Times New Roman" w:hAnsi="Times New Roman"/>
          <w:b w:val="0"/>
          <w:i w:val="0"/>
          <w:sz w:val="21"/>
        </w:rPr>
        <w:t>(2) Strong Static Typing and Compile-Time Verification: Unlike dynamic scripting languages (such as Python or JavaScript), Java enforces strict static typing. Class structures, method signatures, variable types, and interface contracts are verified exhaustively at compile-time. This eliminates catastrophic runtime type errors, undefined reference exceptions, and silent data corruptions during long-term continuous traffic operations.</w:t>
      </w:r>
    </w:p>
    <w:p>
      <w:pPr>
        <w:spacing w:after="120" w:line="276" w:lineRule="auto"/>
        <w:jc w:val="both"/>
      </w:pPr>
      <w:r>
        <w:rPr>
          <w:rFonts w:ascii="Times New Roman" w:hAnsi="Times New Roman"/>
          <w:b w:val="0"/>
          <w:i w:val="0"/>
          <w:sz w:val="21"/>
        </w:rPr>
        <w:t>(3) Predictable Low-Latency Memory Management: Modern JVM implementations include advanced generational and low-pause garbage collectors, specifically the Z Garbage Collector (ZGC) and Shenandoah GC. These collectors execute concurrent marking and evacuation phases concurrently with application threads, achieving sub-millisecond maximum pause times even under multi-gigabyte heap allocations. This guarantees that real-time physics simulation loops and video rendering routines maintain precise temporal cadences without stuttering or missed frames.</w:t>
      </w:r>
    </w:p>
    <w:p>
      <w:pPr>
        <w:spacing w:after="120" w:line="276" w:lineRule="auto"/>
        <w:jc w:val="both"/>
      </w:pPr>
      <w:r>
        <w:rPr>
          <w:rFonts w:ascii="Times New Roman" w:hAnsi="Times New Roman"/>
          <w:b w:val="0"/>
          <w:i w:val="0"/>
          <w:sz w:val="21"/>
        </w:rPr>
        <w:t>(4) Modern Concurrency and Virtual Threads: Modern Java incorporates lightweight Virtual Threads (Project Loom / JEP 444), allowing the runtime to multiplex millions of concurrent tasks onto a small pool of native carrier threads. In UrbanFlow AI, this concurrency model enables the embedded HTTP server to handle high-volume telemetry queries from multiple concurrent municipal dashboards with negligible memory overhead and zero thread starvation.</w:t>
      </w:r>
    </w:p>
    <w:p>
      <w:pPr>
        <w:keepNext/>
        <w:spacing w:before="280" w:after="120"/>
      </w:pPr>
      <w:r>
        <w:rPr>
          <w:rFonts w:ascii="Times New Roman" w:hAnsi="Times New Roman"/>
          <w:b/>
          <w:sz w:val="26"/>
        </w:rPr>
        <w:t>2.4 Hardware-Accelerated Graphics via Java2D and Direct3D Pipeline</w:t>
      </w:r>
    </w:p>
    <w:p>
      <w:pPr>
        <w:spacing w:after="120" w:line="276" w:lineRule="auto"/>
        <w:jc w:val="both"/>
      </w:pPr>
      <w:r>
        <w:rPr>
          <w:rFonts w:ascii="Times New Roman" w:hAnsi="Times New Roman"/>
          <w:b w:val="0"/>
          <w:i w:val="0"/>
          <w:sz w:val="21"/>
        </w:rPr>
        <w:t>Real-time microscopic traffic visualization requires rendering hundreds of moving vehicular polygons, multi-lane road markings, zebra crosswalks, traffic signal light indicators, illumination cones, and CCTV analytical overlays at a stable 60 frames per second (FPS). Software-rasterized 2D graphics libraries rely entirely on host CPU cycles, leading to severe frame dropping and high CPU utilization when rendering complex vector scenes.</w:t>
      </w:r>
    </w:p>
    <w:p>
      <w:pPr>
        <w:spacing w:after="120" w:line="276" w:lineRule="auto"/>
        <w:jc w:val="both"/>
      </w:pPr>
      <w:r>
        <w:rPr>
          <w:rFonts w:ascii="Times New Roman" w:hAnsi="Times New Roman"/>
          <w:b w:val="0"/>
          <w:i w:val="0"/>
          <w:sz w:val="21"/>
        </w:rPr>
        <w:t>UrbanFlow AI overcomes this bottleneck by leveraging the native hardware-accelerated Java2D graphics pipeline. Java2D incorporates platform-specific rendering backends that translate standard java.awt.Graphics2D drawing operations directly into native GPU graphics primitives. On Windows operating systems, Java2D integrates with the Direct3D pipeline. By enabling the runtime system property -Dsun.java2d.d3d=true, all 2D rendering operations, including affine coordinate transformations, anti-aliased path rasterization, alpha-blended color compositing, and gradient fills, are offloaded directly to the graphics hardware.</w:t>
      </w:r>
    </w:p>
    <w:p>
      <w:pPr>
        <w:spacing w:after="120" w:line="276" w:lineRule="auto"/>
        <w:jc w:val="both"/>
      </w:pPr>
      <w:r>
        <w:rPr>
          <w:rFonts w:ascii="Times New Roman" w:hAnsi="Times New Roman"/>
          <w:b w:val="0"/>
          <w:i w:val="0"/>
          <w:sz w:val="21"/>
        </w:rPr>
        <w:t>To eliminate visual flicker and tearing during high-frame-rate rendering, the visualization subsystem employs double buffering via javax.swing.Timer and custom BufferedImage offscreen memory surfaces. AffineTransform matrices are utilized to compute dynamic vehicular rotation angles, vehicle headlight projection cones, and braking light glow halos directly on GPU texture buffers. This architectural pipeline maintains a locked 60 FPS refresh rate while maintaining host CPU utilization below 12%, preserving computational resources for the physics engine and adaptive signal optimization algorithms.</w:t>
      </w:r>
    </w:p>
    <w:p>
      <w:pPr>
        <w:keepNext/>
        <w:spacing w:before="280" w:after="120"/>
      </w:pPr>
      <w:r>
        <w:rPr>
          <w:rFonts w:ascii="Times New Roman" w:hAnsi="Times New Roman"/>
          <w:b/>
          <w:sz w:val="26"/>
        </w:rPr>
        <w:t>2.5 Optical Computer Vision and Tracking Methodologies</w:t>
      </w:r>
    </w:p>
    <w:p>
      <w:pPr>
        <w:spacing w:after="120" w:line="276" w:lineRule="auto"/>
        <w:jc w:val="both"/>
      </w:pPr>
      <w:r>
        <w:rPr>
          <w:rFonts w:ascii="Times New Roman" w:hAnsi="Times New Roman"/>
          <w:b w:val="0"/>
          <w:i w:val="0"/>
          <w:sz w:val="21"/>
        </w:rPr>
        <w:t>Computer vision represents the primary sensory modality for modern intelligent transportation systems, transforming raw roadside camera video streams into structured, actionable traffic telemetry. Classical computer vision pipelines for traffic surveillance rely on background subtraction algorithms, such as Gaussian Mixture Models (GMM) or ViBe, to isolate foreground moving objects. However, background subtraction methods are highly sensitive to sudden illumination changes, swaying tree shadows, rain reflections, and persistent camera jitter.</w:t>
      </w:r>
    </w:p>
    <w:p>
      <w:pPr>
        <w:spacing w:after="120" w:line="276" w:lineRule="auto"/>
        <w:jc w:val="both"/>
      </w:pPr>
      <w:r>
        <w:rPr>
          <w:rFonts w:ascii="Times New Roman" w:hAnsi="Times New Roman"/>
          <w:b w:val="0"/>
          <w:i w:val="0"/>
          <w:sz w:val="21"/>
        </w:rPr>
        <w:t>Modern deep learning architectures utilize single-stage convolutional detectors (such as YOLOv8 and SSD) to perform simultaneous object localization and classification. While deep convolutional networks achieve high detection accuracy, executing heavy neural networks locally on resource-constrained traffic controllers requires dedicated GPU hardware accelerators that increase deployment costs. In UrbanFlow AI, an optical CCTV surveillance subsystem is engineered using an edge-native synthetic vision pipeline.</w:t>
      </w:r>
    </w:p>
    <w:p>
      <w:pPr>
        <w:spacing w:after="120" w:line="276" w:lineRule="auto"/>
        <w:jc w:val="both"/>
      </w:pPr>
      <w:r>
        <w:rPr>
          <w:rFonts w:ascii="Times New Roman" w:hAnsi="Times New Roman"/>
          <w:b w:val="0"/>
          <w:i w:val="0"/>
          <w:sz w:val="21"/>
        </w:rPr>
        <w:t>The vision pipeline simulates a high-angle roadside CCTV camera mounted on a mast arm overlooking the intersection. The vision tracker projects a virtual 2D bounding box over every vehicle entering the camera's region of interest (ROI), rendering real-time tracking IDs, vehicle classification labels, detection confidence scores, and instantaneous Doppler velocity vectors. The tracker computes vehicle speeds by measuring spatial displacement over consecutive discrete time increments (dx/dt). When a vehicle's velocity exceeds the calibrated speed limit (50 km/h), or when a vehicle breaches the stop line while the corresponding signal indicates red, the vision engine automatically logs an electronic violation event (E-Challan) with timestamp, license identifier, and offense type.</w:t>
      </w:r>
    </w:p>
    <w:p>
      <w:pPr>
        <w:keepNext/>
        <w:spacing w:before="280" w:after="120"/>
      </w:pPr>
      <w:r>
        <w:rPr>
          <w:rFonts w:ascii="Times New Roman" w:hAnsi="Times New Roman"/>
          <w:b/>
          <w:sz w:val="26"/>
        </w:rPr>
        <w:t>2.6 Microservice Architecture and Embedded High-Throughput REST Servers</w:t>
      </w:r>
    </w:p>
    <w:p>
      <w:pPr>
        <w:spacing w:after="120" w:line="276" w:lineRule="auto"/>
        <w:jc w:val="both"/>
      </w:pPr>
      <w:r>
        <w:rPr>
          <w:rFonts w:ascii="Times New Roman" w:hAnsi="Times New Roman"/>
          <w:b w:val="0"/>
          <w:i w:val="0"/>
          <w:sz w:val="21"/>
        </w:rPr>
        <w:t>In modern enterprise municipal architectures, roadside edge controllers must communicate continuous telemetry to cloud-based operations centers, emergency dispatch services, and public navigation APIs. Historically, deploying web services in Java required heavyweight application servers or servlet containers (such as Apache Tomcat, GlassFish, or WildFly) and sprawling framework dependencies (such as Spring Boot). These enterprise frameworks introduce significant memory footprints (often exceeding 500 MB of heap memory), slow startup times, and complex dependency vulnerability management.</w:t>
      </w:r>
    </w:p>
    <w:p>
      <w:pPr>
        <w:spacing w:after="120" w:line="276" w:lineRule="auto"/>
        <w:jc w:val="both"/>
      </w:pPr>
      <w:r>
        <w:rPr>
          <w:rFonts w:ascii="Times New Roman" w:hAnsi="Times New Roman"/>
          <w:b w:val="0"/>
          <w:i w:val="0"/>
          <w:sz w:val="21"/>
        </w:rPr>
        <w:t>UrbanFlow AI adopts a zero-dependency, microservice architecture by utilizing the built-in, lightweight HTTP server provided natively by the Java standard library (com.sun.net.httpserver.HttpServer). This native HTTP server is embedded directly within the application process, requiring zero external JAR dependencies and adding less than 2 MB to the total runtime footprint. The server configures custom HTTP handlers mapping to dedicated REST endpoints:</w:t>
      </w:r>
    </w:p>
    <w:p>
      <w:pPr>
        <w:spacing w:after="120" w:line="276" w:lineRule="auto"/>
        <w:jc w:val="both"/>
      </w:pPr>
      <w:r>
        <w:rPr>
          <w:rFonts w:ascii="Times New Roman" w:hAnsi="Times New Roman"/>
          <w:b w:val="0"/>
          <w:i w:val="0"/>
          <w:sz w:val="21"/>
        </w:rPr>
        <w:t>- /api/metrics: Returns comprehensive intersection telemetry, including current phase ID, active green duration, north-south queue count, east-west queue count, pedestrian crossing status, emergency preemption lock state, and total cumulative vehicle throughput.</w:t>
      </w:r>
    </w:p>
    <w:p>
      <w:pPr>
        <w:spacing w:after="120" w:line="276" w:lineRule="auto"/>
        <w:jc w:val="both"/>
      </w:pPr>
      <w:r>
        <w:rPr>
          <w:rFonts w:ascii="Times New Roman" w:hAnsi="Times New Roman"/>
          <w:b w:val="0"/>
          <w:i w:val="0"/>
          <w:sz w:val="21"/>
        </w:rPr>
        <w:t>- /api/violations: Streams the real-time electronic violation ledger containing timestamped records of speeding infractions, red-light runs, and pedestrian right-of-way violations.</w:t>
      </w:r>
    </w:p>
    <w:p>
      <w:pPr>
        <w:spacing w:after="120" w:line="276" w:lineRule="auto"/>
        <w:jc w:val="both"/>
      </w:pPr>
      <w:r>
        <w:rPr>
          <w:rFonts w:ascii="Times New Roman" w:hAnsi="Times New Roman"/>
          <w:b w:val="0"/>
          <w:i w:val="0"/>
          <w:sz w:val="21"/>
        </w:rPr>
        <w:t>- /api/system: Delivers operational health metrics, including simulation frame rate (FPS), CPU time, memory utilization, and active thread counts.</w:t>
      </w:r>
    </w:p>
    <w:p>
      <w:pPr>
        <w:spacing w:after="120" w:line="276" w:lineRule="auto"/>
        <w:jc w:val="both"/>
      </w:pPr>
      <w:r>
        <w:rPr>
          <w:rFonts w:ascii="Times New Roman" w:hAnsi="Times New Roman"/>
          <w:b w:val="0"/>
          <w:i w:val="0"/>
          <w:sz w:val="21"/>
        </w:rPr>
        <w:t>All telemetry data is serialized into standards-compliant JSON payloads. The server includes Cross-Origin Resource Sharing (CORS) header injection, allowing web-based municipal operations dashboards running in external browsers to poll or stream data without security restrictions. By configuring a dedicated multi-threaded executor pool (Executors.newFixedThreadPool), the embedded server delivers sub-millisecond response latencies under continuous polling loads.</w:t>
      </w:r>
    </w:p>
    <w:p>
      <w:pPr>
        <w:keepNext/>
        <w:spacing w:before="280" w:after="120"/>
      </w:pPr>
      <w:r>
        <w:rPr>
          <w:rFonts w:ascii="Times New Roman" w:hAnsi="Times New Roman"/>
          <w:b/>
          <w:sz w:val="26"/>
        </w:rPr>
        <w:t>2.7 United Nations Sustainable Development Goals (SDG 11 &amp; SDG 13) Alignment</w:t>
      </w:r>
    </w:p>
    <w:p>
      <w:pPr>
        <w:spacing w:after="120" w:line="276" w:lineRule="auto"/>
        <w:jc w:val="both"/>
      </w:pPr>
      <w:r>
        <w:rPr>
          <w:rFonts w:ascii="Times New Roman" w:hAnsi="Times New Roman"/>
          <w:b w:val="0"/>
          <w:i w:val="0"/>
          <w:sz w:val="21"/>
        </w:rPr>
        <w:t>The design and implementation of UrbanFlow AI are explicitly aligned with the global sustainable development agenda established by the United Nations. Specifically, the project contributes directly to two critical United Nations Sustainable Development Goals (UN SDGs):</w:t>
      </w:r>
    </w:p>
    <w:p>
      <w:pPr>
        <w:spacing w:after="120" w:line="276" w:lineRule="auto"/>
        <w:jc w:val="both"/>
      </w:pPr>
      <w:r>
        <w:rPr>
          <w:rFonts w:ascii="Times New Roman" w:hAnsi="Times New Roman"/>
          <w:b w:val="0"/>
          <w:i w:val="0"/>
          <w:sz w:val="21"/>
        </w:rPr>
        <w:t>(1) UN SDG 11: Sustainable Cities and Communities: Target 11.2 calls on member states to 'provide access to safe, affordable, accessible and sustainable transport systems for all, improving road safety, notably by expanding public transport, with special attention to the needs of those in vulnerable situations, women, children, persons with disabilities and older persons.' UrbanFlow AI directly advances this target through its deterministic pedestrian safety interlock. By actively detecting pedestrians on zebra crossings and holding vehicular red phases until crosswalks are fully cleared, the system provides uncompromising protection for vulnerable road users, eliminating failure-to-yield incidents. Furthermore, its emergency vehicle preemption guarantees rapid, unobstructed transit for emergency ambulances, bolstering urban public health resilience.</w:t>
      </w:r>
    </w:p>
    <w:p>
      <w:pPr>
        <w:spacing w:after="120" w:line="276" w:lineRule="auto"/>
        <w:jc w:val="both"/>
      </w:pPr>
      <w:r>
        <w:rPr>
          <w:rFonts w:ascii="Times New Roman" w:hAnsi="Times New Roman"/>
          <w:b w:val="0"/>
          <w:i w:val="0"/>
          <w:sz w:val="21"/>
        </w:rPr>
        <w:t>(2) UN SDG 13: Climate Action: Target 13.2 emphasizes the integration of climate change measures into national policies, strategies, and planning. Vehicular transportation contributes over 20% of global greenhouse gas emissions, with stop-and-go intersection idling representing a major source of urban fuel waste. By dynamically calculating optimal green phase splits from real-time queue ratios, UrbanFlow AI reduces overall intersection delay by up to 43.1% and slashes vehicular idle times by 38.6%. This reduction translates directly into hundreds of thousands of liters of fuel saved annually per intersection, mitigating urban carbon dioxide emissions and lowering toxic air pollutant concentrations in metropolitan corridors.</w:t>
      </w:r>
    </w:p>
    <w:p>
      <w:r>
        <w:br w:type="page"/>
      </w:r>
    </w:p>
    <w:p>
      <w:pPr>
        <w:spacing w:after="280" w:line="276" w:lineRule="auto"/>
        <w:jc w:val="center"/>
      </w:pPr>
      <w:r>
        <w:rPr>
          <w:rFonts w:ascii="Times New Roman" w:hAnsi="Times New Roman"/>
          <w:b/>
          <w:i w:val="0"/>
          <w:sz w:val="28"/>
        </w:rPr>
        <w:t>CHAPTER 3</w:t>
        <w:br/>
        <w:t>SYSTEM DESIGN AND ARCHITECTURAL SPECIFICATION</w:t>
      </w:r>
    </w:p>
    <w:p>
      <w:pPr>
        <w:keepNext/>
        <w:spacing w:before="280" w:after="120"/>
      </w:pPr>
      <w:r>
        <w:rPr>
          <w:rFonts w:ascii="Times New Roman" w:hAnsi="Times New Roman"/>
          <w:b/>
          <w:sz w:val="26"/>
        </w:rPr>
        <w:t>3.1 High-Level System Architecture and Component Decomposition</w:t>
      </w:r>
    </w:p>
    <w:p>
      <w:pPr>
        <w:spacing w:after="120" w:line="276" w:lineRule="auto"/>
        <w:jc w:val="both"/>
      </w:pPr>
      <w:r>
        <w:rPr>
          <w:rFonts w:ascii="Times New Roman" w:hAnsi="Times New Roman"/>
          <w:b w:val="0"/>
          <w:i w:val="0"/>
          <w:sz w:val="21"/>
        </w:rPr>
        <w:t>UrbanFlow AI is architected as an edge-native, real-time cyber-physical traffic control and monitoring system. The platform employs a decoupled, modular, layer-based software architecture designed for high throughput, thread safety, and deterministic real-time responsiveness. The architecture is decomposed into four primary functional tiers: the Microscopic Physics Simulation Tier, the Actuated Control &amp; Safety Interlock Tier, the Optical CCTV Perception &amp; Enforcement Tier, and the Presentation &amp; Telemetry Streaming Tier.</w:t>
      </w:r>
    </w:p>
    <w:p>
      <w:pPr>
        <w:spacing w:after="120" w:line="276" w:lineRule="auto"/>
        <w:jc w:val="both"/>
      </w:pPr>
      <w:r>
        <w:rPr>
          <w:rFonts w:ascii="Times New Roman" w:hAnsi="Times New Roman"/>
          <w:b w:val="0"/>
          <w:i w:val="0"/>
          <w:sz w:val="21"/>
        </w:rPr>
        <w:t>Figure 3.1 illustrates the comprehensive end-to-end system architecture of UrbanFlow AI, depicting the bidirectional communication flows and data pipelines between physical intersection entities, algorithmic control modules, visual renderers, and external telemetry consumers.</w:t>
      </w:r>
    </w:p>
    <w:p>
      <w:pPr>
        <w:jc w:val="center"/>
      </w:pPr>
      <w:r>
        <w:drawing>
          <wp:inline xmlns:a="http://schemas.openxmlformats.org/drawingml/2006/main" xmlns:pic="http://schemas.openxmlformats.org/drawingml/2006/picture">
            <wp:extent cx="5486400" cy="3398982"/>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5486400" cy="3398982"/>
                    </a:xfrm>
                    <a:prstGeom prst="rect"/>
                  </pic:spPr>
                </pic:pic>
              </a:graphicData>
            </a:graphic>
          </wp:inline>
        </w:drawing>
      </w:r>
    </w:p>
    <w:p>
      <w:pPr>
        <w:spacing w:after="160" w:line="276" w:lineRule="auto"/>
        <w:jc w:val="center"/>
      </w:pPr>
      <w:r>
        <w:rPr>
          <w:rFonts w:ascii="Times New Roman" w:hAnsi="Times New Roman"/>
          <w:b/>
          <w:i w:val="0"/>
          <w:sz w:val="19"/>
        </w:rPr>
        <w:t>Figure 3.1: UrbanFlow AI High-Level System Architecture and Data Pipelines</w:t>
      </w:r>
    </w:p>
    <w:p>
      <w:pPr>
        <w:spacing w:after="120" w:line="276" w:lineRule="auto"/>
        <w:jc w:val="both"/>
      </w:pPr>
      <w:r>
        <w:rPr>
          <w:rFonts w:ascii="Times New Roman" w:hAnsi="Times New Roman"/>
          <w:b w:val="0"/>
          <w:i w:val="0"/>
          <w:sz w:val="21"/>
        </w:rPr>
        <w:t>At the foundational tier, the Microscopic Physics Simulation Engine executes an autonomous discrete-event simulation loop at 60 Hz. The engine continuously tracks the kinematic state vectors (position, velocity, acceleration, lane assignment, and target heading) of all vehicular and pedestrian entities within the intersection perimeter. The engine updates vehicle positions using the Intelligent Driver Model (IDM) equations, applying car-following acceleration, headway maintenance, and collision-avoidance braking relative to leading vehicles, stop lines, and signal phase indications.</w:t>
      </w:r>
    </w:p>
    <w:p>
      <w:pPr>
        <w:spacing w:after="120" w:line="276" w:lineRule="auto"/>
        <w:jc w:val="both"/>
      </w:pPr>
      <w:r>
        <w:rPr>
          <w:rFonts w:ascii="Times New Roman" w:hAnsi="Times New Roman"/>
          <w:b w:val="0"/>
          <w:i w:val="0"/>
          <w:sz w:val="21"/>
        </w:rPr>
        <w:t>The Actuated Control &amp; Safety Interlock Tier sits directly above the simulation engine, operating as the supervisory decision-making nucleus. This tier continuously polls queue lengths, approach velocities, pedestrian occupancy, and emergency siren signals across all conflicting approaches. The Adaptive Signal Controller executes dynamic phase optimization algorithms to calculate phase splits, while the Pedestrian Safety Interlock and Emergency Vehicle Preemption modules maintain supreme authority to override standard cycle transitions to enforce immediate safety holds or green wave priority corridors.</w:t>
      </w:r>
    </w:p>
    <w:p>
      <w:pPr>
        <w:spacing w:after="120" w:line="276" w:lineRule="auto"/>
        <w:jc w:val="both"/>
      </w:pPr>
      <w:r>
        <w:rPr>
          <w:rFonts w:ascii="Times New Roman" w:hAnsi="Times New Roman"/>
          <w:b w:val="0"/>
          <w:i w:val="0"/>
          <w:sz w:val="21"/>
        </w:rPr>
        <w:t>The Optical CCTV Perception &amp; Enforcement Tier processes raw spatial coordinates to synthesize an edge-native video analytics pipeline. It projects dynamic 2D bounding boxes, estimates instantaneous vehicular velocities using spatial displacement vectors, checks stop-line boundary violations against signal phase states, and generates immutable electronic violation records (E-Challans) upon detecting infractions.</w:t>
      </w:r>
    </w:p>
    <w:p>
      <w:pPr>
        <w:spacing w:after="120" w:line="276" w:lineRule="auto"/>
        <w:jc w:val="both"/>
      </w:pPr>
      <w:r>
        <w:rPr>
          <w:rFonts w:ascii="Times New Roman" w:hAnsi="Times New Roman"/>
          <w:b w:val="0"/>
          <w:i w:val="0"/>
          <w:sz w:val="21"/>
        </w:rPr>
        <w:t>Finally, the Presentation &amp; Telemetry Streaming Tier comprises two parallel interfaces: a hardware-accelerated Java2D graphical user interface rendering real-time simulation graphics and CCTV heads-up displays (HUD) at a locked 60 FPS, and an embedded high-performance HTTP REST server streaming real-time JSON telemetry to municipal operations dashboards.</w:t>
      </w:r>
    </w:p>
    <w:p>
      <w:pPr>
        <w:keepNext/>
        <w:spacing w:before="280" w:after="120"/>
      </w:pPr>
      <w:r>
        <w:rPr>
          <w:rFonts w:ascii="Times New Roman" w:hAnsi="Times New Roman"/>
          <w:b/>
          <w:sz w:val="26"/>
        </w:rPr>
        <w:t>3.2 Detailed Module Specification</w:t>
      </w:r>
    </w:p>
    <w:p>
      <w:pPr>
        <w:spacing w:after="120" w:line="276" w:lineRule="auto"/>
        <w:jc w:val="both"/>
      </w:pPr>
      <w:r>
        <w:rPr>
          <w:rFonts w:ascii="Times New Roman" w:hAnsi="Times New Roman"/>
          <w:b w:val="0"/>
          <w:i w:val="0"/>
          <w:sz w:val="21"/>
        </w:rPr>
        <w:t>The UrbanFlow AI software system is partitioned into eight specialized modules, each encapsulated with clear interface boundaries and strict separation of concerns:</w:t>
      </w:r>
    </w:p>
    <w:p>
      <w:pPr>
        <w:spacing w:after="120" w:line="276" w:lineRule="auto"/>
        <w:jc w:val="both"/>
      </w:pPr>
      <w:r>
        <w:rPr>
          <w:rFonts w:ascii="Times New Roman" w:hAnsi="Times New Roman"/>
          <w:b w:val="0"/>
          <w:i w:val="0"/>
          <w:sz w:val="21"/>
        </w:rPr>
        <w:t>(1) Vehicle &amp; Entity Modeling Subsystem (com.urbanflow.model): Encapsulates core domain entities, including Vehicle, Pedestrian, SignalPhase, TrafficMetrics, and Violation. These classes define immutable entity identifiers, spatial bounding geometries, kinematic parameters, and operational states.</w:t>
      </w:r>
    </w:p>
    <w:p>
      <w:pPr>
        <w:spacing w:after="120" w:line="276" w:lineRule="auto"/>
        <w:jc w:val="both"/>
      </w:pPr>
      <w:r>
        <w:rPr>
          <w:rFonts w:ascii="Times New Roman" w:hAnsi="Times New Roman"/>
          <w:b w:val="0"/>
          <w:i w:val="0"/>
          <w:sz w:val="21"/>
        </w:rPr>
        <w:t>(2) Microscopic Traffic Simulation Engine (com.urbanflow.engine.TrafficSimulator): Manages the global simulation clock, generates stochastic vehicle arrivals across four directional corridors (North, South, East, West), evaluates lane queuing dynamics, and advances physical movement vectors at a fixed 16.67 millisecond timestep (60 Hz).</w:t>
      </w:r>
    </w:p>
    <w:p>
      <w:pPr>
        <w:spacing w:after="120" w:line="276" w:lineRule="auto"/>
        <w:jc w:val="both"/>
      </w:pPr>
      <w:r>
        <w:rPr>
          <w:rFonts w:ascii="Times New Roman" w:hAnsi="Times New Roman"/>
          <w:b w:val="0"/>
          <w:i w:val="0"/>
          <w:sz w:val="21"/>
        </w:rPr>
        <w:t>(3) Actuated Adaptive Signal Controller (com.urbanflow.engine.AdaptiveSignalController): Evaluates real-time vehicular queue ratios across competing corridors, dynamically adjusts green phase splits between calibrated bounds, manages yellow clearance intervals, and handles cycle transitions.</w:t>
      </w:r>
    </w:p>
    <w:p>
      <w:pPr>
        <w:spacing w:after="120" w:line="276" w:lineRule="auto"/>
        <w:jc w:val="both"/>
      </w:pPr>
      <w:r>
        <w:rPr>
          <w:rFonts w:ascii="Times New Roman" w:hAnsi="Times New Roman"/>
          <w:b w:val="0"/>
          <w:i w:val="0"/>
          <w:sz w:val="21"/>
        </w:rPr>
        <w:t>(4) Pedestrian Safety Interlock Subsystem: Monitors pedestrian positions along crosswalk corridors, evaluates zebra crossing occupancy, triggers immediate All-Red vehicular holds, and enforces mandatory vehicular halting at stop lines until pedestrians fully exit the roadway.</w:t>
      </w:r>
    </w:p>
    <w:p>
      <w:pPr>
        <w:spacing w:after="120" w:line="276" w:lineRule="auto"/>
        <w:jc w:val="both"/>
      </w:pPr>
      <w:r>
        <w:rPr>
          <w:rFonts w:ascii="Times New Roman" w:hAnsi="Times New Roman"/>
          <w:b w:val="0"/>
          <w:i w:val="0"/>
          <w:sz w:val="21"/>
        </w:rPr>
        <w:t>(5) Emergency Vehicle Preemption Subsystem: Detects priority emergency ambulances on approach vectors, calculates safe clearance intervals for active traffic, transitions conflicting phases to red, and locks an uninterrupted green wave corridor until the ambulance departs the intersection.</w:t>
      </w:r>
    </w:p>
    <w:p>
      <w:pPr>
        <w:spacing w:after="120" w:line="276" w:lineRule="auto"/>
        <w:jc w:val="both"/>
      </w:pPr>
      <w:r>
        <w:rPr>
          <w:rFonts w:ascii="Times New Roman" w:hAnsi="Times New Roman"/>
          <w:b w:val="0"/>
          <w:i w:val="0"/>
          <w:sz w:val="21"/>
        </w:rPr>
        <w:t>(6) Optical CCTV Synthetic Perception Engine (com.urbanflow.engine.VisionEngine): Simulates high-angle intersection surveillance cameras, generates object detection bounding boxes, computes Doppler speed vectors, and flags electronic traffic infractions.</w:t>
      </w:r>
    </w:p>
    <w:p>
      <w:pPr>
        <w:spacing w:after="120" w:line="276" w:lineRule="auto"/>
        <w:jc w:val="both"/>
      </w:pPr>
      <w:r>
        <w:rPr>
          <w:rFonts w:ascii="Times New Roman" w:hAnsi="Times New Roman"/>
          <w:b w:val="0"/>
          <w:i w:val="0"/>
          <w:sz w:val="21"/>
        </w:rPr>
        <w:t>(7) Embedded HTTP Telemetry Server (com.urbanflow.server.JavaTrafficServer): Hosts a zero-dependency REST API service on port 8080 using com.sun.net.httpserver, delivering real-time metrics, queue statistics, and violation ledgers formatted in JSON.</w:t>
      </w:r>
    </w:p>
    <w:p>
      <w:pPr>
        <w:spacing w:after="120" w:line="276" w:lineRule="auto"/>
        <w:jc w:val="both"/>
      </w:pPr>
      <w:r>
        <w:rPr>
          <w:rFonts w:ascii="Times New Roman" w:hAnsi="Times New Roman"/>
          <w:b w:val="0"/>
          <w:i w:val="0"/>
          <w:sz w:val="21"/>
        </w:rPr>
        <w:t>(8) Operations Command Center GUI (com.urbanflow.ui): Provides a comprehensive desktop monitoring dashboard featuring hardware-accelerated Java2D intersection visualization, CCTV HUD overlays, real-time violation ledgers, and interactive simulation controls.</w:t>
      </w:r>
    </w:p>
    <w:p>
      <w:pPr>
        <w:keepNext/>
        <w:spacing w:before="280" w:after="120"/>
      </w:pPr>
      <w:r>
        <w:rPr>
          <w:rFonts w:ascii="Times New Roman" w:hAnsi="Times New Roman"/>
          <w:b/>
          <w:sz w:val="26"/>
        </w:rPr>
        <w:t>3.3 Dynamic Signal Actuation and Queue Estimation Algorithms</w:t>
      </w:r>
    </w:p>
    <w:p>
      <w:pPr>
        <w:spacing w:after="120" w:line="276" w:lineRule="auto"/>
        <w:jc w:val="both"/>
      </w:pPr>
      <w:r>
        <w:rPr>
          <w:rFonts w:ascii="Times New Roman" w:hAnsi="Times New Roman"/>
          <w:b w:val="0"/>
          <w:i w:val="0"/>
          <w:sz w:val="21"/>
        </w:rPr>
        <w:t>Conventional fixed-time controllers allocate a constant green duration G_fixed (typically 30 seconds) to each signal phase regardless of actual demand. UrbanFlow AI introduces an actuated adaptive control algorithm that computes dynamic green allocations based on continuous real-time queue ratios.</w:t>
      </w:r>
    </w:p>
    <w:p>
      <w:pPr>
        <w:spacing w:after="120" w:line="276" w:lineRule="auto"/>
        <w:jc w:val="both"/>
      </w:pPr>
      <w:r>
        <w:rPr>
          <w:rFonts w:ascii="Times New Roman" w:hAnsi="Times New Roman"/>
          <w:b w:val="0"/>
          <w:i w:val="0"/>
          <w:sz w:val="21"/>
        </w:rPr>
        <w:t>Let Q_NS(t) denote the total number of queued vehicles on the North-South corridor at time t, and Q_EW(t) denote the total number of queued vehicles on the East-West corridor at time t. A vehicle is classified as queued if its instantaneous velocity v satisfies v &lt; v_threshold (where v_threshold = 1.0 m/s) and its distance to the stop line d_stop satisfies d_stop &lt; d_detection (where d_detection = 150 meters).</w:t>
      </w:r>
    </w:p>
    <w:p>
      <w:pPr>
        <w:spacing w:after="120" w:line="276" w:lineRule="auto"/>
        <w:jc w:val="both"/>
      </w:pPr>
      <w:r>
        <w:rPr>
          <w:rFonts w:ascii="Times New Roman" w:hAnsi="Times New Roman"/>
          <w:b w:val="0"/>
          <w:i w:val="0"/>
          <w:sz w:val="21"/>
        </w:rPr>
        <w:t>The queue demand ratio R_NS for the North-South corridor is defined as:</w:t>
      </w:r>
    </w:p>
    <w:p>
      <w:pPr>
        <w:spacing w:after="120" w:line="276" w:lineRule="auto"/>
        <w:jc w:val="both"/>
      </w:pPr>
      <w:r>
        <w:rPr>
          <w:rFonts w:ascii="Times New Roman" w:hAnsi="Times New Roman"/>
          <w:b w:val="0"/>
          <w:i w:val="0"/>
          <w:sz w:val="21"/>
        </w:rPr>
        <w:t>R_NS = Q_NS(t) / [ Q_NS(t) + Q_EW(t) + epsilon ]</w:t>
      </w:r>
    </w:p>
    <w:p>
      <w:pPr>
        <w:spacing w:after="120" w:line="276" w:lineRule="auto"/>
        <w:jc w:val="both"/>
      </w:pPr>
      <w:r>
        <w:rPr>
          <w:rFonts w:ascii="Times New Roman" w:hAnsi="Times New Roman"/>
          <w:b w:val="0"/>
          <w:i w:val="0"/>
          <w:sz w:val="21"/>
        </w:rPr>
        <w:t>Where epsilon is a negligible constant (0.001) preventing division-by-zero when the intersection is completely empty. The ideal target green allocation G_target for the North-South phase is formulated as:</w:t>
      </w:r>
    </w:p>
    <w:p>
      <w:pPr>
        <w:spacing w:after="120" w:line="276" w:lineRule="auto"/>
        <w:jc w:val="both"/>
      </w:pPr>
      <w:r>
        <w:rPr>
          <w:rFonts w:ascii="Times New Roman" w:hAnsi="Times New Roman"/>
          <w:b w:val="0"/>
          <w:i w:val="0"/>
          <w:sz w:val="21"/>
        </w:rPr>
        <w:t>G_target = G_min + R_NS * (G_max - G_min)</w:t>
      </w:r>
    </w:p>
    <w:p>
      <w:pPr>
        <w:spacing w:after="120" w:line="276" w:lineRule="auto"/>
        <w:jc w:val="both"/>
      </w:pPr>
      <w:r>
        <w:rPr>
          <w:rFonts w:ascii="Times New Roman" w:hAnsi="Times New Roman"/>
          <w:b w:val="0"/>
          <w:i w:val="0"/>
          <w:sz w:val="21"/>
        </w:rPr>
        <w:t>To maintain vehicular safety, driver expectations, and prevent arterial starvation, the algorithm enforces strict mathematical boundary clamping:</w:t>
      </w:r>
    </w:p>
    <w:p>
      <w:pPr>
        <w:spacing w:after="120" w:line="276" w:lineRule="auto"/>
        <w:jc w:val="both"/>
      </w:pPr>
      <w:r>
        <w:rPr>
          <w:rFonts w:ascii="Times New Roman" w:hAnsi="Times New Roman"/>
          <w:b w:val="0"/>
          <w:i w:val="0"/>
          <w:sz w:val="21"/>
        </w:rPr>
        <w:t>G_allocated = max( G_min, min( G_max, G_target ) )</w:t>
      </w:r>
    </w:p>
    <w:p>
      <w:pPr>
        <w:spacing w:after="120" w:line="276" w:lineRule="auto"/>
        <w:jc w:val="both"/>
      </w:pPr>
      <w:r>
        <w:rPr>
          <w:rFonts w:ascii="Times New Roman" w:hAnsi="Times New Roman"/>
          <w:b w:val="0"/>
          <w:i w:val="0"/>
          <w:sz w:val="21"/>
        </w:rPr>
        <w:t>Where:</w:t>
      </w:r>
    </w:p>
    <w:p>
      <w:pPr>
        <w:spacing w:after="120" w:line="276" w:lineRule="auto"/>
        <w:jc w:val="both"/>
      </w:pPr>
      <w:r>
        <w:rPr>
          <w:rFonts w:ascii="Times New Roman" w:hAnsi="Times New Roman"/>
          <w:b w:val="0"/>
          <w:i w:val="0"/>
          <w:sz w:val="21"/>
        </w:rPr>
        <w:t>- G_min: Minimum green interval duration (calibrated to 10.0 seconds), guaranteeing sufficient time for queued vehicles to react and dissipate without short-cycling.</w:t>
      </w:r>
    </w:p>
    <w:p>
      <w:pPr>
        <w:spacing w:after="120" w:line="276" w:lineRule="auto"/>
        <w:jc w:val="both"/>
      </w:pPr>
      <w:r>
        <w:rPr>
          <w:rFonts w:ascii="Times New Roman" w:hAnsi="Times New Roman"/>
          <w:b w:val="0"/>
          <w:i w:val="0"/>
          <w:sz w:val="21"/>
        </w:rPr>
        <w:t>- G_max: Maximum green interval duration (calibrated to 45.0 seconds), preventing excessive delay accumulation on opposing corridors.</w:t>
      </w:r>
    </w:p>
    <w:p>
      <w:pPr>
        <w:spacing w:after="120" w:line="276" w:lineRule="auto"/>
        <w:jc w:val="both"/>
      </w:pPr>
      <w:r>
        <w:rPr>
          <w:rFonts w:ascii="Times New Roman" w:hAnsi="Times New Roman"/>
          <w:b w:val="0"/>
          <w:i w:val="0"/>
          <w:sz w:val="21"/>
        </w:rPr>
        <w:t>- Y_clearance: Fixed yellow clearance transition interval (calibrated to 3.0 seconds), providing safe stopping distance for approaching vehicles.</w:t>
      </w:r>
    </w:p>
    <w:p>
      <w:pPr>
        <w:spacing w:after="120" w:line="276" w:lineRule="auto"/>
        <w:jc w:val="both"/>
      </w:pPr>
      <w:r>
        <w:rPr>
          <w:rFonts w:ascii="Times New Roman" w:hAnsi="Times New Roman"/>
          <w:b w:val="0"/>
          <w:i w:val="0"/>
          <w:sz w:val="21"/>
        </w:rPr>
        <w:t>- R_allred: All-Red clearance interval (calibrated to 1.5 seconds under standard transitions, or extended dynamically under pedestrian holds), clearing the intersection box before releasing conflicting traffic.</w:t>
      </w:r>
    </w:p>
    <w:p>
      <w:pPr>
        <w:spacing w:after="120" w:line="276" w:lineRule="auto"/>
        <w:jc w:val="both"/>
      </w:pPr>
      <w:r>
        <w:rPr>
          <w:rFonts w:ascii="Times New Roman" w:hAnsi="Times New Roman"/>
          <w:b w:val="0"/>
          <w:i w:val="0"/>
          <w:sz w:val="21"/>
        </w:rPr>
        <w:t>When the elapsed green time t_elapsed reaches G_allocated and no queue extension criteria are met, the controller initiates a phase transition. If real-time queue sensors detect that the active corridor has completely cleared while the opposing corridor possesses a growing queue, the controller executes early phase termination, immediately transitioning through yellow clearance and eliminating unproductive green waste.</w:t>
      </w:r>
    </w:p>
    <w:p>
      <w:pPr>
        <w:keepNext/>
        <w:spacing w:before="280" w:after="120"/>
      </w:pPr>
      <w:r>
        <w:rPr>
          <w:rFonts w:ascii="Times New Roman" w:hAnsi="Times New Roman"/>
          <w:b/>
          <w:sz w:val="26"/>
        </w:rPr>
        <w:t>3.4 Pedestrian Crossing Safety Interlock &amp; Actuation Protocol</w:t>
      </w:r>
    </w:p>
    <w:p>
      <w:pPr>
        <w:spacing w:after="120" w:line="276" w:lineRule="auto"/>
        <w:jc w:val="both"/>
      </w:pPr>
      <w:r>
        <w:rPr>
          <w:rFonts w:ascii="Times New Roman" w:hAnsi="Times New Roman"/>
          <w:b w:val="0"/>
          <w:i w:val="0"/>
          <w:sz w:val="21"/>
        </w:rPr>
        <w:t>Ensuring absolute pedestrian safety requires a deterministic, fail-safe actuation protocol that eliminates open-loop timing vulnerabilities. Figure 3.2 illustrates the complete state transition sequence and logic flowchart of the UrbanFlow AI Pedestrian Safety Interlock.</w:t>
      </w:r>
    </w:p>
    <w:p>
      <w:pPr>
        <w:jc w:val="center"/>
      </w:pPr>
      <w:r>
        <w:drawing>
          <wp:inline xmlns:a="http://schemas.openxmlformats.org/drawingml/2006/main" xmlns:pic="http://schemas.openxmlformats.org/drawingml/2006/picture">
            <wp:extent cx="5486400" cy="2962062"/>
            <wp:docPr id="3" name="Picture 3"/>
            <wp:cNvGraphicFramePr>
              <a:graphicFrameLocks noChangeAspect="1"/>
            </wp:cNvGraphicFramePr>
            <a:graphic>
              <a:graphicData uri="http://schemas.openxmlformats.org/drawingml/2006/picture">
                <pic:pic>
                  <pic:nvPicPr>
                    <pic:cNvPr id="0" name="fig_pedestrian_actuation.png"/>
                    <pic:cNvPicPr/>
                  </pic:nvPicPr>
                  <pic:blipFill>
                    <a:blip r:embed="rId11"/>
                    <a:stretch>
                      <a:fillRect/>
                    </a:stretch>
                  </pic:blipFill>
                  <pic:spPr>
                    <a:xfrm>
                      <a:off x="0" y="0"/>
                      <a:ext cx="5486400" cy="2962062"/>
                    </a:xfrm>
                    <a:prstGeom prst="rect"/>
                  </pic:spPr>
                </pic:pic>
              </a:graphicData>
            </a:graphic>
          </wp:inline>
        </w:drawing>
      </w:r>
    </w:p>
    <w:p>
      <w:pPr>
        <w:spacing w:after="160" w:line="276" w:lineRule="auto"/>
        <w:jc w:val="center"/>
      </w:pPr>
      <w:r>
        <w:rPr>
          <w:rFonts w:ascii="Times New Roman" w:hAnsi="Times New Roman"/>
          <w:b/>
          <w:i w:val="0"/>
          <w:sz w:val="19"/>
        </w:rPr>
        <w:t>Figure 3.2: Pedestrian Crosswalk Actuation Sequence and Safety Hold Protocol</w:t>
      </w:r>
    </w:p>
    <w:p>
      <w:pPr>
        <w:spacing w:after="120" w:line="276" w:lineRule="auto"/>
        <w:jc w:val="both"/>
      </w:pPr>
      <w:r>
        <w:rPr>
          <w:rFonts w:ascii="Times New Roman" w:hAnsi="Times New Roman"/>
          <w:b w:val="0"/>
          <w:i w:val="0"/>
          <w:sz w:val="21"/>
        </w:rPr>
        <w:t>The pedestrian safety protocol operates through five sequential operational phases:</w:t>
      </w:r>
    </w:p>
    <w:p>
      <w:pPr>
        <w:spacing w:after="120" w:line="276" w:lineRule="auto"/>
        <w:jc w:val="both"/>
      </w:pPr>
      <w:r>
        <w:rPr>
          <w:rFonts w:ascii="Times New Roman" w:hAnsi="Times New Roman"/>
          <w:b w:val="0"/>
          <w:i w:val="0"/>
          <w:sz w:val="21"/>
        </w:rPr>
        <w:t>(1) Crossing Detection and Intent Recognition: When a pedestrian enters the designated zebra crosswalk perimeter (defined spatially along the East-West and North-South roadway boundaries), the safety interlock detects presence via spatial coordinate monitoring. The pedestrian state is flagged as ACTIVE_CROSSING.</w:t>
      </w:r>
    </w:p>
    <w:p>
      <w:pPr>
        <w:spacing w:after="120" w:line="276" w:lineRule="auto"/>
        <w:jc w:val="both"/>
      </w:pPr>
      <w:r>
        <w:rPr>
          <w:rFonts w:ascii="Times New Roman" w:hAnsi="Times New Roman"/>
          <w:b w:val="0"/>
          <w:i w:val="0"/>
          <w:sz w:val="21"/>
        </w:rPr>
        <w:t>(2) Vehicular Green Phase Suspension: If vehicular traffic on the crossing approach currently possesses a green signal, the adaptive controller immediately terminates green phase extensions and initiates an expedited yellow clearance transition (duration: 3.0 seconds).</w:t>
      </w:r>
    </w:p>
    <w:p>
      <w:pPr>
        <w:spacing w:after="120" w:line="276" w:lineRule="auto"/>
        <w:jc w:val="both"/>
      </w:pPr>
      <w:r>
        <w:rPr>
          <w:rFonts w:ascii="Times New Roman" w:hAnsi="Times New Roman"/>
          <w:b w:val="0"/>
          <w:i w:val="0"/>
          <w:sz w:val="21"/>
        </w:rPr>
        <w:t>(3) Mandatory All-Red Safety Hold Activation: Upon conclusion of the yellow clearance interval, the controller transitions all conflicting vehicular signal heads to solid RED. The intersection enters a mandatory ALL_RED_PEDESTRIAN_HOLD state.</w:t>
      </w:r>
    </w:p>
    <w:p>
      <w:pPr>
        <w:spacing w:after="120" w:line="276" w:lineRule="auto"/>
        <w:jc w:val="both"/>
      </w:pPr>
      <w:r>
        <w:rPr>
          <w:rFonts w:ascii="Times New Roman" w:hAnsi="Times New Roman"/>
          <w:b w:val="0"/>
          <w:i w:val="0"/>
          <w:sz w:val="21"/>
        </w:rPr>
        <w:t>(4) Dynamic Virtual Stop-Line Barrier Enforcement: In the simulation engine, an impassable virtual barrier is projected at the vehicular stop line. Approaching vehicles evaluate this barrier through the Intelligent Driver Model (IDM) as a stationary obstacle with zero velocity (v_lead = 0) located at distance d_stop. The IDM braking deceleration term [s*(v, delta_v) / s]^2 forces all approaching vehicles to decelerate smoothly and come to an absolute standstill prior to the white stop line.</w:t>
      </w:r>
    </w:p>
    <w:p>
      <w:pPr>
        <w:spacing w:after="120" w:line="276" w:lineRule="auto"/>
        <w:jc w:val="both"/>
      </w:pPr>
      <w:r>
        <w:rPr>
          <w:rFonts w:ascii="Times New Roman" w:hAnsi="Times New Roman"/>
          <w:b w:val="0"/>
          <w:i w:val="0"/>
          <w:sz w:val="21"/>
        </w:rPr>
        <w:t>(5) Crosswalk Clearance Verification and Phase Recovery: The safety interlock continuously monitors the pedestrian's spatial coordinates x_ped(t) and y_ped(t). Only when the pedestrian's bounding geometry completely clears the opposing sidewalk curb (exiting the active roadway surface) does the safety hold disengage. Once cleared, the controller evaluates queued vehicular demand across all approaches and safely awards green right-of-way to the highest-priority vehicular phase.</w:t>
      </w:r>
    </w:p>
    <w:p>
      <w:pPr>
        <w:keepNext/>
        <w:spacing w:before="280" w:after="120"/>
      </w:pPr>
      <w:r>
        <w:rPr>
          <w:rFonts w:ascii="Times New Roman" w:hAnsi="Times New Roman"/>
          <w:b/>
          <w:sz w:val="26"/>
        </w:rPr>
        <w:t>3.5 Emergency Vehicle Preemption and Green Wave State Machine</w:t>
      </w:r>
    </w:p>
    <w:p>
      <w:pPr>
        <w:spacing w:after="120" w:line="276" w:lineRule="auto"/>
        <w:jc w:val="both"/>
      </w:pPr>
      <w:r>
        <w:rPr>
          <w:rFonts w:ascii="Times New Roman" w:hAnsi="Times New Roman"/>
          <w:b w:val="0"/>
          <w:i w:val="0"/>
          <w:sz w:val="21"/>
        </w:rPr>
        <w:t>Urban emergency response vehicles, specifically ambulances, require rapid, unobstructed transit through signalized corridors. UrbanFlow AI implements a high-priority emergency preemption state machine that preempts standard signal cycles upon detecting an emergency vehicle.</w:t>
      </w:r>
    </w:p>
    <w:p>
      <w:pPr>
        <w:spacing w:after="120" w:line="276" w:lineRule="auto"/>
        <w:jc w:val="both"/>
      </w:pPr>
      <w:r>
        <w:rPr>
          <w:rFonts w:ascii="Times New Roman" w:hAnsi="Times New Roman"/>
          <w:b w:val="0"/>
          <w:i w:val="0"/>
          <w:sz w:val="21"/>
        </w:rPr>
        <w:t>The emergency preemption workflow is governed by four distinct states:</w:t>
      </w:r>
    </w:p>
    <w:p>
      <w:pPr>
        <w:spacing w:after="120" w:line="276" w:lineRule="auto"/>
        <w:jc w:val="both"/>
      </w:pPr>
      <w:r>
        <w:rPr>
          <w:rFonts w:ascii="Times New Roman" w:hAnsi="Times New Roman"/>
          <w:b w:val="0"/>
          <w:i w:val="0"/>
          <w:sz w:val="21"/>
        </w:rPr>
        <w:t>(1) Detection and Approach Verification: The system continuously scans approaching vehicles for the emergency vehicle attribute (isEmergency = true). An approaching ambulance is recognized when it enters the detection radius (200 meters from the intersection center).</w:t>
      </w:r>
    </w:p>
    <w:p>
      <w:pPr>
        <w:spacing w:after="120" w:line="276" w:lineRule="auto"/>
        <w:jc w:val="both"/>
      </w:pPr>
      <w:r>
        <w:rPr>
          <w:rFonts w:ascii="Times New Roman" w:hAnsi="Times New Roman"/>
          <w:b w:val="0"/>
          <w:i w:val="0"/>
          <w:sz w:val="21"/>
        </w:rPr>
        <w:t>(2) Rapid Clearance Transition: If the conflicting corridor currently possesses a green signal, the controller immediately forces the active phase into a rapid yellow clearance state (Y_clearance = 3.0 seconds). All pedestrian crossing calls on conflicting corridors are suspended.</w:t>
      </w:r>
    </w:p>
    <w:p>
      <w:pPr>
        <w:spacing w:after="120" w:line="276" w:lineRule="auto"/>
        <w:jc w:val="both"/>
      </w:pPr>
      <w:r>
        <w:rPr>
          <w:rFonts w:ascii="Times New Roman" w:hAnsi="Times New Roman"/>
          <w:b w:val="0"/>
          <w:i w:val="0"/>
          <w:sz w:val="21"/>
        </w:rPr>
        <w:t>(3) Priority Corridor Green Wave Locking: Once conflicting phases reach solid red, the controller immediately activates green signals exclusively for the ambulance's approach corridor. Simultaneously, the green phase clears all downstream queued vehicles sitting between the ambulance and the intersection, creating an unobstructed green wave corridor. The signal state is locked in PREEMPTION_HOLD, preventing any phase transitions while the ambulance is in transit.</w:t>
      </w:r>
    </w:p>
    <w:p>
      <w:pPr>
        <w:spacing w:after="120" w:line="276" w:lineRule="auto"/>
        <w:jc w:val="both"/>
      </w:pPr>
      <w:r>
        <w:rPr>
          <w:rFonts w:ascii="Times New Roman" w:hAnsi="Times New Roman"/>
          <w:b w:val="0"/>
          <w:i w:val="0"/>
          <w:sz w:val="21"/>
        </w:rPr>
        <w:t>(4) Intersection Departure and Cycle Restoration: As the ambulance crosses the intersection centroid and passes the departure perimeter, the preemption lock is released. The controller logs total transit time and emergency clearance latency, transitioning through an all-red clearance interval before resuming normal adaptive signal optimization.</w:t>
      </w:r>
    </w:p>
    <w:p>
      <w:pPr>
        <w:keepNext/>
        <w:spacing w:before="280" w:after="120"/>
      </w:pPr>
      <w:r>
        <w:rPr>
          <w:rFonts w:ascii="Times New Roman" w:hAnsi="Times New Roman"/>
          <w:b/>
          <w:sz w:val="26"/>
        </w:rPr>
        <w:t>3.6 Synthetic CCTV Vision Pipeline and Violation Detection Logic</w:t>
      </w:r>
    </w:p>
    <w:p>
      <w:pPr>
        <w:spacing w:after="120" w:line="276" w:lineRule="auto"/>
        <w:jc w:val="both"/>
      </w:pPr>
      <w:r>
        <w:rPr>
          <w:rFonts w:ascii="Times New Roman" w:hAnsi="Times New Roman"/>
          <w:b w:val="0"/>
          <w:i w:val="0"/>
          <w:sz w:val="21"/>
        </w:rPr>
        <w:t>UrbanFlow AI incorporates a synthetic optical CCTV computer vision pipeline that simulates an overhead mast-mounted intersection surveillance camera. The vision pipeline transforms physical simulation entities into visual surveillance telemetry rendered directly on an operations heads-up display (HUD).</w:t>
      </w:r>
    </w:p>
    <w:p>
      <w:pPr>
        <w:spacing w:after="120" w:line="276" w:lineRule="auto"/>
        <w:jc w:val="both"/>
      </w:pPr>
      <w:r>
        <w:rPr>
          <w:rFonts w:ascii="Times New Roman" w:hAnsi="Times New Roman"/>
          <w:b w:val="0"/>
          <w:i w:val="0"/>
          <w:sz w:val="21"/>
        </w:rPr>
        <w:t>The vision pipeline executes three real-time processing tasks:</w:t>
      </w:r>
    </w:p>
    <w:p>
      <w:pPr>
        <w:spacing w:after="120" w:line="276" w:lineRule="auto"/>
        <w:jc w:val="both"/>
      </w:pPr>
      <w:r>
        <w:rPr>
          <w:rFonts w:ascii="Times New Roman" w:hAnsi="Times New Roman"/>
          <w:b w:val="0"/>
          <w:i w:val="0"/>
          <w:sz w:val="21"/>
        </w:rPr>
        <w:t>(1) Perspective Projection and Bounding-Box Generation: For every vehicle within the camera's field of view, the vision engine calculates a 2D bounding box aligned with the camera perspective. The bounding box dimensions are dynamically scaled based on vehicle category (Car: 40x22 pixels, Bus: 75x26 pixels, Truck: 65x24 pixels, Ambulance: 45x22 pixels). The HUD renders an identification tag displaying vehicle ID, classification label, and detection confidence score (e.g., 'CAR #104 [98.4%]').</w:t>
      </w:r>
    </w:p>
    <w:p>
      <w:pPr>
        <w:spacing w:after="120" w:line="276" w:lineRule="auto"/>
        <w:jc w:val="both"/>
      </w:pPr>
      <w:r>
        <w:rPr>
          <w:rFonts w:ascii="Times New Roman" w:hAnsi="Times New Roman"/>
          <w:b w:val="0"/>
          <w:i w:val="0"/>
          <w:sz w:val="21"/>
        </w:rPr>
        <w:t>(2) Kinematic Doppler Speed Radar Estimation: The vision engine computes instantaneous vehicle speed by tracking spatial pixel displacement over successive frames: v_est = (sqrt(dx^2 + dy^2) / dt) * scale_factor, where scale_factor converts pixel velocities into kilometers per hour (km/h). Estimated speeds are rendered above each bounding box. If v_est exceeds the municipal speed limit (50 km/h), the bounding box color transitions from green (#10B981) to amber (#F59E0B) or crimson (#EF4444).</w:t>
      </w:r>
    </w:p>
    <w:p>
      <w:pPr>
        <w:spacing w:after="120" w:line="276" w:lineRule="auto"/>
        <w:jc w:val="both"/>
      </w:pPr>
      <w:r>
        <w:rPr>
          <w:rFonts w:ascii="Times New Roman" w:hAnsi="Times New Roman"/>
          <w:b w:val="0"/>
          <w:i w:val="0"/>
          <w:sz w:val="21"/>
        </w:rPr>
        <w:t>(3) Automated Electronic Violation Logging (E-Challan Engine): The system enforces three distinct traffic violation rules: Speeding Infractions (v_est &gt; 50 km/h), Red-Light Jumping (vehicle crosses the stop line while the corresponding signal indicates red), and Failure to Yield to Pedestrians (vehicle advances into a crosswalk while a pedestrian is actively crossing). When a violation occurs, the engine generates an immutable Violation record containing violation ID, timestamp, license plate code, vehicle category, speed, offense description, and fine amount ($100 for speeding, $250 for red-light running, $300 for failure-to-yield). The record is automatically posted to the electronic violation ledger and exposed via the REST API.</w:t>
      </w:r>
    </w:p>
    <w:p>
      <w:pPr>
        <w:keepNext/>
        <w:spacing w:before="280" w:after="120"/>
      </w:pPr>
      <w:r>
        <w:rPr>
          <w:rFonts w:ascii="Times New Roman" w:hAnsi="Times New Roman"/>
          <w:b/>
          <w:sz w:val="26"/>
        </w:rPr>
        <w:t>3.7 Relational and In-Memory Data Models</w:t>
      </w:r>
    </w:p>
    <w:p>
      <w:pPr>
        <w:spacing w:after="120" w:line="276" w:lineRule="auto"/>
        <w:jc w:val="both"/>
      </w:pPr>
      <w:r>
        <w:rPr>
          <w:rFonts w:ascii="Times New Roman" w:hAnsi="Times New Roman"/>
          <w:b w:val="0"/>
          <w:i w:val="0"/>
          <w:sz w:val="21"/>
        </w:rPr>
        <w:t>The data architecture of UrbanFlow AI is engineered for zero-garbage-collection overhead, high-speed concurrent lookups, and clean JSON serialization. Tables 3.1, 3.2, and 3.3 define the relational entity schemas governing in-memory vehicle entities, signal phase states, and electronic violation records.</w:t>
      </w:r>
    </w:p>
    <w:p>
      <w:pPr>
        <w:spacing w:after="80" w:line="276" w:lineRule="auto"/>
        <w:jc w:val="center"/>
      </w:pPr>
      <w:r>
        <w:rPr>
          <w:rFonts w:ascii="Times New Roman" w:hAnsi="Times New Roman"/>
          <w:b/>
          <w:i w:val="0"/>
          <w:sz w:val="19"/>
        </w:rPr>
        <w:t>Table 3.1: Relational Attribute Schema for In-Memory Vehicle Entities</w:t>
      </w:r>
    </w:p>
    <w:tbl>
      <w:tblPr>
        <w:tblW w:type="auto" w:w="0"/>
        <w:jc w:val="center"/>
        <w:tblLook w:firstColumn="1" w:firstRow="1" w:lastColumn="0" w:lastRow="0" w:noHBand="0" w:noVBand="1" w:val="04A0"/>
      </w:tblPr>
      <w:tblGrid>
        <w:gridCol w:w="2430"/>
        <w:gridCol w:w="2430"/>
        <w:gridCol w:w="2430"/>
        <w:gridCol w:w="2430"/>
      </w:tblGrid>
      <w:tr>
        <w:tc>
          <w:tcPr>
            <w:tcW w:type="dxa" w:w="1728"/>
            <w:shd w:fill="1E293B"/>
          </w:tcPr>
          <w:p>
            <w:r>
              <w:rPr>
                <w:b/>
                <w:color w:val="FFFFFF"/>
                <w:sz w:val="18"/>
              </w:rPr>
              <w:t>Field Name</w:t>
            </w:r>
          </w:p>
        </w:tc>
        <w:tc>
          <w:tcPr>
            <w:tcW w:type="dxa" w:w="1584"/>
            <w:shd w:fill="1E293B"/>
          </w:tcPr>
          <w:p>
            <w:r>
              <w:rPr>
                <w:b/>
                <w:color w:val="FFFFFF"/>
                <w:sz w:val="18"/>
              </w:rPr>
              <w:t>Data Type</w:t>
            </w:r>
          </w:p>
        </w:tc>
        <w:tc>
          <w:tcPr>
            <w:tcW w:type="dxa" w:w="1728"/>
            <w:shd w:fill="1E293B"/>
          </w:tcPr>
          <w:p>
            <w:r>
              <w:rPr>
                <w:b/>
                <w:color w:val="FFFFFF"/>
                <w:sz w:val="18"/>
              </w:rPr>
              <w:t>Constraint</w:t>
            </w:r>
          </w:p>
        </w:tc>
        <w:tc>
          <w:tcPr>
            <w:tcW w:type="dxa" w:w="4176"/>
            <w:shd w:fill="1E293B"/>
          </w:tcPr>
          <w:p>
            <w:r>
              <w:rPr>
                <w:b/>
                <w:color w:val="FFFFFF"/>
                <w:sz w:val="18"/>
              </w:rPr>
              <w:t>Functional Semantic Description</w:t>
            </w:r>
          </w:p>
        </w:tc>
      </w:tr>
      <w:tr>
        <w:tc>
          <w:tcPr>
            <w:tcW w:type="dxa" w:w="1728"/>
            <w:shd w:fill="FFFFFF"/>
          </w:tcPr>
          <w:p>
            <w:r>
              <w:rPr>
                <w:sz w:val="17"/>
              </w:rPr>
              <w:t>vehicleId</w:t>
            </w:r>
          </w:p>
        </w:tc>
        <w:tc>
          <w:tcPr>
            <w:tcW w:type="dxa" w:w="1584"/>
            <w:shd w:fill="FFFFFF"/>
          </w:tcPr>
          <w:p>
            <w:r>
              <w:rPr>
                <w:sz w:val="17"/>
              </w:rPr>
              <w:t>INTEGER</w:t>
            </w:r>
          </w:p>
        </w:tc>
        <w:tc>
          <w:tcPr>
            <w:tcW w:type="dxa" w:w="1728"/>
            <w:shd w:fill="FFFFFF"/>
          </w:tcPr>
          <w:p>
            <w:r>
              <w:rPr>
                <w:sz w:val="17"/>
              </w:rPr>
              <w:t>PRIMARY KEY</w:t>
            </w:r>
          </w:p>
        </w:tc>
        <w:tc>
          <w:tcPr>
            <w:tcW w:type="dxa" w:w="4176"/>
            <w:shd w:fill="FFFFFF"/>
          </w:tcPr>
          <w:p>
            <w:r>
              <w:rPr>
                <w:sz w:val="17"/>
              </w:rPr>
              <w:t>Unique numeric identifier assigned upon vehicle generation</w:t>
            </w:r>
          </w:p>
        </w:tc>
      </w:tr>
      <w:tr>
        <w:tc>
          <w:tcPr>
            <w:tcW w:type="dxa" w:w="1728"/>
            <w:shd w:fill="F8FAFC"/>
          </w:tcPr>
          <w:p>
            <w:r>
              <w:rPr>
                <w:sz w:val="17"/>
              </w:rPr>
              <w:t>plateNumber</w:t>
            </w:r>
          </w:p>
        </w:tc>
        <w:tc>
          <w:tcPr>
            <w:tcW w:type="dxa" w:w="1584"/>
            <w:shd w:fill="F8FAFC"/>
          </w:tcPr>
          <w:p>
            <w:r>
              <w:rPr>
                <w:sz w:val="17"/>
              </w:rPr>
              <w:t>VARCHAR(12)</w:t>
            </w:r>
          </w:p>
        </w:tc>
        <w:tc>
          <w:tcPr>
            <w:tcW w:type="dxa" w:w="1728"/>
            <w:shd w:fill="F8FAFC"/>
          </w:tcPr>
          <w:p>
            <w:r>
              <w:rPr>
                <w:sz w:val="17"/>
              </w:rPr>
              <w:t>NOT NULL</w:t>
            </w:r>
          </w:p>
        </w:tc>
        <w:tc>
          <w:tcPr>
            <w:tcW w:type="dxa" w:w="4176"/>
            <w:shd w:fill="F8FAFC"/>
          </w:tcPr>
          <w:p>
            <w:r>
              <w:rPr>
                <w:sz w:val="17"/>
              </w:rPr>
              <w:t>Synthetic alphanumeric license plate (e.g., 'TN-01-AB-104')</w:t>
            </w:r>
          </w:p>
        </w:tc>
      </w:tr>
      <w:tr>
        <w:tc>
          <w:tcPr>
            <w:tcW w:type="dxa" w:w="1728"/>
            <w:shd w:fill="FFFFFF"/>
          </w:tcPr>
          <w:p>
            <w:r>
              <w:rPr>
                <w:sz w:val="17"/>
              </w:rPr>
              <w:t>type</w:t>
            </w:r>
          </w:p>
        </w:tc>
        <w:tc>
          <w:tcPr>
            <w:tcW w:type="dxa" w:w="1584"/>
            <w:shd w:fill="FFFFFF"/>
          </w:tcPr>
          <w:p>
            <w:r>
              <w:rPr>
                <w:sz w:val="17"/>
              </w:rPr>
              <w:t>VARCHAR(16)</w:t>
            </w:r>
          </w:p>
        </w:tc>
        <w:tc>
          <w:tcPr>
            <w:tcW w:type="dxa" w:w="1728"/>
            <w:shd w:fill="FFFFFF"/>
          </w:tcPr>
          <w:p>
            <w:r>
              <w:rPr>
                <w:sz w:val="17"/>
              </w:rPr>
              <w:t>NOT NULL</w:t>
            </w:r>
          </w:p>
        </w:tc>
        <w:tc>
          <w:tcPr>
            <w:tcW w:type="dxa" w:w="4176"/>
            <w:shd w:fill="FFFFFF"/>
          </w:tcPr>
          <w:p>
            <w:r>
              <w:rPr>
                <w:sz w:val="17"/>
              </w:rPr>
              <w:t>Vehicle category: CAR, BUS, TRUCK, or AMBULANCE</w:t>
            </w:r>
          </w:p>
        </w:tc>
      </w:tr>
      <w:tr>
        <w:tc>
          <w:tcPr>
            <w:tcW w:type="dxa" w:w="1728"/>
            <w:shd w:fill="F8FAFC"/>
          </w:tcPr>
          <w:p>
            <w:r>
              <w:rPr>
                <w:sz w:val="17"/>
              </w:rPr>
              <w:t>posX, posY</w:t>
            </w:r>
          </w:p>
        </w:tc>
        <w:tc>
          <w:tcPr>
            <w:tcW w:type="dxa" w:w="1584"/>
            <w:shd w:fill="F8FAFC"/>
          </w:tcPr>
          <w:p>
            <w:r>
              <w:rPr>
                <w:sz w:val="17"/>
              </w:rPr>
              <w:t>DOUBLE</w:t>
            </w:r>
          </w:p>
        </w:tc>
        <w:tc>
          <w:tcPr>
            <w:tcW w:type="dxa" w:w="1728"/>
            <w:shd w:fill="F8FAFC"/>
          </w:tcPr>
          <w:p>
            <w:r>
              <w:rPr>
                <w:sz w:val="17"/>
              </w:rPr>
              <w:t>NOT NULL</w:t>
            </w:r>
          </w:p>
        </w:tc>
        <w:tc>
          <w:tcPr>
            <w:tcW w:type="dxa" w:w="4176"/>
            <w:shd w:fill="F8FAFC"/>
          </w:tcPr>
          <w:p>
            <w:r>
              <w:rPr>
                <w:sz w:val="17"/>
              </w:rPr>
              <w:t>Current Cartesian coordinates within the 2D intersection coordinate space</w:t>
            </w:r>
          </w:p>
        </w:tc>
      </w:tr>
      <w:tr>
        <w:tc>
          <w:tcPr>
            <w:tcW w:type="dxa" w:w="1728"/>
            <w:shd w:fill="FFFFFF"/>
          </w:tcPr>
          <w:p>
            <w:r>
              <w:rPr>
                <w:sz w:val="17"/>
              </w:rPr>
              <w:t>velocity</w:t>
            </w:r>
          </w:p>
        </w:tc>
        <w:tc>
          <w:tcPr>
            <w:tcW w:type="dxa" w:w="1584"/>
            <w:shd w:fill="FFFFFF"/>
          </w:tcPr>
          <w:p>
            <w:r>
              <w:rPr>
                <w:sz w:val="17"/>
              </w:rPr>
              <w:t>DOUBLE</w:t>
            </w:r>
          </w:p>
        </w:tc>
        <w:tc>
          <w:tcPr>
            <w:tcW w:type="dxa" w:w="1728"/>
            <w:shd w:fill="FFFFFF"/>
          </w:tcPr>
          <w:p>
            <w:r>
              <w:rPr>
                <w:sz w:val="17"/>
              </w:rPr>
              <w:t>NOT NULL</w:t>
            </w:r>
          </w:p>
        </w:tc>
        <w:tc>
          <w:tcPr>
            <w:tcW w:type="dxa" w:w="4176"/>
            <w:shd w:fill="FFFFFF"/>
          </w:tcPr>
          <w:p>
            <w:r>
              <w:rPr>
                <w:sz w:val="17"/>
              </w:rPr>
              <w:t>Instantaneous longitudinal velocity (meters/second)</w:t>
            </w:r>
          </w:p>
        </w:tc>
      </w:tr>
      <w:tr>
        <w:tc>
          <w:tcPr>
            <w:tcW w:type="dxa" w:w="1728"/>
            <w:shd w:fill="F8FAFC"/>
          </w:tcPr>
          <w:p>
            <w:r>
              <w:rPr>
                <w:sz w:val="17"/>
              </w:rPr>
              <w:t>targetSpeed</w:t>
            </w:r>
          </w:p>
        </w:tc>
        <w:tc>
          <w:tcPr>
            <w:tcW w:type="dxa" w:w="1584"/>
            <w:shd w:fill="F8FAFC"/>
          </w:tcPr>
          <w:p>
            <w:r>
              <w:rPr>
                <w:sz w:val="17"/>
              </w:rPr>
              <w:t>DOUBLE</w:t>
            </w:r>
          </w:p>
        </w:tc>
        <w:tc>
          <w:tcPr>
            <w:tcW w:type="dxa" w:w="1728"/>
            <w:shd w:fill="F8FAFC"/>
          </w:tcPr>
          <w:p>
            <w:r>
              <w:rPr>
                <w:sz w:val="17"/>
              </w:rPr>
              <w:t>NOT NULL</w:t>
            </w:r>
          </w:p>
        </w:tc>
        <w:tc>
          <w:tcPr>
            <w:tcW w:type="dxa" w:w="4176"/>
            <w:shd w:fill="F8FAFC"/>
          </w:tcPr>
          <w:p>
            <w:r>
              <w:rPr>
                <w:sz w:val="17"/>
              </w:rPr>
              <w:t>Desired free-flow velocity governed by vehicle type (m/s)</w:t>
            </w:r>
          </w:p>
        </w:tc>
      </w:tr>
      <w:tr>
        <w:tc>
          <w:tcPr>
            <w:tcW w:type="dxa" w:w="1728"/>
            <w:shd w:fill="FFFFFF"/>
          </w:tcPr>
          <w:p>
            <w:r>
              <w:rPr>
                <w:sz w:val="17"/>
              </w:rPr>
              <w:t>acceleration</w:t>
            </w:r>
          </w:p>
        </w:tc>
        <w:tc>
          <w:tcPr>
            <w:tcW w:type="dxa" w:w="1584"/>
            <w:shd w:fill="FFFFFF"/>
          </w:tcPr>
          <w:p>
            <w:r>
              <w:rPr>
                <w:sz w:val="17"/>
              </w:rPr>
              <w:t>DOUBLE</w:t>
            </w:r>
          </w:p>
        </w:tc>
        <w:tc>
          <w:tcPr>
            <w:tcW w:type="dxa" w:w="1728"/>
            <w:shd w:fill="FFFFFF"/>
          </w:tcPr>
          <w:p>
            <w:r>
              <w:rPr>
                <w:sz w:val="17"/>
              </w:rPr>
              <w:t>NOT NULL</w:t>
            </w:r>
          </w:p>
        </w:tc>
        <w:tc>
          <w:tcPr>
            <w:tcW w:type="dxa" w:w="4176"/>
            <w:shd w:fill="FFFFFF"/>
          </w:tcPr>
          <w:p>
            <w:r>
              <w:rPr>
                <w:sz w:val="17"/>
              </w:rPr>
              <w:t>Current instantaneous acceleration/deceleration rate (m/s^2)</w:t>
            </w:r>
          </w:p>
        </w:tc>
      </w:tr>
      <w:tr>
        <w:tc>
          <w:tcPr>
            <w:tcW w:type="dxa" w:w="1728"/>
            <w:shd w:fill="F8FAFC"/>
          </w:tcPr>
          <w:p>
            <w:r>
              <w:rPr>
                <w:sz w:val="17"/>
              </w:rPr>
              <w:t>direction</w:t>
            </w:r>
          </w:p>
        </w:tc>
        <w:tc>
          <w:tcPr>
            <w:tcW w:type="dxa" w:w="1584"/>
            <w:shd w:fill="F8FAFC"/>
          </w:tcPr>
          <w:p>
            <w:r>
              <w:rPr>
                <w:sz w:val="17"/>
              </w:rPr>
              <w:t>VARCHAR(8)</w:t>
            </w:r>
          </w:p>
        </w:tc>
        <w:tc>
          <w:tcPr>
            <w:tcW w:type="dxa" w:w="1728"/>
            <w:shd w:fill="F8FAFC"/>
          </w:tcPr>
          <w:p>
            <w:r>
              <w:rPr>
                <w:sz w:val="17"/>
              </w:rPr>
              <w:t>NOT NULL</w:t>
            </w:r>
          </w:p>
        </w:tc>
        <w:tc>
          <w:tcPr>
            <w:tcW w:type="dxa" w:w="4176"/>
            <w:shd w:fill="F8FAFC"/>
          </w:tcPr>
          <w:p>
            <w:r>
              <w:rPr>
                <w:sz w:val="17"/>
              </w:rPr>
              <w:t>Approach corridor: NORTH_SOUTH or EAST_WEST</w:t>
            </w:r>
          </w:p>
        </w:tc>
      </w:tr>
      <w:tr>
        <w:tc>
          <w:tcPr>
            <w:tcW w:type="dxa" w:w="1728"/>
            <w:shd w:fill="FFFFFF"/>
          </w:tcPr>
          <w:p>
            <w:r>
              <w:rPr>
                <w:sz w:val="17"/>
              </w:rPr>
              <w:t>isEmergency</w:t>
            </w:r>
          </w:p>
        </w:tc>
        <w:tc>
          <w:tcPr>
            <w:tcW w:type="dxa" w:w="1584"/>
            <w:shd w:fill="FFFFFF"/>
          </w:tcPr>
          <w:p>
            <w:r>
              <w:rPr>
                <w:sz w:val="17"/>
              </w:rPr>
              <w:t>BOOLEAN</w:t>
            </w:r>
          </w:p>
        </w:tc>
        <w:tc>
          <w:tcPr>
            <w:tcW w:type="dxa" w:w="1728"/>
            <w:shd w:fill="FFFFFF"/>
          </w:tcPr>
          <w:p>
            <w:r>
              <w:rPr>
                <w:sz w:val="17"/>
              </w:rPr>
              <w:t>NOT NULL</w:t>
            </w:r>
          </w:p>
        </w:tc>
        <w:tc>
          <w:tcPr>
            <w:tcW w:type="dxa" w:w="4176"/>
            <w:shd w:fill="FFFFFF"/>
          </w:tcPr>
          <w:p>
            <w:r>
              <w:rPr>
                <w:sz w:val="17"/>
              </w:rPr>
              <w:t>Flag indicating emergency vehicle priority status</w:t>
            </w:r>
          </w:p>
        </w:tc>
      </w:tr>
      <w:tr>
        <w:tc>
          <w:tcPr>
            <w:tcW w:type="dxa" w:w="1728"/>
            <w:shd w:fill="F8FAFC"/>
          </w:tcPr>
          <w:p>
            <w:r>
              <w:rPr>
                <w:sz w:val="17"/>
              </w:rPr>
              <w:t>isQueued</w:t>
            </w:r>
          </w:p>
        </w:tc>
        <w:tc>
          <w:tcPr>
            <w:tcW w:type="dxa" w:w="1584"/>
            <w:shd w:fill="F8FAFC"/>
          </w:tcPr>
          <w:p>
            <w:r>
              <w:rPr>
                <w:sz w:val="17"/>
              </w:rPr>
              <w:t>BOOLEAN</w:t>
            </w:r>
          </w:p>
        </w:tc>
        <w:tc>
          <w:tcPr>
            <w:tcW w:type="dxa" w:w="1728"/>
            <w:shd w:fill="F8FAFC"/>
          </w:tcPr>
          <w:p>
            <w:r>
              <w:rPr>
                <w:sz w:val="17"/>
              </w:rPr>
              <w:t>NOT NULL</w:t>
            </w:r>
          </w:p>
        </w:tc>
        <w:tc>
          <w:tcPr>
            <w:tcW w:type="dxa" w:w="4176"/>
            <w:shd w:fill="F8FAFC"/>
          </w:tcPr>
          <w:p>
            <w:r>
              <w:rPr>
                <w:sz w:val="17"/>
              </w:rPr>
              <w:t>Flag set to true when vehicle is stopped at an intersection red light</w:t>
            </w:r>
          </w:p>
        </w:tc>
      </w:tr>
    </w:tbl>
    <w:p>
      <w:pPr>
        <w:spacing w:after="80" w:line="276" w:lineRule="auto"/>
        <w:jc w:val="center"/>
      </w:pPr>
      <w:r>
        <w:rPr>
          <w:rFonts w:ascii="Times New Roman" w:hAnsi="Times New Roman"/>
          <w:b/>
          <w:i w:val="0"/>
          <w:sz w:val="19"/>
        </w:rPr>
        <w:t>Table 3.2: Signal Phase State Configuration and Transition Thresholds</w:t>
      </w:r>
    </w:p>
    <w:tbl>
      <w:tblPr>
        <w:tblW w:type="auto" w:w="0"/>
        <w:jc w:val="center"/>
        <w:tblLook w:firstColumn="1" w:firstRow="1" w:lastColumn="0" w:lastRow="0" w:noHBand="0" w:noVBand="1" w:val="04A0"/>
      </w:tblPr>
      <w:tblGrid>
        <w:gridCol w:w="2430"/>
        <w:gridCol w:w="2430"/>
        <w:gridCol w:w="2430"/>
        <w:gridCol w:w="2430"/>
      </w:tblGrid>
      <w:tr>
        <w:tc>
          <w:tcPr>
            <w:tcW w:type="dxa" w:w="1728"/>
            <w:shd w:fill="1E293B"/>
          </w:tcPr>
          <w:p>
            <w:r>
              <w:rPr>
                <w:b/>
                <w:color w:val="FFFFFF"/>
                <w:sz w:val="18"/>
              </w:rPr>
              <w:t>Field Name</w:t>
            </w:r>
          </w:p>
        </w:tc>
        <w:tc>
          <w:tcPr>
            <w:tcW w:type="dxa" w:w="1584"/>
            <w:shd w:fill="1E293B"/>
          </w:tcPr>
          <w:p>
            <w:r>
              <w:rPr>
                <w:b/>
                <w:color w:val="FFFFFF"/>
                <w:sz w:val="18"/>
              </w:rPr>
              <w:t>Data Type</w:t>
            </w:r>
          </w:p>
        </w:tc>
        <w:tc>
          <w:tcPr>
            <w:tcW w:type="dxa" w:w="1728"/>
            <w:shd w:fill="1E293B"/>
          </w:tcPr>
          <w:p>
            <w:r>
              <w:rPr>
                <w:b/>
                <w:color w:val="FFFFFF"/>
                <w:sz w:val="18"/>
              </w:rPr>
              <w:t>Constraint</w:t>
            </w:r>
          </w:p>
        </w:tc>
        <w:tc>
          <w:tcPr>
            <w:tcW w:type="dxa" w:w="4176"/>
            <w:shd w:fill="1E293B"/>
          </w:tcPr>
          <w:p>
            <w:r>
              <w:rPr>
                <w:b/>
                <w:color w:val="FFFFFF"/>
                <w:sz w:val="18"/>
              </w:rPr>
              <w:t>Operational Control Significance</w:t>
            </w:r>
          </w:p>
        </w:tc>
      </w:tr>
      <w:tr>
        <w:tc>
          <w:tcPr>
            <w:tcW w:type="dxa" w:w="1728"/>
            <w:shd w:fill="FFFFFF"/>
          </w:tcPr>
          <w:p>
            <w:r>
              <w:rPr>
                <w:sz w:val="17"/>
              </w:rPr>
              <w:t>phaseId</w:t>
            </w:r>
          </w:p>
        </w:tc>
        <w:tc>
          <w:tcPr>
            <w:tcW w:type="dxa" w:w="1584"/>
            <w:shd w:fill="FFFFFF"/>
          </w:tcPr>
          <w:p>
            <w:r>
              <w:rPr>
                <w:sz w:val="17"/>
              </w:rPr>
              <w:t>INTEGER</w:t>
            </w:r>
          </w:p>
        </w:tc>
        <w:tc>
          <w:tcPr>
            <w:tcW w:type="dxa" w:w="1728"/>
            <w:shd w:fill="FFFFFF"/>
          </w:tcPr>
          <w:p>
            <w:r>
              <w:rPr>
                <w:sz w:val="17"/>
              </w:rPr>
              <w:t>PRIMARY KEY</w:t>
            </w:r>
          </w:p>
        </w:tc>
        <w:tc>
          <w:tcPr>
            <w:tcW w:type="dxa" w:w="4176"/>
            <w:shd w:fill="FFFFFF"/>
          </w:tcPr>
          <w:p>
            <w:r>
              <w:rPr>
                <w:sz w:val="17"/>
              </w:rPr>
              <w:t>Unique phase identifier: 0 (NORTH_SOUTH) or 1 (EAST_WEST)</w:t>
            </w:r>
          </w:p>
        </w:tc>
      </w:tr>
      <w:tr>
        <w:tc>
          <w:tcPr>
            <w:tcW w:type="dxa" w:w="1728"/>
            <w:shd w:fill="F8FAFC"/>
          </w:tcPr>
          <w:p>
            <w:r>
              <w:rPr>
                <w:sz w:val="17"/>
              </w:rPr>
              <w:t>state</w:t>
            </w:r>
          </w:p>
        </w:tc>
        <w:tc>
          <w:tcPr>
            <w:tcW w:type="dxa" w:w="1584"/>
            <w:shd w:fill="F8FAFC"/>
          </w:tcPr>
          <w:p>
            <w:r>
              <w:rPr>
                <w:sz w:val="17"/>
              </w:rPr>
              <w:t>VARCHAR(12)</w:t>
            </w:r>
          </w:p>
        </w:tc>
        <w:tc>
          <w:tcPr>
            <w:tcW w:type="dxa" w:w="1728"/>
            <w:shd w:fill="F8FAFC"/>
          </w:tcPr>
          <w:p>
            <w:r>
              <w:rPr>
                <w:sz w:val="17"/>
              </w:rPr>
              <w:t>NOT NULL</w:t>
            </w:r>
          </w:p>
        </w:tc>
        <w:tc>
          <w:tcPr>
            <w:tcW w:type="dxa" w:w="4176"/>
            <w:shd w:fill="F8FAFC"/>
          </w:tcPr>
          <w:p>
            <w:r>
              <w:rPr>
                <w:sz w:val="17"/>
              </w:rPr>
              <w:t>Current signal state: GREEN, YELLOW, RED, or ALL_RED_HOLD</w:t>
            </w:r>
          </w:p>
        </w:tc>
      </w:tr>
      <w:tr>
        <w:tc>
          <w:tcPr>
            <w:tcW w:type="dxa" w:w="1728"/>
            <w:shd w:fill="FFFFFF"/>
          </w:tcPr>
          <w:p>
            <w:r>
              <w:rPr>
                <w:sz w:val="17"/>
              </w:rPr>
              <w:t>allocatedGreen</w:t>
            </w:r>
          </w:p>
        </w:tc>
        <w:tc>
          <w:tcPr>
            <w:tcW w:type="dxa" w:w="1584"/>
            <w:shd w:fill="FFFFFF"/>
          </w:tcPr>
          <w:p>
            <w:r>
              <w:rPr>
                <w:sz w:val="17"/>
              </w:rPr>
              <w:t>DOUBLE</w:t>
            </w:r>
          </w:p>
        </w:tc>
        <w:tc>
          <w:tcPr>
            <w:tcW w:type="dxa" w:w="1728"/>
            <w:shd w:fill="FFFFFF"/>
          </w:tcPr>
          <w:p>
            <w:r>
              <w:rPr>
                <w:sz w:val="17"/>
              </w:rPr>
              <w:t>NOT NULL</w:t>
            </w:r>
          </w:p>
        </w:tc>
        <w:tc>
          <w:tcPr>
            <w:tcW w:type="dxa" w:w="4176"/>
            <w:shd w:fill="FFFFFF"/>
          </w:tcPr>
          <w:p>
            <w:r>
              <w:rPr>
                <w:sz w:val="17"/>
              </w:rPr>
              <w:t>Dynamic green duration calculated by adaptive optimization algorithm (s)</w:t>
            </w:r>
          </w:p>
        </w:tc>
      </w:tr>
      <w:tr>
        <w:tc>
          <w:tcPr>
            <w:tcW w:type="dxa" w:w="1728"/>
            <w:shd w:fill="F8FAFC"/>
          </w:tcPr>
          <w:p>
            <w:r>
              <w:rPr>
                <w:sz w:val="17"/>
              </w:rPr>
              <w:t>elapsedTime</w:t>
            </w:r>
          </w:p>
        </w:tc>
        <w:tc>
          <w:tcPr>
            <w:tcW w:type="dxa" w:w="1584"/>
            <w:shd w:fill="F8FAFC"/>
          </w:tcPr>
          <w:p>
            <w:r>
              <w:rPr>
                <w:sz w:val="17"/>
              </w:rPr>
              <w:t>DOUBLE</w:t>
            </w:r>
          </w:p>
        </w:tc>
        <w:tc>
          <w:tcPr>
            <w:tcW w:type="dxa" w:w="1728"/>
            <w:shd w:fill="F8FAFC"/>
          </w:tcPr>
          <w:p>
            <w:r>
              <w:rPr>
                <w:sz w:val="17"/>
              </w:rPr>
              <w:t>NOT NULL</w:t>
            </w:r>
          </w:p>
        </w:tc>
        <w:tc>
          <w:tcPr>
            <w:tcW w:type="dxa" w:w="4176"/>
            <w:shd w:fill="F8FAFC"/>
          </w:tcPr>
          <w:p>
            <w:r>
              <w:rPr>
                <w:sz w:val="17"/>
              </w:rPr>
              <w:t>Time elapsed in current signal phase state (seconds)</w:t>
            </w:r>
          </w:p>
        </w:tc>
      </w:tr>
      <w:tr>
        <w:tc>
          <w:tcPr>
            <w:tcW w:type="dxa" w:w="1728"/>
            <w:shd w:fill="FFFFFF"/>
          </w:tcPr>
          <w:p>
            <w:r>
              <w:rPr>
                <w:sz w:val="17"/>
              </w:rPr>
              <w:t>minGreen</w:t>
            </w:r>
          </w:p>
        </w:tc>
        <w:tc>
          <w:tcPr>
            <w:tcW w:type="dxa" w:w="1584"/>
            <w:shd w:fill="FFFFFF"/>
          </w:tcPr>
          <w:p>
            <w:r>
              <w:rPr>
                <w:sz w:val="17"/>
              </w:rPr>
              <w:t>DOUBLE</w:t>
            </w:r>
          </w:p>
        </w:tc>
        <w:tc>
          <w:tcPr>
            <w:tcW w:type="dxa" w:w="1728"/>
            <w:shd w:fill="FFFFFF"/>
          </w:tcPr>
          <w:p>
            <w:r>
              <w:rPr>
                <w:sz w:val="17"/>
              </w:rPr>
              <w:t>NOT NULL</w:t>
            </w:r>
          </w:p>
        </w:tc>
        <w:tc>
          <w:tcPr>
            <w:tcW w:type="dxa" w:w="4176"/>
            <w:shd w:fill="FFFFFF"/>
          </w:tcPr>
          <w:p>
            <w:r>
              <w:rPr>
                <w:sz w:val="17"/>
              </w:rPr>
              <w:t>Minimum allowable green phase duration boundary (10.0 s)</w:t>
            </w:r>
          </w:p>
        </w:tc>
      </w:tr>
      <w:tr>
        <w:tc>
          <w:tcPr>
            <w:tcW w:type="dxa" w:w="1728"/>
            <w:shd w:fill="F8FAFC"/>
          </w:tcPr>
          <w:p>
            <w:r>
              <w:rPr>
                <w:sz w:val="17"/>
              </w:rPr>
              <w:t>maxGreen</w:t>
            </w:r>
          </w:p>
        </w:tc>
        <w:tc>
          <w:tcPr>
            <w:tcW w:type="dxa" w:w="1584"/>
            <w:shd w:fill="F8FAFC"/>
          </w:tcPr>
          <w:p>
            <w:r>
              <w:rPr>
                <w:sz w:val="17"/>
              </w:rPr>
              <w:t>DOUBLE</w:t>
            </w:r>
          </w:p>
        </w:tc>
        <w:tc>
          <w:tcPr>
            <w:tcW w:type="dxa" w:w="1728"/>
            <w:shd w:fill="F8FAFC"/>
          </w:tcPr>
          <w:p>
            <w:r>
              <w:rPr>
                <w:sz w:val="17"/>
              </w:rPr>
              <w:t>NOT NULL</w:t>
            </w:r>
          </w:p>
        </w:tc>
        <w:tc>
          <w:tcPr>
            <w:tcW w:type="dxa" w:w="4176"/>
            <w:shd w:fill="F8FAFC"/>
          </w:tcPr>
          <w:p>
            <w:r>
              <w:rPr>
                <w:sz w:val="17"/>
              </w:rPr>
              <w:t>Maximum allowable green phase duration boundary (45.0 s)</w:t>
            </w:r>
          </w:p>
        </w:tc>
      </w:tr>
      <w:tr>
        <w:tc>
          <w:tcPr>
            <w:tcW w:type="dxa" w:w="1728"/>
            <w:shd w:fill="FFFFFF"/>
          </w:tcPr>
          <w:p>
            <w:r>
              <w:rPr>
                <w:sz w:val="17"/>
              </w:rPr>
              <w:t>yellowDuration</w:t>
            </w:r>
          </w:p>
        </w:tc>
        <w:tc>
          <w:tcPr>
            <w:tcW w:type="dxa" w:w="1584"/>
            <w:shd w:fill="FFFFFF"/>
          </w:tcPr>
          <w:p>
            <w:r>
              <w:rPr>
                <w:sz w:val="17"/>
              </w:rPr>
              <w:t>DOUBLE</w:t>
            </w:r>
          </w:p>
        </w:tc>
        <w:tc>
          <w:tcPr>
            <w:tcW w:type="dxa" w:w="1728"/>
            <w:shd w:fill="FFFFFF"/>
          </w:tcPr>
          <w:p>
            <w:r>
              <w:rPr>
                <w:sz w:val="17"/>
              </w:rPr>
              <w:t>NOT NULL</w:t>
            </w:r>
          </w:p>
        </w:tc>
        <w:tc>
          <w:tcPr>
            <w:tcW w:type="dxa" w:w="4176"/>
            <w:shd w:fill="FFFFFF"/>
          </w:tcPr>
          <w:p>
            <w:r>
              <w:rPr>
                <w:sz w:val="17"/>
              </w:rPr>
              <w:t>Fixed yellow clearance transition duration (3.0 s)</w:t>
            </w:r>
          </w:p>
        </w:tc>
      </w:tr>
      <w:tr>
        <w:tc>
          <w:tcPr>
            <w:tcW w:type="dxa" w:w="1728"/>
            <w:shd w:fill="F8FAFC"/>
          </w:tcPr>
          <w:p>
            <w:r>
              <w:rPr>
                <w:sz w:val="17"/>
              </w:rPr>
              <w:t>allRedDuration</w:t>
            </w:r>
          </w:p>
        </w:tc>
        <w:tc>
          <w:tcPr>
            <w:tcW w:type="dxa" w:w="1584"/>
            <w:shd w:fill="F8FAFC"/>
          </w:tcPr>
          <w:p>
            <w:r>
              <w:rPr>
                <w:sz w:val="17"/>
              </w:rPr>
              <w:t>DOUBLE</w:t>
            </w:r>
          </w:p>
        </w:tc>
        <w:tc>
          <w:tcPr>
            <w:tcW w:type="dxa" w:w="1728"/>
            <w:shd w:fill="F8FAFC"/>
          </w:tcPr>
          <w:p>
            <w:r>
              <w:rPr>
                <w:sz w:val="17"/>
              </w:rPr>
              <w:t>NOT NULL</w:t>
            </w:r>
          </w:p>
        </w:tc>
        <w:tc>
          <w:tcPr>
            <w:tcW w:type="dxa" w:w="4176"/>
            <w:shd w:fill="F8FAFC"/>
          </w:tcPr>
          <w:p>
            <w:r>
              <w:rPr>
                <w:sz w:val="17"/>
              </w:rPr>
              <w:t>Clearance interval duration between conflicting phases (1.5 s)</w:t>
            </w:r>
          </w:p>
        </w:tc>
      </w:tr>
    </w:tbl>
    <w:p>
      <w:pPr>
        <w:spacing w:after="80" w:line="276" w:lineRule="auto"/>
        <w:jc w:val="center"/>
      </w:pPr>
      <w:r>
        <w:rPr>
          <w:rFonts w:ascii="Times New Roman" w:hAnsi="Times New Roman"/>
          <w:b/>
          <w:i w:val="0"/>
          <w:sz w:val="19"/>
        </w:rPr>
        <w:t>Table 3.3: Electronic Violation Ledger (E-Challan) Data Schema</w:t>
      </w:r>
    </w:p>
    <w:tbl>
      <w:tblPr>
        <w:tblW w:type="auto" w:w="0"/>
        <w:jc w:val="center"/>
        <w:tblLook w:firstColumn="1" w:firstRow="1" w:lastColumn="0" w:lastRow="0" w:noHBand="0" w:noVBand="1" w:val="04A0"/>
      </w:tblPr>
      <w:tblGrid>
        <w:gridCol w:w="2430"/>
        <w:gridCol w:w="2430"/>
        <w:gridCol w:w="2430"/>
        <w:gridCol w:w="2430"/>
      </w:tblGrid>
      <w:tr>
        <w:tc>
          <w:tcPr>
            <w:tcW w:type="dxa" w:w="1728"/>
            <w:shd w:fill="1E293B"/>
          </w:tcPr>
          <w:p>
            <w:r>
              <w:rPr>
                <w:b/>
                <w:color w:val="FFFFFF"/>
                <w:sz w:val="18"/>
              </w:rPr>
              <w:t>Field Name</w:t>
            </w:r>
          </w:p>
        </w:tc>
        <w:tc>
          <w:tcPr>
            <w:tcW w:type="dxa" w:w="1584"/>
            <w:shd w:fill="1E293B"/>
          </w:tcPr>
          <w:p>
            <w:r>
              <w:rPr>
                <w:b/>
                <w:color w:val="FFFFFF"/>
                <w:sz w:val="18"/>
              </w:rPr>
              <w:t>Data Type</w:t>
            </w:r>
          </w:p>
        </w:tc>
        <w:tc>
          <w:tcPr>
            <w:tcW w:type="dxa" w:w="2016"/>
            <w:shd w:fill="1E293B"/>
          </w:tcPr>
          <w:p>
            <w:r>
              <w:rPr>
                <w:b/>
                <w:color w:val="FFFFFF"/>
                <w:sz w:val="18"/>
              </w:rPr>
              <w:t>Constraint</w:t>
            </w:r>
          </w:p>
        </w:tc>
        <w:tc>
          <w:tcPr>
            <w:tcW w:type="dxa" w:w="3888"/>
            <w:shd w:fill="1E293B"/>
          </w:tcPr>
          <w:p>
            <w:r>
              <w:rPr>
                <w:b/>
                <w:color w:val="FFFFFF"/>
                <w:sz w:val="18"/>
              </w:rPr>
              <w:t>Statutory Enforcement Purpose</w:t>
            </w:r>
          </w:p>
        </w:tc>
      </w:tr>
      <w:tr>
        <w:tc>
          <w:tcPr>
            <w:tcW w:type="dxa" w:w="1728"/>
            <w:shd w:fill="FFFFFF"/>
          </w:tcPr>
          <w:p>
            <w:r>
              <w:rPr>
                <w:sz w:val="17"/>
              </w:rPr>
              <w:t>violationId</w:t>
            </w:r>
          </w:p>
        </w:tc>
        <w:tc>
          <w:tcPr>
            <w:tcW w:type="dxa" w:w="1584"/>
            <w:shd w:fill="FFFFFF"/>
          </w:tcPr>
          <w:p>
            <w:r>
              <w:rPr>
                <w:sz w:val="17"/>
              </w:rPr>
              <w:t>INTEGER</w:t>
            </w:r>
          </w:p>
        </w:tc>
        <w:tc>
          <w:tcPr>
            <w:tcW w:type="dxa" w:w="2016"/>
            <w:shd w:fill="FFFFFF"/>
          </w:tcPr>
          <w:p>
            <w:r>
              <w:rPr>
                <w:sz w:val="17"/>
              </w:rPr>
              <w:t>PRIMARY KEY AUTOINCREMENT</w:t>
            </w:r>
          </w:p>
        </w:tc>
        <w:tc>
          <w:tcPr>
            <w:tcW w:type="dxa" w:w="3888"/>
            <w:shd w:fill="FFFFFF"/>
          </w:tcPr>
          <w:p>
            <w:r>
              <w:rPr>
                <w:sz w:val="17"/>
              </w:rPr>
              <w:t>Unique auto-incrementing infraction record identifier</w:t>
            </w:r>
          </w:p>
        </w:tc>
      </w:tr>
      <w:tr>
        <w:tc>
          <w:tcPr>
            <w:tcW w:type="dxa" w:w="1728"/>
            <w:shd w:fill="F8FAFC"/>
          </w:tcPr>
          <w:p>
            <w:r>
              <w:rPr>
                <w:sz w:val="17"/>
              </w:rPr>
              <w:t>timestamp</w:t>
            </w:r>
          </w:p>
        </w:tc>
        <w:tc>
          <w:tcPr>
            <w:tcW w:type="dxa" w:w="1584"/>
            <w:shd w:fill="F8FAFC"/>
          </w:tcPr>
          <w:p>
            <w:r>
              <w:rPr>
                <w:sz w:val="17"/>
              </w:rPr>
              <w:t>TIMESTAMP</w:t>
            </w:r>
          </w:p>
        </w:tc>
        <w:tc>
          <w:tcPr>
            <w:tcW w:type="dxa" w:w="2016"/>
            <w:shd w:fill="F8FAFC"/>
          </w:tcPr>
          <w:p>
            <w:r>
              <w:rPr>
                <w:sz w:val="17"/>
              </w:rPr>
              <w:t>NOT NULL</w:t>
            </w:r>
          </w:p>
        </w:tc>
        <w:tc>
          <w:tcPr>
            <w:tcW w:type="dxa" w:w="3888"/>
            <w:shd w:fill="F8FAFC"/>
          </w:tcPr>
          <w:p>
            <w:r>
              <w:rPr>
                <w:sz w:val="17"/>
              </w:rPr>
              <w:t>Timestamp of infraction occurrence formatted in ISO 8601</w:t>
            </w:r>
          </w:p>
        </w:tc>
      </w:tr>
      <w:tr>
        <w:tc>
          <w:tcPr>
            <w:tcW w:type="dxa" w:w="1728"/>
            <w:shd w:fill="FFFFFF"/>
          </w:tcPr>
          <w:p>
            <w:r>
              <w:rPr>
                <w:sz w:val="17"/>
              </w:rPr>
              <w:t>plateNumber</w:t>
            </w:r>
          </w:p>
        </w:tc>
        <w:tc>
          <w:tcPr>
            <w:tcW w:type="dxa" w:w="1584"/>
            <w:shd w:fill="FFFFFF"/>
          </w:tcPr>
          <w:p>
            <w:r>
              <w:rPr>
                <w:sz w:val="17"/>
              </w:rPr>
              <w:t>VARCHAR(12)</w:t>
            </w:r>
          </w:p>
        </w:tc>
        <w:tc>
          <w:tcPr>
            <w:tcW w:type="dxa" w:w="2016"/>
            <w:shd w:fill="FFFFFF"/>
          </w:tcPr>
          <w:p>
            <w:r>
              <w:rPr>
                <w:sz w:val="17"/>
              </w:rPr>
              <w:t>NOT NULL</w:t>
            </w:r>
          </w:p>
        </w:tc>
        <w:tc>
          <w:tcPr>
            <w:tcW w:type="dxa" w:w="3888"/>
            <w:shd w:fill="FFFFFF"/>
          </w:tcPr>
          <w:p>
            <w:r>
              <w:rPr>
                <w:sz w:val="17"/>
              </w:rPr>
              <w:t>License plate of the offending vehicle</w:t>
            </w:r>
          </w:p>
        </w:tc>
      </w:tr>
      <w:tr>
        <w:tc>
          <w:tcPr>
            <w:tcW w:type="dxa" w:w="1728"/>
            <w:shd w:fill="F8FAFC"/>
          </w:tcPr>
          <w:p>
            <w:r>
              <w:rPr>
                <w:sz w:val="17"/>
              </w:rPr>
              <w:t>vehicleType</w:t>
            </w:r>
          </w:p>
        </w:tc>
        <w:tc>
          <w:tcPr>
            <w:tcW w:type="dxa" w:w="1584"/>
            <w:shd w:fill="F8FAFC"/>
          </w:tcPr>
          <w:p>
            <w:r>
              <w:rPr>
                <w:sz w:val="17"/>
              </w:rPr>
              <w:t>VARCHAR(16)</w:t>
            </w:r>
          </w:p>
        </w:tc>
        <w:tc>
          <w:tcPr>
            <w:tcW w:type="dxa" w:w="2016"/>
            <w:shd w:fill="F8FAFC"/>
          </w:tcPr>
          <w:p>
            <w:r>
              <w:rPr>
                <w:sz w:val="17"/>
              </w:rPr>
              <w:t>NOT NULL</w:t>
            </w:r>
          </w:p>
        </w:tc>
        <w:tc>
          <w:tcPr>
            <w:tcW w:type="dxa" w:w="3888"/>
            <w:shd w:fill="F8FAFC"/>
          </w:tcPr>
          <w:p>
            <w:r>
              <w:rPr>
                <w:sz w:val="17"/>
              </w:rPr>
              <w:t>Classification of offending vehicle (CAR, BUS, TRUCK)</w:t>
            </w:r>
          </w:p>
        </w:tc>
      </w:tr>
      <w:tr>
        <w:tc>
          <w:tcPr>
            <w:tcW w:type="dxa" w:w="1728"/>
            <w:shd w:fill="FFFFFF"/>
          </w:tcPr>
          <w:p>
            <w:r>
              <w:rPr>
                <w:sz w:val="17"/>
              </w:rPr>
              <w:t>speedKmh</w:t>
            </w:r>
          </w:p>
        </w:tc>
        <w:tc>
          <w:tcPr>
            <w:tcW w:type="dxa" w:w="1584"/>
            <w:shd w:fill="FFFFFF"/>
          </w:tcPr>
          <w:p>
            <w:r>
              <w:rPr>
                <w:sz w:val="17"/>
              </w:rPr>
              <w:t>DOUBLE</w:t>
            </w:r>
          </w:p>
        </w:tc>
        <w:tc>
          <w:tcPr>
            <w:tcW w:type="dxa" w:w="2016"/>
            <w:shd w:fill="FFFFFF"/>
          </w:tcPr>
          <w:p>
            <w:r>
              <w:rPr>
                <w:sz w:val="17"/>
              </w:rPr>
              <w:t>NOT NULL</w:t>
            </w:r>
          </w:p>
        </w:tc>
        <w:tc>
          <w:tcPr>
            <w:tcW w:type="dxa" w:w="3888"/>
            <w:shd w:fill="FFFFFF"/>
          </w:tcPr>
          <w:p>
            <w:r>
              <w:rPr>
                <w:sz w:val="17"/>
              </w:rPr>
              <w:t>Measured velocity at time of violation (km/h)</w:t>
            </w:r>
          </w:p>
        </w:tc>
      </w:tr>
      <w:tr>
        <w:tc>
          <w:tcPr>
            <w:tcW w:type="dxa" w:w="1728"/>
            <w:shd w:fill="F8FAFC"/>
          </w:tcPr>
          <w:p>
            <w:r>
              <w:rPr>
                <w:sz w:val="17"/>
              </w:rPr>
              <w:t>violationType</w:t>
            </w:r>
          </w:p>
        </w:tc>
        <w:tc>
          <w:tcPr>
            <w:tcW w:type="dxa" w:w="1584"/>
            <w:shd w:fill="F8FAFC"/>
          </w:tcPr>
          <w:p>
            <w:r>
              <w:rPr>
                <w:sz w:val="17"/>
              </w:rPr>
              <w:t>VARCHAR(32)</w:t>
            </w:r>
          </w:p>
        </w:tc>
        <w:tc>
          <w:tcPr>
            <w:tcW w:type="dxa" w:w="2016"/>
            <w:shd w:fill="F8FAFC"/>
          </w:tcPr>
          <w:p>
            <w:r>
              <w:rPr>
                <w:sz w:val="17"/>
              </w:rPr>
              <w:t>NOT NULL</w:t>
            </w:r>
          </w:p>
        </w:tc>
        <w:tc>
          <w:tcPr>
            <w:tcW w:type="dxa" w:w="3888"/>
            <w:shd w:fill="F8FAFC"/>
          </w:tcPr>
          <w:p>
            <w:r>
              <w:rPr>
                <w:sz w:val="17"/>
              </w:rPr>
              <w:t>Infraction category: SPEEDING, RED_LIGHT_RUN, or FAILURE_TO_YIELD</w:t>
            </w:r>
          </w:p>
        </w:tc>
      </w:tr>
      <w:tr>
        <w:tc>
          <w:tcPr>
            <w:tcW w:type="dxa" w:w="1728"/>
            <w:shd w:fill="FFFFFF"/>
          </w:tcPr>
          <w:p>
            <w:r>
              <w:rPr>
                <w:sz w:val="17"/>
              </w:rPr>
              <w:t>fineAmount</w:t>
            </w:r>
          </w:p>
        </w:tc>
        <w:tc>
          <w:tcPr>
            <w:tcW w:type="dxa" w:w="1584"/>
            <w:shd w:fill="FFFFFF"/>
          </w:tcPr>
          <w:p>
            <w:r>
              <w:rPr>
                <w:sz w:val="17"/>
              </w:rPr>
              <w:t>DOUBLE</w:t>
            </w:r>
          </w:p>
        </w:tc>
        <w:tc>
          <w:tcPr>
            <w:tcW w:type="dxa" w:w="2016"/>
            <w:shd w:fill="FFFFFF"/>
          </w:tcPr>
          <w:p>
            <w:r>
              <w:rPr>
                <w:sz w:val="17"/>
              </w:rPr>
              <w:t>NOT NULL</w:t>
            </w:r>
          </w:p>
        </w:tc>
        <w:tc>
          <w:tcPr>
            <w:tcW w:type="dxa" w:w="3888"/>
            <w:shd w:fill="FFFFFF"/>
          </w:tcPr>
          <w:p>
            <w:r>
              <w:rPr>
                <w:sz w:val="17"/>
              </w:rPr>
              <w:t>Financial penalty assessed under municipal traffic code ($)</w:t>
            </w:r>
          </w:p>
        </w:tc>
      </w:tr>
    </w:tbl>
    <w:p>
      <w:pPr>
        <w:keepNext/>
        <w:spacing w:before="280" w:after="120"/>
      </w:pPr>
      <w:r>
        <w:rPr>
          <w:rFonts w:ascii="Times New Roman" w:hAnsi="Times New Roman"/>
          <w:b/>
          <w:sz w:val="26"/>
        </w:rPr>
        <w:t>3.8 Entity-Relationship and Database Architecture</w:t>
      </w:r>
    </w:p>
    <w:p>
      <w:pPr>
        <w:spacing w:after="120" w:line="276" w:lineRule="auto"/>
        <w:jc w:val="both"/>
      </w:pPr>
      <w:r>
        <w:rPr>
          <w:rFonts w:ascii="Times New Roman" w:hAnsi="Times New Roman"/>
          <w:b w:val="0"/>
          <w:i w:val="0"/>
          <w:sz w:val="21"/>
        </w:rPr>
        <w:t>To maintain high computational throughput during continuous 60 FPS execution, UrbanFlow AI utilizes high-performance concurrent in-memory data structures (specifically CopyOnWriteArrayList, ConcurrentLinkedQueue, and ConcurrentHashMap) synchronized with an SQLite-compatible relational schema for persistent violation logging.</w:t>
      </w:r>
    </w:p>
    <w:p>
      <w:pPr>
        <w:spacing w:after="120" w:line="276" w:lineRule="auto"/>
        <w:jc w:val="both"/>
      </w:pPr>
      <w:r>
        <w:rPr>
          <w:rFonts w:ascii="Times New Roman" w:hAnsi="Times New Roman"/>
          <w:b w:val="0"/>
          <w:i w:val="0"/>
          <w:sz w:val="21"/>
        </w:rPr>
        <w:t>Figure 3.3 illustrates the comprehensive Entity-Relationship (ER) diagram, detailing primary keys, foreign key constraints, entity attributes, and cardinality mappings between Traffic Intersection, Vehicle Entities, Signal Phases, Pedestrian Agents, and Violation Records.</w:t>
      </w:r>
    </w:p>
    <w:p>
      <w:pPr>
        <w:jc w:val="center"/>
      </w:pPr>
      <w:r>
        <w:drawing>
          <wp:inline xmlns:a="http://schemas.openxmlformats.org/drawingml/2006/main" xmlns:pic="http://schemas.openxmlformats.org/drawingml/2006/picture">
            <wp:extent cx="5486400" cy="3269673"/>
            <wp:docPr id="4" name="Picture 4"/>
            <wp:cNvGraphicFramePr>
              <a:graphicFrameLocks noChangeAspect="1"/>
            </wp:cNvGraphicFramePr>
            <a:graphic>
              <a:graphicData uri="http://schemas.openxmlformats.org/drawingml/2006/picture">
                <pic:pic>
                  <pic:nvPicPr>
                    <pic:cNvPr id="0" name="fig_er_schema.png"/>
                    <pic:cNvPicPr/>
                  </pic:nvPicPr>
                  <pic:blipFill>
                    <a:blip r:embed="rId12"/>
                    <a:stretch>
                      <a:fillRect/>
                    </a:stretch>
                  </pic:blipFill>
                  <pic:spPr>
                    <a:xfrm>
                      <a:off x="0" y="0"/>
                      <a:ext cx="5486400" cy="3269673"/>
                    </a:xfrm>
                    <a:prstGeom prst="rect"/>
                  </pic:spPr>
                </pic:pic>
              </a:graphicData>
            </a:graphic>
          </wp:inline>
        </w:drawing>
      </w:r>
    </w:p>
    <w:p>
      <w:pPr>
        <w:spacing w:after="160" w:line="276" w:lineRule="auto"/>
        <w:jc w:val="center"/>
      </w:pPr>
      <w:r>
        <w:rPr>
          <w:rFonts w:ascii="Times New Roman" w:hAnsi="Times New Roman"/>
          <w:b/>
          <w:i w:val="0"/>
          <w:sz w:val="19"/>
        </w:rPr>
        <w:t>Figure 3.3: In-Memory Relational Schema and Entity-Relationship Architecture</w:t>
      </w:r>
    </w:p>
    <w:p>
      <w:pPr>
        <w:spacing w:after="120" w:line="276" w:lineRule="auto"/>
        <w:jc w:val="both"/>
      </w:pPr>
      <w:r>
        <w:rPr>
          <w:rFonts w:ascii="Times New Roman" w:hAnsi="Times New Roman"/>
          <w:b w:val="0"/>
          <w:i w:val="0"/>
          <w:sz w:val="21"/>
        </w:rPr>
        <w:t>The entity relationships are defined as follows:</w:t>
      </w:r>
    </w:p>
    <w:p>
      <w:pPr>
        <w:spacing w:after="120" w:line="276" w:lineRule="auto"/>
        <w:jc w:val="both"/>
      </w:pPr>
      <w:r>
        <w:rPr>
          <w:rFonts w:ascii="Times New Roman" w:hAnsi="Times New Roman"/>
          <w:b w:val="0"/>
          <w:i w:val="0"/>
          <w:sz w:val="21"/>
        </w:rPr>
        <w:t>- Intersection to Signal Phase (1 to N): Each intersection manages four directional signal phases (North, South, East, West) operating under adaptive synchronization.</w:t>
      </w:r>
    </w:p>
    <w:p>
      <w:pPr>
        <w:spacing w:after="120" w:line="276" w:lineRule="auto"/>
        <w:jc w:val="both"/>
      </w:pPr>
      <w:r>
        <w:rPr>
          <w:rFonts w:ascii="Times New Roman" w:hAnsi="Times New Roman"/>
          <w:b w:val="0"/>
          <w:i w:val="0"/>
          <w:sz w:val="21"/>
        </w:rPr>
        <w:t>- Intersection to Vehicle Entity (1 to N): The intersection bounds multiple active vehicular entities traversing distinct approach lanes.</w:t>
      </w:r>
    </w:p>
    <w:p>
      <w:pPr>
        <w:spacing w:after="120" w:line="276" w:lineRule="auto"/>
        <w:jc w:val="both"/>
      </w:pPr>
      <w:r>
        <w:rPr>
          <w:rFonts w:ascii="Times New Roman" w:hAnsi="Times New Roman"/>
          <w:b w:val="0"/>
          <w:i w:val="0"/>
          <w:sz w:val="21"/>
        </w:rPr>
        <w:t>- Intersection to Pedestrian Entity (1 to N): The intersection bounds pedestrian agents traversing designated zebra crosswalk corridors.</w:t>
      </w:r>
    </w:p>
    <w:p>
      <w:pPr>
        <w:spacing w:after="120" w:line="276" w:lineRule="auto"/>
        <w:jc w:val="both"/>
      </w:pPr>
      <w:r>
        <w:rPr>
          <w:rFonts w:ascii="Times New Roman" w:hAnsi="Times New Roman"/>
          <w:b w:val="0"/>
          <w:i w:val="0"/>
          <w:sz w:val="21"/>
        </w:rPr>
        <w:t>- Vehicle Entity to Violation Record (1 to N): A vehicle entity may trigger multiple electronic violation events during transit across the intersection.</w:t>
      </w:r>
    </w:p>
    <w:p>
      <w:pPr>
        <w:spacing w:after="120" w:line="276" w:lineRule="auto"/>
        <w:jc w:val="both"/>
      </w:pPr>
      <w:r>
        <w:rPr>
          <w:rFonts w:ascii="Times New Roman" w:hAnsi="Times New Roman"/>
          <w:b w:val="0"/>
          <w:i w:val="0"/>
          <w:sz w:val="21"/>
        </w:rPr>
        <w:t>- Signal Phase to Vehicle Entity (1 to N): Each signal phase governs vehicular approach movements for its designated corridor.</w:t>
      </w:r>
    </w:p>
    <w:p>
      <w:r>
        <w:br w:type="page"/>
      </w:r>
    </w:p>
    <w:p>
      <w:pPr>
        <w:spacing w:after="280" w:line="276" w:lineRule="auto"/>
        <w:jc w:val="center"/>
      </w:pPr>
      <w:r>
        <w:rPr>
          <w:rFonts w:ascii="Times New Roman" w:hAnsi="Times New Roman"/>
          <w:b/>
          <w:i w:val="0"/>
          <w:sz w:val="28"/>
        </w:rPr>
        <w:t>CHAPTER 4</w:t>
        <w:br/>
        <w:t>IMPLEMENTATION AND SOURCE CODE</w:t>
      </w:r>
    </w:p>
    <w:p>
      <w:pPr>
        <w:spacing w:after="120" w:line="276" w:lineRule="auto"/>
        <w:jc w:val="both"/>
      </w:pPr>
      <w:r>
        <w:rPr>
          <w:rFonts w:ascii="Times New Roman" w:hAnsi="Times New Roman"/>
          <w:b w:val="0"/>
          <w:i w:val="0"/>
          <w:sz w:val="21"/>
        </w:rPr>
        <w:t>This chapter presents the comprehensive technical implementation of the UrbanFlow AI platform. Developed natively in standard Java (OpenJDK 26 / Java SE), the system requires zero external runtime dependencies, third-party libraries, or heavyweight application servers. The entire platform, encompassing the 60 FPS hardware-accelerated microscopic physics engine, the actuated adaptive signal controller, the pedestrian safety interlock, the emergency preemption state machine, the synthetic CCTV vision engine, and the embedded HTTP REST server, is realized through clean, object-oriented Java architecture.</w:t>
      </w:r>
    </w:p>
    <w:p>
      <w:pPr>
        <w:spacing w:after="120" w:line="276" w:lineRule="auto"/>
        <w:jc w:val="both"/>
      </w:pPr>
      <w:r>
        <w:rPr>
          <w:rFonts w:ascii="Times New Roman" w:hAnsi="Times New Roman"/>
          <w:b w:val="0"/>
          <w:i w:val="0"/>
          <w:sz w:val="21"/>
        </w:rPr>
        <w:t>The implementation emphasizes high computational throughput, deterministic execution, rock-solid thread safety, and minimal memory allocation. In accordance with production systems engineering principles, concurrent data structures (such as CopyOnWriteArrayList and AtomicBoolean) are deployed to prevent race conditions between the 60 Hz physics loop, the 60 Hz Java2D rendering thread, and the multi-threaded HTTP request executor pool.</w:t>
      </w:r>
    </w:p>
    <w:p>
      <w:pPr>
        <w:spacing w:after="120" w:line="276" w:lineRule="auto"/>
        <w:jc w:val="both"/>
      </w:pPr>
      <w:r>
        <w:rPr>
          <w:rFonts w:ascii="Times New Roman" w:hAnsi="Times New Roman"/>
          <w:b w:val="0"/>
          <w:i w:val="0"/>
          <w:sz w:val="21"/>
        </w:rPr>
        <w:t>The following sections present the architecture, complete source code listings, and detailed technical walkthroughs across ten core functional modules.</w:t>
      </w:r>
    </w:p>
    <w:p>
      <w:pPr>
        <w:keepNext/>
        <w:spacing w:before="280" w:after="120"/>
      </w:pPr>
      <w:r>
        <w:rPr>
          <w:rFonts w:ascii="Times New Roman" w:hAnsi="Times New Roman"/>
          <w:b/>
          <w:sz w:val="26"/>
        </w:rPr>
        <w:t>4.1 Implementation Overview and Technical Stack Configuration</w:t>
      </w:r>
    </w:p>
    <w:p>
      <w:pPr>
        <w:spacing w:after="120" w:line="276" w:lineRule="auto"/>
        <w:jc w:val="both"/>
      </w:pPr>
      <w:r>
        <w:rPr>
          <w:rFonts w:ascii="Times New Roman" w:hAnsi="Times New Roman"/>
          <w:b w:val="0"/>
          <w:i w:val="0"/>
          <w:sz w:val="21"/>
        </w:rPr>
        <w:t>The UrbanFlow AI software stack is constructed purely using the Java Platform Standard Edition (Java SE). Figure 4.1 summarizes the runtime environment parameters, compiler options, and thread concurrency boundaries.</w:t>
      </w:r>
    </w:p>
    <w:p>
      <w:pPr>
        <w:spacing w:after="120" w:line="276" w:lineRule="auto"/>
        <w:jc w:val="both"/>
      </w:pPr>
      <w:r>
        <w:rPr>
          <w:rFonts w:ascii="Times New Roman" w:hAnsi="Times New Roman"/>
          <w:b w:val="0"/>
          <w:i w:val="0"/>
          <w:sz w:val="21"/>
        </w:rPr>
        <w:t>The platform leverages the modern features of the Java Virtual Machine (JVM). To achieve locked 60 FPS rendering without graphical micro-stuttering, the application executes with the Direct3D graphics pipeline enabled via the system property -Dsun.java2d.d3d=true. Double buffering is enforced across all Swing canvas components to eliminate rasterization flicker.</w:t>
      </w:r>
    </w:p>
    <w:p>
      <w:pPr>
        <w:spacing w:after="120" w:line="276" w:lineRule="auto"/>
        <w:jc w:val="both"/>
      </w:pPr>
      <w:r>
        <w:rPr>
          <w:rFonts w:ascii="Times New Roman" w:hAnsi="Times New Roman"/>
          <w:b w:val="0"/>
          <w:i w:val="0"/>
          <w:sz w:val="21"/>
        </w:rPr>
        <w:t>Thread execution is divided into three asynchronous execution domains: (1) The Swing Event Dispatch Thread (EDT) managing user interface events, user interactions, and 60 Hz repaint timers; (2) The Microscopic Simulation Thread executing deterministic physics updates, IDM acceleration evaluations, and collision checking at 16.67 millisecond intervals; and (3) The Embedded HTTP Server Thread Pool (Executors.newFixedThreadPool(4)) handling incoming REST API queries independently without blocking the physics or rendering pipelines.</w:t>
      </w:r>
    </w:p>
    <w:p>
      <w:pPr>
        <w:keepNext/>
        <w:spacing w:before="280" w:after="120"/>
      </w:pPr>
      <w:r>
        <w:rPr>
          <w:rFonts w:ascii="Times New Roman" w:hAnsi="Times New Roman"/>
          <w:b/>
          <w:sz w:val="26"/>
        </w:rPr>
        <w:t>4.2 Module 1: Vehicle, Pedestrian and Signal Core Models</w:t>
      </w:r>
    </w:p>
    <w:p>
      <w:pPr>
        <w:spacing w:after="120" w:line="276" w:lineRule="auto"/>
        <w:jc w:val="both"/>
      </w:pPr>
      <w:r>
        <w:rPr>
          <w:rFonts w:ascii="Times New Roman" w:hAnsi="Times New Roman"/>
          <w:b w:val="0"/>
          <w:i w:val="0"/>
          <w:sz w:val="21"/>
        </w:rPr>
        <w:t>Encapsulates fundamental domain entities in the com.urbanflow.model package. Governs vehicle kinematics, bounding geometries, pedestrian crossing states, signal phases, and violation records.</w:t>
      </w:r>
    </w:p>
    <w:tbl>
      <w:tblPr>
        <w:tblW w:type="auto" w:w="0"/>
        <w:jc w:val="center"/>
        <w:tblLook w:firstColumn="1" w:firstRow="1" w:lastColumn="0" w:lastRow="0" w:noHBand="0" w:noVBand="1" w:val="04A0"/>
      </w:tblPr>
      <w:tblGrid>
        <w:gridCol w:w="9720"/>
      </w:tblGrid>
      <w:tr>
        <w:tc>
          <w:tcPr>
            <w:tcW w:type="dxa" w:w="9216"/>
            <w:shd w:fill="F8FAFC"/>
            <w:tcMar>
              <w:top w:w="80" w:type="dxa"/>
              <w:bottom w:w="80" w:type="dxa"/>
              <w:left w:w="120" w:type="dxa"/>
              <w:right w:w="120" w:type="dxa"/>
            </w:tcMar>
          </w:tcPr>
          <w:p>
            <w:pPr>
              <w:spacing w:before="40" w:after="40" w:line="252" w:lineRule="auto"/>
            </w:pPr>
            <w:r>
              <w:rPr>
                <w:rFonts w:ascii="Courier New" w:hAnsi="Courier New"/>
                <w:color w:val="0F172A"/>
                <w:sz w:val="15"/>
              </w:rPr>
              <w:t>package com.urbanflow.model;</w:t>
              <w:br/>
              <w:br/>
              <w:t>import java.awt.Color;</w:t>
              <w:br/>
              <w:br/>
              <w:t>/**</w:t>
              <w:br/>
              <w:t xml:space="preserve"> * Vehicle model with physics, braking behavior, emergency siren indicators,</w:t>
              <w:br/>
              <w:t xml:space="preserve"> * and pedestrian crosswalk yielding capabilities.</w:t>
              <w:br/>
              <w:t xml:space="preserve"> */</w:t>
              <w:br/>
              <w:t>public class Vehicle {</w:t>
              <w:br/>
              <w:br/>
              <w:t xml:space="preserve">    public enum VehicleType {</w:t>
              <w:br/>
              <w:t xml:space="preserve">        CAR(32, 18, 48.0, new Color(59, 130, 246)),</w:t>
              <w:br/>
              <w:t xml:space="preserve">        BUS(52, 22, 38.0, new Color(245, 158, 11)),</w:t>
              <w:br/>
              <w:t xml:space="preserve">        TRUCK(46, 20, 36.0, new Color(139, 92, 246)),</w:t>
              <w:br/>
              <w:t xml:space="preserve">        AMBULANCE(36, 18, 62.0, new Color(239, 68, 68));</w:t>
              <w:br/>
              <w:br/>
              <w:t xml:space="preserve">        public final double length;</w:t>
              <w:br/>
              <w:t xml:space="preserve">        public final double width;</w:t>
              <w:br/>
              <w:t xml:space="preserve">        public final double maxSpeedKmh;</w:t>
              <w:br/>
              <w:t xml:space="preserve">        public final Color defaultColor;</w:t>
              <w:br/>
              <w:br/>
              <w:t xml:space="preserve">        VehicleType(double length, double width, double maxSpeedKmh, Color defaultColor) {</w:t>
              <w:br/>
              <w:t xml:space="preserve">            this.length = length;</w:t>
              <w:br/>
              <w:t xml:space="preserve">            this.width = width;</w:t>
              <w:br/>
              <w:t xml:space="preserve">            this.maxSpeedKmh = maxSpeedKmh;</w:t>
              <w:br/>
              <w:t xml:space="preserve">            this.defaultColor = defaultColor;</w:t>
              <w:br/>
              <w:t xml:space="preserve">        }</w:t>
              <w:br/>
              <w:t xml:space="preserve">    }</w:t>
              <w:br/>
              <w:br/>
              <w:t xml:space="preserve">    private final String id;</w:t>
              <w:br/>
              <w:t xml:space="preserve">    private final VehicleType type;</w:t>
              <w:br/>
              <w:t xml:space="preserve">    private final String approach; // NORTH, SOUTH, EAST, WEST</w:t>
              <w:br/>
              <w:t xml:space="preserve">    private final String targetTurn; // STRAIGHT, LEFT, RIGHT</w:t>
              <w:br/>
              <w:t xml:space="preserve">    private final String licensePlate;</w:t>
              <w:br/>
              <w:br/>
              <w:t xml:space="preserve">    private double x;</w:t>
              <w:br/>
              <w:t xml:space="preserve">    private double y;</w:t>
              <w:br/>
              <w:t xml:space="preserve">    private double speedKmh;</w:t>
              <w:br/>
              <w:t xml:space="preserve">    private double targetSpeedKmh;</w:t>
              <w:br/>
              <w:t xml:space="preserve">    private boolean braking;</w:t>
              <w:br/>
              <w:t xml:space="preserve">    private boolean stoppedForPedestrian;</w:t>
              <w:br/>
              <w:t xml:space="preserve">    private boolean stoppedForSignal;</w:t>
              <w:br/>
              <w:t xml:space="preserve">    private boolean cleared;</w:t>
              <w:br/>
              <w:t xml:space="preserve">    private double waitingTimeSeconds;</w:t>
              <w:br/>
              <w:t xml:space="preserve">    private int sirenTick = 0;</w:t>
              <w:br/>
              <w:br/>
              <w:t xml:space="preserve">    public Vehicle(String id, VehicleType type, String approach, String targetTurn,</w:t>
              <w:br/>
              <w:t xml:space="preserve">                   double startX, double startY, String licensePlate) {</w:t>
              <w:br/>
              <w:t xml:space="preserve">        this.id = id;</w:t>
              <w:br/>
              <w:t xml:space="preserve">        this.type = type;</w:t>
              <w:br/>
              <w:t xml:space="preserve">        this.approach = approach;</w:t>
              <w:br/>
              <w:t xml:space="preserve">        this.targetTurn = targetTurn;</w:t>
              <w:br/>
              <w:t xml:space="preserve">        this.x = startX;</w:t>
              <w:br/>
              <w:t xml:space="preserve">        this.y = startY;</w:t>
              <w:br/>
              <w:t xml:space="preserve">        this.licensePlate = licensePlate;</w:t>
              <w:br/>
              <w:t xml:space="preserve">        this.speedKmh = type.maxSpeedKmh * (0.85 + Math.random() * 0.15);</w:t>
              <w:br/>
              <w:t xml:space="preserve">        this.targetSpeedKmh = this.speedKmh;</w:t>
              <w:br/>
              <w:t xml:space="preserve">        this.braking = false;</w:t>
              <w:br/>
              <w:t xml:space="preserve">        this.stoppedForPedestrian = false;</w:t>
              <w:br/>
              <w:t xml:space="preserve">        this.stoppedForSignal = false;</w:t>
              <w:br/>
              <w:t xml:space="preserve">        this.cleared = false;</w:t>
              <w:br/>
              <w:t xml:space="preserve">        this.waitingTimeSeconds = 0.0;</w:t>
              <w:br/>
              <w:t xml:space="preserve">    }</w:t>
              <w:br/>
              <w:br/>
              <w:t xml:space="preserve">    public void update(double dtSeconds) {</w:t>
              <w:br/>
              <w:t xml:space="preserve">        if (type == VehicleType.AMBULANCE) {</w:t>
              <w:br/>
              <w:t xml:space="preserve">            sirenTick = (sirenTick + 1) % 30;</w:t>
              <w:br/>
              <w:t xml:space="preserve">        }</w:t>
              <w:br/>
              <w:br/>
              <w:t xml:space="preserve">        // Adjust speed toward target speed with realistic acceleration/deceleration</w:t>
              <w:br/>
              <w:t xml:space="preserve">        if (speedKmh &lt; targetSpeedKmh) {</w:t>
              <w:br/>
              <w:t xml:space="preserve">            double accel = (type == VehicleType.AMBULANCE) ? 22.0 : 15.0; // km/h per sec</w:t>
              <w:br/>
              <w:t xml:space="preserve">            speedKmh = Math.min(targetSpeedKmh, speedKmh + accel * dtSeconds);</w:t>
              <w:br/>
              <w:t xml:space="preserve">            braking = false;</w:t>
              <w:br/>
              <w:t xml:space="preserve">        } else if (speedKmh &gt; targetSpeedKmh) {</w:t>
              <w:br/>
              <w:t xml:space="preserve">            double decel = 32.0; // km/h per sec</w:t>
              <w:br/>
              <w:t xml:space="preserve">            speedKmh = Math.max(targetSpeedKmh, speedKmh - decel * dtSeconds);</w:t>
              <w:br/>
              <w:t xml:space="preserve">            braking = true;</w:t>
              <w:br/>
              <w:t xml:space="preserve">        } else {</w:t>
              <w:br/>
              <w:t xml:space="preserve">            braking = false;</w:t>
              <w:br/>
              <w:t xml:space="preserve">        }</w:t>
              <w:br/>
              <w:br/>
              <w:t xml:space="preserve">        if (speedKmh &lt; 1.0) {</w:t>
              <w:br/>
              <w:t xml:space="preserve">            speedKmh = 0.0;</w:t>
              <w:br/>
              <w:t xml:space="preserve">            waitingTimeSeconds += dtSeconds;</w:t>
              <w:br/>
              <w:t xml:space="preserve">        }</w:t>
              <w:br/>
              <w:br/>
              <w:t xml:space="preserve">        // Convert km/h to canvas pixels per second: 1 km/h = approx 2.2 pixels/sec</w:t>
              <w:br/>
              <w:t xml:space="preserve">        double pxPerSecond = speedKmh * 2.2;</w:t>
              <w:br/>
              <w:t xml:space="preserve">        double displacement = pxPerSecond * dtSeconds;</w:t>
              <w:br/>
              <w:br/>
              <w:t xml:space="preserve">        switch (approach) {</w:t>
              <w:br/>
              <w:t xml:space="preserve">            case "SOUTH": // moving North (up)</w:t>
              <w:br/>
              <w:t xml:space="preserve">                y -= displacement;</w:t>
              <w:br/>
              <w:t xml:space="preserve">                break;</w:t>
              <w:br/>
              <w:t xml:space="preserve">            case "NORTH": // moving South (down)</w:t>
              <w:br/>
              <w:t xml:space="preserve">                y += displacement;</w:t>
              <w:br/>
              <w:t xml:space="preserve">                break;</w:t>
              <w:br/>
              <w:t xml:space="preserve">            case "WEST": // moving East (right)</w:t>
              <w:br/>
              <w:t xml:space="preserve">                x += displacement;</w:t>
              <w:br/>
              <w:t xml:space="preserve">                break;</w:t>
              <w:br/>
              <w:t xml:space="preserve">            case "EAST": // moving West (left)</w:t>
              <w:br/>
              <w:t xml:space="preserve">                x -= displacement;</w:t>
              <w:br/>
              <w:t xml:space="preserve">                break;</w:t>
              <w:br/>
              <w:t xml:space="preserve">        }</w:t>
              <w:br/>
              <w:t xml:space="preserve">    }</w:t>
              <w:br/>
              <w:br/>
              <w:t xml:space="preserve">    public void stopForPedestrian() {</w:t>
              <w:br/>
              <w:t xml:space="preserve">        this.targetSpeedKmh = 0.0;</w:t>
              <w:br/>
              <w:t xml:space="preserve">        this.stoppedForPedestrian = true;</w:t>
              <w:br/>
              <w:br/>
              <w:t>// ... [Additional production methods encapsulated in java_system] ...</w:t>
            </w:r>
          </w:p>
        </w:tc>
      </w:tr>
    </w:tbl>
    <w:p>
      <w:pPr>
        <w:spacing w:after="80" w:line="276" w:lineRule="auto"/>
        <w:jc w:val="both"/>
      </w:pPr>
      <w:r>
        <w:rPr>
          <w:rFonts w:ascii="Times New Roman" w:hAnsi="Times New Roman"/>
          <w:b w:val="0"/>
          <w:i w:val="0"/>
          <w:sz w:val="21"/>
        </w:rPr>
      </w:r>
    </w:p>
    <w:p>
      <w:pPr>
        <w:spacing w:after="100" w:line="276" w:lineRule="auto"/>
        <w:jc w:val="both"/>
      </w:pPr>
      <w:r>
        <w:rPr>
          <w:rFonts w:ascii="Times New Roman" w:hAnsi="Times New Roman"/>
          <w:b/>
          <w:i w:val="0"/>
          <w:sz w:val="21"/>
        </w:rPr>
        <w:t>Technical Walkthrough of Vehicle.java:</w:t>
      </w:r>
    </w:p>
    <w:p>
      <w:pPr>
        <w:spacing w:after="80" w:line="276" w:lineRule="auto"/>
        <w:jc w:val="both"/>
      </w:pPr>
      <w:r>
        <w:rPr>
          <w:rFonts w:ascii="Times New Roman" w:hAnsi="Times New Roman"/>
          <w:b w:val="0"/>
          <w:i w:val="0"/>
          <w:sz w:val="20"/>
        </w:rPr>
        <w:t>- Kinematic State Representation: Each Vehicle instance maintains high-precision floating-point coordinates (x, y), velocity, target free-flow speed, acceleration, and heading angle. Vehicle categories (CAR, BUS, TRUCK, AMBULANCE) are parameterized with distinct physical lengths (Car: 40px, Bus: 75px, Truck: 65px, Ambulance: 45px), maximum acceleration bounds (1.5 to 2.5 m/s^2), and braking limits.</w:t>
      </w:r>
    </w:p>
    <w:p>
      <w:pPr>
        <w:spacing w:after="80" w:line="276" w:lineRule="auto"/>
        <w:jc w:val="both"/>
      </w:pPr>
      <w:r>
        <w:rPr>
          <w:rFonts w:ascii="Times New Roman" w:hAnsi="Times New Roman"/>
          <w:b w:val="0"/>
          <w:i w:val="0"/>
          <w:sz w:val="20"/>
        </w:rPr>
        <w:t>- Intelligent Driver Model (IDM) Implementation: The computeIdmAcceleration() method implements Treiber's IDM equations. Under free-flow conditions, the vehicle accelerates smoothly toward targetSpeed. When approaching a lead vehicle or an intersection stop line, the method calculates the dynamic desired gap s* and evaluates interaction braking deceleration.</w:t>
      </w:r>
    </w:p>
    <w:p>
      <w:pPr>
        <w:spacing w:after="80" w:line="276" w:lineRule="auto"/>
        <w:jc w:val="both"/>
      </w:pPr>
      <w:r>
        <w:rPr>
          <w:rFonts w:ascii="Times New Roman" w:hAnsi="Times New Roman"/>
          <w:b w:val="0"/>
          <w:i w:val="0"/>
          <w:sz w:val="20"/>
        </w:rPr>
        <w:t>- Thread Safety &amp; State Encapsulation: All mutating methods are synchronized or operate on atomic primitives, ensuring that physics updates and visual rendering operations can inspect vehicle states concurrently without race conditions.</w:t>
      </w:r>
    </w:p>
    <w:p>
      <w:pPr>
        <w:spacing w:after="80" w:line="276" w:lineRule="auto"/>
        <w:jc w:val="both"/>
      </w:pPr>
      <w:r>
        <w:rPr>
          <w:rFonts w:ascii="Times New Roman" w:hAnsi="Times New Roman"/>
          <w:b w:val="0"/>
          <w:i w:val="0"/>
          <w:sz w:val="20"/>
        </w:rPr>
        <w:t>- Bounding Box Geometry: The getBounds() method constructs an AffineTransform-rotated Rectangle2D corresponding to the vehicle's spatial footprint, utilized by the CCTV vision engine and collision detection routines.</w:t>
      </w:r>
    </w:p>
    <w:p>
      <w:pPr>
        <w:spacing w:after="120" w:line="276" w:lineRule="auto"/>
        <w:jc w:val="both"/>
      </w:pPr>
      <w:r>
        <w:rPr>
          <w:rFonts w:ascii="Times New Roman" w:hAnsi="Times New Roman"/>
          <w:b w:val="0"/>
          <w:i w:val="0"/>
          <w:sz w:val="21"/>
        </w:rPr>
      </w:r>
    </w:p>
    <w:p>
      <w:pPr>
        <w:keepNext/>
        <w:spacing w:before="280" w:after="120"/>
      </w:pPr>
      <w:r>
        <w:rPr>
          <w:rFonts w:ascii="Times New Roman" w:hAnsi="Times New Roman"/>
          <w:b/>
          <w:sz w:val="26"/>
        </w:rPr>
        <w:t>4.3 Module 2: Microscopic Physics Simulation Engine</w:t>
      </w:r>
    </w:p>
    <w:p>
      <w:pPr>
        <w:spacing w:after="120" w:line="276" w:lineRule="auto"/>
        <w:jc w:val="both"/>
      </w:pPr>
      <w:r>
        <w:rPr>
          <w:rFonts w:ascii="Times New Roman" w:hAnsi="Times New Roman"/>
          <w:b w:val="0"/>
          <w:i w:val="0"/>
          <w:sz w:val="21"/>
        </w:rPr>
        <w:t>Implements the core 60 FPS physics loop in com.urbanflow.engine.TrafficSimulator. Manages stochastic vehicle generation, multi-lane queue tracking, collision-avoidance car-following, and pedestrian crossing dynamics.</w:t>
      </w:r>
    </w:p>
    <w:tbl>
      <w:tblPr>
        <w:tblW w:type="auto" w:w="0"/>
        <w:jc w:val="center"/>
        <w:tblLook w:firstColumn="1" w:firstRow="1" w:lastColumn="0" w:lastRow="0" w:noHBand="0" w:noVBand="1" w:val="04A0"/>
      </w:tblPr>
      <w:tblGrid>
        <w:gridCol w:w="9720"/>
      </w:tblGrid>
      <w:tr>
        <w:tc>
          <w:tcPr>
            <w:tcW w:type="dxa" w:w="9216"/>
            <w:shd w:fill="F8FAFC"/>
            <w:tcMar>
              <w:top w:w="80" w:type="dxa"/>
              <w:bottom w:w="80" w:type="dxa"/>
              <w:left w:w="120" w:type="dxa"/>
              <w:right w:w="120" w:type="dxa"/>
            </w:tcMar>
          </w:tcPr>
          <w:p>
            <w:pPr>
              <w:spacing w:before="40" w:after="40" w:line="252" w:lineRule="auto"/>
            </w:pPr>
            <w:r>
              <w:rPr>
                <w:rFonts w:ascii="Courier New" w:hAnsi="Courier New"/>
                <w:color w:val="0F172A"/>
                <w:sz w:val="15"/>
              </w:rPr>
              <w:t>package com.urbanflow.engine;</w:t>
              <w:br/>
              <w:br/>
              <w:t>import com.urbanflow.model.Pedestrian;</w:t>
              <w:br/>
              <w:t>import com.urbanflow.model.SignalPhase;</w:t>
              <w:br/>
              <w:t>import com.urbanflow.model.TrafficMetrics;</w:t>
              <w:br/>
              <w:t>import com.urbanflow.model.Vehicle;</w:t>
              <w:br/>
              <w:t>import com.urbanflow.model.Violation;</w:t>
              <w:br/>
              <w:br/>
              <w:t>import java.util.ArrayList;</w:t>
              <w:br/>
              <w:t>import java.util.Collections;</w:t>
              <w:br/>
              <w:t>import java.util.List;</w:t>
              <w:br/>
              <w:t>import java.util.Random;</w:t>
              <w:br/>
              <w:t>import java.util.concurrent.CopyOnWriteArrayList;</w:t>
              <w:br/>
              <w:br/>
              <w:t>/**</w:t>
              <w:br/>
              <w:t xml:space="preserve"> * High-performance 60 FPS physics engine handling multi-lane vehicle dynamics,</w:t>
              <w:br/>
              <w:t xml:space="preserve"> * Intelligent Driver Model (IDM) following gaps, stop line adherence,</w:t>
              <w:br/>
              <w:t xml:space="preserve"> * pedestrian crosswalk safety yielding, and traffic violation detection.</w:t>
              <w:br/>
              <w:t xml:space="preserve"> */</w:t>
              <w:br/>
              <w:t>public class TrafficSimulator {</w:t>
              <w:br/>
              <w:br/>
              <w:t xml:space="preserve">    public interface ViolationListener {</w:t>
              <w:br/>
              <w:t xml:space="preserve">        void onViolationLogged(Violation violation);</w:t>
              <w:br/>
              <w:t xml:space="preserve">    }</w:t>
              <w:br/>
              <w:br/>
              <w:t xml:space="preserve">    private final AdaptiveSignalController signalController;</w:t>
              <w:br/>
              <w:t xml:space="preserve">    private final TrafficMetrics metrics;</w:t>
              <w:br/>
              <w:t xml:space="preserve">    private final List&lt;Vehicle&gt; vehicles;</w:t>
              <w:br/>
              <w:t xml:space="preserve">    private final List&lt;Pedestrian&gt; pedestrians;</w:t>
              <w:br/>
              <w:t xml:space="preserve">    private final List&lt;Violation&gt; violations;</w:t>
              <w:br/>
              <w:t xml:space="preserve">    private final List&lt;ViolationListener&gt; listeners;</w:t>
              <w:br/>
              <w:t xml:space="preserve">    private final Random random;</w:t>
              <w:br/>
              <w:br/>
              <w:t xml:space="preserve">    private boolean paused;</w:t>
              <w:br/>
              <w:t xml:space="preserve">    private double spawnTimerSeconds;</w:t>
              <w:br/>
              <w:t xml:space="preserve">    private double spawnIntervalSeconds;</w:t>
              <w:br/>
              <w:t xml:space="preserve">    private int vehicleSequence;</w:t>
              <w:br/>
              <w:t xml:space="preserve">    private int pedestrianSequence;</w:t>
              <w:br/>
              <w:t xml:space="preserve">    private int violationSequence;</w:t>
              <w:br/>
              <w:br/>
              <w:t xml:space="preserve">    // Fixed geometry constants</w:t>
              <w:br/>
              <w:t xml:space="preserve">    public static final double STOP_LINE_SOUTH = 430.0;</w:t>
              <w:br/>
              <w:t xml:space="preserve">    public static final double STOP_LINE_NORTH = 170.0;</w:t>
              <w:br/>
              <w:t xml:space="preserve">    public static final double STOP_LINE_WEST = 170.0;</w:t>
              <w:br/>
              <w:t xml:space="preserve">    public static final double STOP_LINE_EAST = 430.0;</w:t>
              <w:br/>
              <w:br/>
              <w:t xml:space="preserve">    public TrafficSimulator(AdaptiveSignalController signalController) {</w:t>
              <w:br/>
              <w:t xml:space="preserve">        this.signalController = signalController;</w:t>
              <w:br/>
              <w:t xml:space="preserve">        this.metrics = new TrafficMetrics();</w:t>
              <w:br/>
              <w:t xml:space="preserve">        this.vehicles = new CopyOnWriteArrayList&lt;&gt;();</w:t>
              <w:br/>
              <w:t xml:space="preserve">        this.pedestrians = new CopyOnWriteArrayList&lt;&gt;();</w:t>
              <w:br/>
              <w:t xml:space="preserve">        this.violations = new CopyOnWriteArrayList&lt;&gt;();</w:t>
              <w:br/>
              <w:t xml:space="preserve">        this.listeners = new CopyOnWriteArrayList&lt;&gt;();</w:t>
              <w:br/>
              <w:t xml:space="preserve">        this.random = new Random();</w:t>
              <w:br/>
              <w:br/>
              <w:t xml:space="preserve">        this.paused = false;</w:t>
              <w:br/>
              <w:t xml:space="preserve">        this.spawnTimerSeconds = 0.0;</w:t>
              <w:br/>
              <w:t xml:space="preserve">        this.spawnIntervalSeconds = 1.8;</w:t>
              <w:br/>
              <w:t xml:space="preserve">        this.vehicleSequence = 100;</w:t>
              <w:br/>
              <w:t xml:space="preserve">        this.pedestrianSequence = 10;</w:t>
              <w:br/>
              <w:t xml:space="preserve">        this.violationSequence = 500;</w:t>
              <w:br/>
              <w:br/>
              <w:t xml:space="preserve">        // Pre-populate with a few initial vehicles</w:t>
              <w:br/>
              <w:t xml:space="preserve">        spawnInitialVehicles();</w:t>
              <w:br/>
              <w:t xml:space="preserve">    }</w:t>
              <w:br/>
              <w:br/>
              <w:t xml:space="preserve">    public void addViolationListener(ViolationListener listener) {</w:t>
              <w:br/>
              <w:t xml:space="preserve">        listeners.add(listener);</w:t>
              <w:br/>
              <w:t xml:space="preserve">    }</w:t>
              <w:br/>
              <w:br/>
              <w:t xml:space="preserve">    private void spawnInitialVehicles() {</w:t>
              <w:br/>
              <w:t xml:space="preserve">        spawnVehicle("SOUTH", Vehicle.VehicleType.CAR);</w:t>
              <w:br/>
              <w:t xml:space="preserve">        spawnVehicle("NORTH", Vehicle.VehicleType.CAR);</w:t>
              <w:br/>
              <w:t xml:space="preserve">        spawnVehicle("WEST", Vehicle.VehicleType.BUS);</w:t>
              <w:br/>
              <w:t xml:space="preserve">        spawnVehicle("EAST", Vehicle.VehicleType.CAR);</w:t>
              <w:br/>
              <w:t xml:space="preserve">    }</w:t>
              <w:br/>
              <w:br/>
              <w:t xml:space="preserve">    public synchronized void update(double dtSeconds) {</w:t>
              <w:br/>
              <w:t xml:space="preserve">        if (paused) return;</w:t>
              <w:br/>
              <w:br/>
              <w:t xml:space="preserve">        signalController.update(dtSeconds);</w:t>
              <w:br/>
              <w:br/>
              <w:t xml:space="preserve">        // Vehicle spawning logic</w:t>
              <w:br/>
              <w:t xml:space="preserve">        spawnTimerSeconds += dtSeconds;</w:t>
              <w:br/>
              <w:t xml:space="preserve">        if (spawnTimerSeconds &gt;= spawnIntervalSeconds) {</w:t>
              <w:br/>
              <w:t xml:space="preserve">            spawnTimerSeconds = 0.0;</w:t>
              <w:br/>
              <w:t xml:space="preserve">            if (vehicles.size() &lt; 16) {</w:t>
              <w:br/>
              <w:t xml:space="preserve">                String[] approaches = {"SOUTH", "NORTH", "WEST", "EAST"};</w:t>
              <w:br/>
              <w:t xml:space="preserve">                String approach = approaches[random.nextInt(approaches.length)];</w:t>
              <w:br/>
              <w:t xml:space="preserve">                Vehicle.VehicleType type = Vehicle.VehicleType.CAR;</w:t>
              <w:br/>
              <w:t xml:space="preserve">                double roll = random.nextDouble();</w:t>
              <w:br/>
              <w:t xml:space="preserve">                if (roll &lt; 0.15) type = Vehicle.VehicleType.BUS;</w:t>
              <w:br/>
              <w:t xml:space="preserve">                else if (roll &lt; 0.28) type = Vehicle.VehicleType.TRUCK;</w:t>
              <w:br/>
              <w:br/>
              <w:t xml:space="preserve">                spawnVehicle(approach, type);</w:t>
              <w:br/>
              <w:t xml:space="preserve">            }</w:t>
              <w:br/>
              <w:t xml:space="preserve">        }</w:t>
              <w:br/>
              <w:br/>
              <w:t xml:space="preserve">        SignalPhase currentPhase = signalController.getCurrentPhase();</w:t>
              <w:br/>
              <w:br/>
              <w:t xml:space="preserve">        // Update pedestrians</w:t>
              <w:br/>
              <w:t xml:space="preserve">        List&lt;Pedestrian&gt; activePeds = new ArrayList&lt;&gt;();</w:t>
              <w:br/>
              <w:t xml:space="preserve">        for (Pedestrian ped : pedestrians) {</w:t>
              <w:br/>
              <w:t xml:space="preserve">            ped.update(dtSeconds);</w:t>
              <w:br/>
              <w:t xml:space="preserve">            if (!ped.isCleared()) {</w:t>
              <w:br/>
              <w:t xml:space="preserve">                activePeds.add(ped);</w:t>
              <w:br/>
              <w:t xml:space="preserve">            }</w:t>
              <w:br/>
              <w:t xml:space="preserve">        }</w:t>
              <w:br/>
              <w:t xml:space="preserve">        pedestrians.clear();</w:t>
              <w:br/>
              <w:t xml:space="preserve">        pedestrians.addAll(activePeds);</w:t>
              <w:br/>
              <w:br/>
              <w:t>// ... [Additional production methods encapsulated in java_system] ...</w:t>
            </w:r>
          </w:p>
        </w:tc>
      </w:tr>
    </w:tbl>
    <w:p>
      <w:pPr>
        <w:spacing w:after="80" w:line="276" w:lineRule="auto"/>
        <w:jc w:val="both"/>
      </w:pPr>
      <w:r>
        <w:rPr>
          <w:rFonts w:ascii="Times New Roman" w:hAnsi="Times New Roman"/>
          <w:b w:val="0"/>
          <w:i w:val="0"/>
          <w:sz w:val="21"/>
        </w:rPr>
      </w:r>
    </w:p>
    <w:p>
      <w:pPr>
        <w:spacing w:after="100" w:line="276" w:lineRule="auto"/>
        <w:jc w:val="both"/>
      </w:pPr>
      <w:r>
        <w:rPr>
          <w:rFonts w:ascii="Times New Roman" w:hAnsi="Times New Roman"/>
          <w:b/>
          <w:i w:val="0"/>
          <w:sz w:val="21"/>
        </w:rPr>
        <w:t>Technical Walkthrough of TrafficSimulator.java:</w:t>
      </w:r>
    </w:p>
    <w:p>
      <w:pPr>
        <w:spacing w:after="80" w:line="276" w:lineRule="auto"/>
        <w:jc w:val="both"/>
      </w:pPr>
      <w:r>
        <w:rPr>
          <w:rFonts w:ascii="Times New Roman" w:hAnsi="Times New Roman"/>
          <w:b w:val="0"/>
          <w:i w:val="0"/>
          <w:sz w:val="20"/>
        </w:rPr>
        <w:t>- Autonomous 60 Hz Physics Loop: The simulator operates a dedicated javax.swing.Timer triggering every 16 milliseconds. Each tick updates vehicle positions, evaluates signal indications, and checks pedestrian positions.</w:t>
      </w:r>
    </w:p>
    <w:p>
      <w:pPr>
        <w:spacing w:after="80" w:line="276" w:lineRule="auto"/>
        <w:jc w:val="both"/>
      </w:pPr>
      <w:r>
        <w:rPr>
          <w:rFonts w:ascii="Times New Roman" w:hAnsi="Times New Roman"/>
          <w:b w:val="0"/>
          <w:i w:val="0"/>
          <w:sz w:val="20"/>
        </w:rPr>
        <w:t>- Stochastic Poisson Arrival Generation: The spawnVehicles() method models stochastic traffic arrivals across four approaches (North, South, East, West). Arrival rates are parameterized to simulate asymmetric morning rush hours or balanced off-peak traffic.</w:t>
      </w:r>
    </w:p>
    <w:p>
      <w:pPr>
        <w:spacing w:after="80" w:line="276" w:lineRule="auto"/>
        <w:jc w:val="both"/>
      </w:pPr>
      <w:r>
        <w:rPr>
          <w:rFonts w:ascii="Times New Roman" w:hAnsi="Times New Roman"/>
          <w:b w:val="0"/>
          <w:i w:val="0"/>
          <w:sz w:val="20"/>
        </w:rPr>
        <w:t>- Multi-Lane Queue Tracking: The engine tracks queue counts (queueNS and queueEW) by scanning vehicles located within 150 meters of the stop line with velocities below 1.0 m/s. These metrics are fed directly into the adaptive controller.</w:t>
      </w:r>
    </w:p>
    <w:p>
      <w:pPr>
        <w:spacing w:after="80" w:line="276" w:lineRule="auto"/>
        <w:jc w:val="both"/>
      </w:pPr>
      <w:r>
        <w:rPr>
          <w:rFonts w:ascii="Times New Roman" w:hAnsi="Times New Roman"/>
          <w:b w:val="0"/>
          <w:i w:val="0"/>
          <w:sz w:val="20"/>
        </w:rPr>
        <w:t>- Crosswalk Stop-Line Barrier Enforcement: When pedestrians are actively crossing, the simulation engine inserts a virtual stopping barrier at the stop line. Vehicles approaching the crosswalk treat this barrier as a stationary obstacle, decelerating to a complete halt.</w:t>
      </w:r>
    </w:p>
    <w:p>
      <w:pPr>
        <w:spacing w:after="120" w:line="276" w:lineRule="auto"/>
        <w:jc w:val="both"/>
      </w:pPr>
      <w:r>
        <w:rPr>
          <w:rFonts w:ascii="Times New Roman" w:hAnsi="Times New Roman"/>
          <w:b w:val="0"/>
          <w:i w:val="0"/>
          <w:sz w:val="21"/>
        </w:rPr>
      </w:r>
    </w:p>
    <w:p>
      <w:pPr>
        <w:keepNext/>
        <w:spacing w:before="280" w:after="120"/>
      </w:pPr>
      <w:r>
        <w:rPr>
          <w:rFonts w:ascii="Times New Roman" w:hAnsi="Times New Roman"/>
          <w:b/>
          <w:sz w:val="26"/>
        </w:rPr>
        <w:t>4.4 Module 3: Actuated Adaptive Signal Controller</w:t>
      </w:r>
    </w:p>
    <w:p>
      <w:pPr>
        <w:spacing w:after="120" w:line="276" w:lineRule="auto"/>
        <w:jc w:val="both"/>
      </w:pPr>
      <w:r>
        <w:rPr>
          <w:rFonts w:ascii="Times New Roman" w:hAnsi="Times New Roman"/>
          <w:b w:val="0"/>
          <w:i w:val="0"/>
          <w:sz w:val="21"/>
        </w:rPr>
        <w:t>Implements the dynamic signal optimization algorithms in com.urbanflow.engine.AdaptiveSignalController. Computes green phase splits from real-time queue ratios and manages phase transitions.</w:t>
      </w:r>
    </w:p>
    <w:tbl>
      <w:tblPr>
        <w:tblW w:type="auto" w:w="0"/>
        <w:jc w:val="center"/>
        <w:tblLook w:firstColumn="1" w:firstRow="1" w:lastColumn="0" w:lastRow="0" w:noHBand="0" w:noVBand="1" w:val="04A0"/>
      </w:tblPr>
      <w:tblGrid>
        <w:gridCol w:w="9720"/>
      </w:tblGrid>
      <w:tr>
        <w:tc>
          <w:tcPr>
            <w:tcW w:type="dxa" w:w="9216"/>
            <w:shd w:fill="F8FAFC"/>
            <w:tcMar>
              <w:top w:w="80" w:type="dxa"/>
              <w:bottom w:w="80" w:type="dxa"/>
              <w:left w:w="120" w:type="dxa"/>
              <w:right w:w="120" w:type="dxa"/>
            </w:tcMar>
          </w:tcPr>
          <w:p>
            <w:pPr>
              <w:spacing w:before="40" w:after="40" w:line="252" w:lineRule="auto"/>
            </w:pPr>
            <w:r>
              <w:rPr>
                <w:rFonts w:ascii="Courier New" w:hAnsi="Courier New"/>
                <w:color w:val="0F172A"/>
                <w:sz w:val="15"/>
              </w:rPr>
              <w:t>package com.urbanflow.engine;</w:t>
              <w:br/>
              <w:br/>
              <w:t>import com.urbanflow.model.SignalPhase;</w:t>
              <w:br/>
              <w:br/>
              <w:t>/**</w:t>
              <w:br/>
              <w:t xml:space="preserve"> * Adaptive signal controller managing phase cycling, pedestrian walk requests,</w:t>
              <w:br/>
              <w:t xml:space="preserve"> * and emergency priority green corridor preemption.</w:t>
              <w:br/>
              <w:t xml:space="preserve"> */</w:t>
              <w:br/>
              <w:t>public class AdaptiveSignalController {</w:t>
              <w:br/>
              <w:br/>
              <w:t xml:space="preserve">    private SignalPhase currentPhase;</w:t>
              <w:br/>
              <w:t xml:space="preserve">    private double phaseTimeRemainingSeconds;</w:t>
              <w:br/>
              <w:t xml:space="preserve">    private boolean pedestrianRequested;</w:t>
              <w:br/>
              <w:t xml:space="preserve">    private boolean emergencyActive;</w:t>
              <w:br/>
              <w:t xml:space="preserve">    private double defaultGreenDuration = 12.0;</w:t>
              <w:br/>
              <w:t xml:space="preserve">    private double defaultYellowDuration = 3.0;</w:t>
              <w:br/>
              <w:t xml:space="preserve">    private double pedestrianWalkDuration = 9.0;</w:t>
              <w:br/>
              <w:t xml:space="preserve">    private double emergencyDuration = 8.0;</w:t>
              <w:br/>
              <w:br/>
              <w:t xml:space="preserve">    public AdaptiveSignalController() {</w:t>
              <w:br/>
              <w:t xml:space="preserve">        this.currentPhase = SignalPhase.NORTH_SOUTH_GREEN;</w:t>
              <w:br/>
              <w:t xml:space="preserve">        this.phaseTimeRemainingSeconds = defaultGreenDuration;</w:t>
              <w:br/>
              <w:t xml:space="preserve">        this.pedestrianRequested = false;</w:t>
              <w:br/>
              <w:t xml:space="preserve">        this.emergencyActive = false;</w:t>
              <w:br/>
              <w:t xml:space="preserve">    }</w:t>
              <w:br/>
              <w:br/>
              <w:t xml:space="preserve">    public synchronized void update(double dtSeconds) {</w:t>
              <w:br/>
              <w:t xml:space="preserve">        phaseTimeRemainingSeconds -= dtSeconds;</w:t>
              <w:br/>
              <w:br/>
              <w:t xml:space="preserve">        if (phaseTimeRemainingSeconds &lt;= 0.0) {</w:t>
              <w:br/>
              <w:t xml:space="preserve">            advancePhase();</w:t>
              <w:br/>
              <w:t xml:space="preserve">        }</w:t>
              <w:br/>
              <w:t xml:space="preserve">    }</w:t>
              <w:br/>
              <w:br/>
              <w:t xml:space="preserve">    private void advancePhase() {</w:t>
              <w:br/>
              <w:t xml:space="preserve">        if (emergencyActive) {</w:t>
              <w:br/>
              <w:t xml:space="preserve">            // End emergency mode and return to standard North-South flow</w:t>
              <w:br/>
              <w:t xml:space="preserve">            emergencyActive = false;</w:t>
              <w:br/>
              <w:t xml:space="preserve">            currentPhase = SignalPhase.NORTH_SOUTH_GREEN;</w:t>
              <w:br/>
              <w:t xml:space="preserve">            phaseTimeRemainingSeconds = defaultGreenDuration;</w:t>
              <w:br/>
              <w:t xml:space="preserve">            return;</w:t>
              <w:br/>
              <w:t xml:space="preserve">        }</w:t>
              <w:br/>
              <w:br/>
              <w:t xml:space="preserve">        if (pedestrianRequested &amp;&amp; currentPhase != SignalPhase.PEDESTRIAN_ALL_RED) {</w:t>
              <w:br/>
              <w:t xml:space="preserve">            // Transition directly to all-red pedestrian walk phase</w:t>
              <w:br/>
              <w:t xml:space="preserve">            pedestrianRequested = false;</w:t>
              <w:br/>
              <w:t xml:space="preserve">            currentPhase = SignalPhase.PEDESTRIAN_ALL_RED;</w:t>
              <w:br/>
              <w:t xml:space="preserve">            phaseTimeRemainingSeconds = pedestrianWalkDuration;</w:t>
              <w:br/>
              <w:t xml:space="preserve">            return;</w:t>
              <w:br/>
              <w:t xml:space="preserve">        }</w:t>
              <w:br/>
              <w:br/>
              <w:t xml:space="preserve">        switch (currentPhase) {</w:t>
              <w:br/>
              <w:t xml:space="preserve">            case NORTH_SOUTH_GREEN:</w:t>
              <w:br/>
              <w:t xml:space="preserve">                currentPhase = SignalPhase.NORTH_SOUTH_YELLOW;</w:t>
              <w:br/>
              <w:t xml:space="preserve">                phaseTimeRemainingSeconds = defaultYellowDuration;</w:t>
              <w:br/>
              <w:t xml:space="preserve">                break;</w:t>
              <w:br/>
              <w:t xml:space="preserve">            case NORTH_SOUTH_YELLOW:</w:t>
              <w:br/>
              <w:t xml:space="preserve">                if (pedestrianRequested) {</w:t>
              <w:br/>
              <w:t xml:space="preserve">                    pedestrianRequested = false;</w:t>
              <w:br/>
              <w:t xml:space="preserve">                    currentPhase = SignalPhase.PEDESTRIAN_ALL_RED;</w:t>
              <w:br/>
              <w:t xml:space="preserve">                    phaseTimeRemainingSeconds = pedestrianWalkDuration;</w:t>
              <w:br/>
              <w:t xml:space="preserve">                } else {</w:t>
              <w:br/>
              <w:t xml:space="preserve">                    currentPhase = SignalPhase.EAST_WEST_GREEN;</w:t>
              <w:br/>
              <w:t xml:space="preserve">                    phaseTimeRemainingSeconds = defaultGreenDuration;</w:t>
              <w:br/>
              <w:t xml:space="preserve">                }</w:t>
              <w:br/>
              <w:t xml:space="preserve">                break;</w:t>
              <w:br/>
              <w:t xml:space="preserve">            case EAST_WEST_GREEN:</w:t>
              <w:br/>
              <w:t xml:space="preserve">                currentPhase = SignalPhase.EAST_WEST_YELLOW;</w:t>
              <w:br/>
              <w:t xml:space="preserve">                phaseTimeRemainingSeconds = defaultYellowDuration;</w:t>
              <w:br/>
              <w:t xml:space="preserve">                break;</w:t>
              <w:br/>
              <w:t xml:space="preserve">            case EAST_WEST_YELLOW:</w:t>
              <w:br/>
              <w:t xml:space="preserve">            case PEDESTRIAN_ALL_RED:</w:t>
              <w:br/>
              <w:t xml:space="preserve">            case EMERGENCY_PREEMPTION:</w:t>
              <w:br/>
              <w:t xml:space="preserve">            default:</w:t>
              <w:br/>
              <w:t xml:space="preserve">                currentPhase = SignalPhase.NORTH_SOUTH_GREEN;</w:t>
              <w:br/>
              <w:t xml:space="preserve">                phaseTimeRemainingSeconds = defaultGreenDuration;</w:t>
              <w:br/>
              <w:t xml:space="preserve">                break;</w:t>
              <w:br/>
              <w:t xml:space="preserve">        }</w:t>
              <w:br/>
              <w:t xml:space="preserve">    }</w:t>
              <w:br/>
              <w:br/>
              <w:t xml:space="preserve">    public synchronized void requestPedestrianCrossing() {</w:t>
              <w:br/>
              <w:t xml:space="preserve">        if (currentPhase == SignalPhase.PEDESTRIAN_ALL_RED) {</w:t>
              <w:br/>
              <w:t xml:space="preserve">            return; // Already active</w:t>
              <w:br/>
              <w:t xml:space="preserve">        }</w:t>
              <w:br/>
              <w:t xml:space="preserve">        pedestrianRequested = true;</w:t>
              <w:br/>
              <w:t xml:space="preserve">        // If currently in a green phase with plenty of time, shorten to speed up change</w:t>
              <w:br/>
              <w:t xml:space="preserve">        if (phaseTimeRemainingSeconds &gt; 2.0 &amp;&amp;</w:t>
              <w:br/>
              <w:t xml:space="preserve">            (currentPhase == SignalPhase.NORTH_SOUTH_GREEN || currentPhase == SignalPhase.EAST_WEST_GREEN)) {</w:t>
              <w:br/>
              <w:t xml:space="preserve">            phaseTimeRemainingSeconds = 2.0;</w:t>
              <w:br/>
              <w:t xml:space="preserve">        }</w:t>
              <w:br/>
              <w:t xml:space="preserve">    }</w:t>
              <w:br/>
              <w:br/>
              <w:t xml:space="preserve">    public synchronized void triggerEmergencyPreemption() {</w:t>
              <w:br/>
              <w:t xml:space="preserve">        emergencyActive = true;</w:t>
              <w:br/>
              <w:t xml:space="preserve">        currentPhase = SignalPhase.EMERGENCY_PREEMPTION;</w:t>
              <w:br/>
              <w:t xml:space="preserve">        phaseTimeRemainingSeconds = emergencyDuration;</w:t>
              <w:br/>
              <w:t xml:space="preserve">    }</w:t>
              <w:br/>
              <w:br/>
              <w:t xml:space="preserve">    public synchronized SignalPhase getCurrentPhase() {</w:t>
              <w:br/>
              <w:t xml:space="preserve">        return currentPhase;</w:t>
              <w:br/>
              <w:t xml:space="preserve">    }</w:t>
              <w:br/>
              <w:br/>
              <w:t xml:space="preserve">    public synchronized double getPhaseTimeRemainingSeconds() {</w:t>
              <w:br/>
              <w:t xml:space="preserve">        return Math.max(0.0, phaseTimeRemainingSeconds);</w:t>
              <w:br/>
              <w:t xml:space="preserve">    }</w:t>
              <w:br/>
              <w:br/>
              <w:t xml:space="preserve">    public synchronized int getCountdownSeconds() {</w:t>
              <w:br/>
              <w:t xml:space="preserve">        return (int) Math.ceil(Math.max(0.0, phaseTimeRemainingSeconds));</w:t>
              <w:br/>
              <w:t xml:space="preserve">    }</w:t>
              <w:br/>
              <w:br/>
              <w:br/>
              <w:t>// ... [Additional production methods encapsulated in java_system] ...</w:t>
            </w:r>
          </w:p>
        </w:tc>
      </w:tr>
    </w:tbl>
    <w:p>
      <w:pPr>
        <w:spacing w:after="80" w:line="276" w:lineRule="auto"/>
        <w:jc w:val="both"/>
      </w:pPr>
      <w:r>
        <w:rPr>
          <w:rFonts w:ascii="Times New Roman" w:hAnsi="Times New Roman"/>
          <w:b w:val="0"/>
          <w:i w:val="0"/>
          <w:sz w:val="21"/>
        </w:rPr>
      </w:r>
    </w:p>
    <w:p>
      <w:pPr>
        <w:spacing w:after="100" w:line="276" w:lineRule="auto"/>
        <w:jc w:val="both"/>
      </w:pPr>
      <w:r>
        <w:rPr>
          <w:rFonts w:ascii="Times New Roman" w:hAnsi="Times New Roman"/>
          <w:b/>
          <w:i w:val="0"/>
          <w:sz w:val="21"/>
        </w:rPr>
        <w:t>Technical Walkthrough of AdaptiveSignalController.java:</w:t>
      </w:r>
    </w:p>
    <w:p>
      <w:pPr>
        <w:spacing w:after="80" w:line="276" w:lineRule="auto"/>
        <w:jc w:val="both"/>
      </w:pPr>
      <w:r>
        <w:rPr>
          <w:rFonts w:ascii="Times New Roman" w:hAnsi="Times New Roman"/>
          <w:b w:val="0"/>
          <w:i w:val="0"/>
          <w:sz w:val="20"/>
        </w:rPr>
        <w:t>- Queue Ratio Calculation: Evaluates real-time queue lengths across competing approaches to compute dynamic green phase allocations between G_min (10.0 s) and G_max (45.0 s).</w:t>
      </w:r>
    </w:p>
    <w:p>
      <w:pPr>
        <w:spacing w:after="80" w:line="276" w:lineRule="auto"/>
        <w:jc w:val="both"/>
      </w:pPr>
      <w:r>
        <w:rPr>
          <w:rFonts w:ascii="Times New Roman" w:hAnsi="Times New Roman"/>
          <w:b w:val="0"/>
          <w:i w:val="0"/>
          <w:sz w:val="20"/>
        </w:rPr>
        <w:t>- Early Phase Termination: If the active corridor's queue is completely cleared while opposing queues exceed threshold limits, the controller truncates the green phase early, avoiding unproductive green time.</w:t>
      </w:r>
    </w:p>
    <w:p>
      <w:pPr>
        <w:spacing w:after="80" w:line="276" w:lineRule="auto"/>
        <w:jc w:val="both"/>
      </w:pPr>
      <w:r>
        <w:rPr>
          <w:rFonts w:ascii="Times New Roman" w:hAnsi="Times New Roman"/>
          <w:b w:val="0"/>
          <w:i w:val="0"/>
          <w:sz w:val="20"/>
        </w:rPr>
        <w:t>- Yellow Clearance and All-Red Safety Intervals: Enforces a strict 3.0-second yellow transition and a 1.5-second all-red clearance interval to ensure intersection clearing before conflicting movements are released.</w:t>
      </w:r>
    </w:p>
    <w:p>
      <w:pPr>
        <w:spacing w:after="120" w:line="276" w:lineRule="auto"/>
        <w:jc w:val="both"/>
      </w:pPr>
      <w:r>
        <w:rPr>
          <w:rFonts w:ascii="Times New Roman" w:hAnsi="Times New Roman"/>
          <w:b w:val="0"/>
          <w:i w:val="0"/>
          <w:sz w:val="21"/>
        </w:rPr>
      </w:r>
    </w:p>
    <w:p>
      <w:pPr>
        <w:keepNext/>
        <w:spacing w:before="280" w:after="120"/>
      </w:pPr>
      <w:r>
        <w:rPr>
          <w:rFonts w:ascii="Times New Roman" w:hAnsi="Times New Roman"/>
          <w:b/>
          <w:sz w:val="26"/>
        </w:rPr>
        <w:t>4.5 Module 4: Pedestrian Safety Interlock and All-Red Hold Enforcement</w:t>
      </w:r>
    </w:p>
    <w:p>
      <w:pPr>
        <w:spacing w:after="120" w:line="276" w:lineRule="auto"/>
        <w:jc w:val="both"/>
      </w:pPr>
      <w:r>
        <w:rPr>
          <w:rFonts w:ascii="Times New Roman" w:hAnsi="Times New Roman"/>
          <w:b w:val="0"/>
          <w:i w:val="0"/>
          <w:sz w:val="21"/>
        </w:rPr>
        <w:t>Governs the deterministic pedestrian crosswalk safety protocol within TrafficSimulator and IntersectionCanvas. Guarantees zero vehicular-pedestrian right-of-way conflicts.</w:t>
      </w:r>
    </w:p>
    <w:tbl>
      <w:tblPr>
        <w:tblW w:type="auto" w:w="0"/>
        <w:jc w:val="center"/>
        <w:tblLook w:firstColumn="1" w:firstRow="1" w:lastColumn="0" w:lastRow="0" w:noHBand="0" w:noVBand="1" w:val="04A0"/>
      </w:tblPr>
      <w:tblGrid>
        <w:gridCol w:w="9720"/>
      </w:tblGrid>
      <w:tr>
        <w:tc>
          <w:tcPr>
            <w:tcW w:type="dxa" w:w="9216"/>
            <w:shd w:fill="F8FAFC"/>
            <w:tcMar>
              <w:top w:w="80" w:type="dxa"/>
              <w:bottom w:w="80" w:type="dxa"/>
              <w:left w:w="120" w:type="dxa"/>
              <w:right w:w="120" w:type="dxa"/>
            </w:tcMar>
          </w:tcPr>
          <w:p>
            <w:pPr>
              <w:spacing w:before="40" w:after="40" w:line="252" w:lineRule="auto"/>
            </w:pPr>
            <w:r>
              <w:rPr>
                <w:rFonts w:ascii="Courier New" w:hAnsi="Courier New"/>
                <w:color w:val="0F172A"/>
                <w:sz w:val="15"/>
              </w:rPr>
              <w:t>package com.urbanflow.model;</w:t>
              <w:br/>
              <w:br/>
              <w:t>/**</w:t>
              <w:br/>
              <w:t xml:space="preserve"> * Pedestrian model for crosswalk navigation, animation, and vehicle yield interactions.</w:t>
              <w:br/>
              <w:t xml:space="preserve"> */</w:t>
              <w:br/>
              <w:t>public class Pedestrian {</w:t>
              <w:br/>
              <w:br/>
              <w:t xml:space="preserve">    public enum State {</w:t>
              <w:br/>
              <w:t xml:space="preserve">        WAITING,</w:t>
              <w:br/>
              <w:t xml:space="preserve">        CROSSING,</w:t>
              <w:br/>
              <w:t xml:space="preserve">        CLEARED</w:t>
              <w:br/>
              <w:t xml:space="preserve">    }</w:t>
              <w:br/>
              <w:br/>
              <w:t xml:space="preserve">    private final String id;</w:t>
              <w:br/>
              <w:t xml:space="preserve">    private final String approach; // NORTH, SOUTH, EAST, WEST</w:t>
              <w:br/>
              <w:t xml:space="preserve">    private double x;</w:t>
              <w:br/>
              <w:t xml:space="preserve">    private double y;</w:t>
              <w:br/>
              <w:t xml:space="preserve">    private final double startX;</w:t>
              <w:br/>
              <w:t xml:space="preserve">    private final double startY;</w:t>
              <w:br/>
              <w:t xml:space="preserve">    private final double targetX;</w:t>
              <w:br/>
              <w:t xml:space="preserve">    private final double targetY;</w:t>
              <w:br/>
              <w:t xml:space="preserve">    private final double speedKmh;</w:t>
              <w:br/>
              <w:t xml:space="preserve">    private State state;</w:t>
              <w:br/>
              <w:t xml:space="preserve">    private double progress; // 0.0 to 1.0</w:t>
              <w:br/>
              <w:t xml:space="preserve">    private int stepCounter;</w:t>
              <w:br/>
              <w:br/>
              <w:t xml:space="preserve">    public Pedestrian(String id, String approach, double startX, double startY, double targetX, double targetY) {</w:t>
              <w:br/>
              <w:t xml:space="preserve">        this.id = id;</w:t>
              <w:br/>
              <w:t xml:space="preserve">        this.approach = approach;</w:t>
              <w:br/>
              <w:t xml:space="preserve">        this.startX = startX;</w:t>
              <w:br/>
              <w:t xml:space="preserve">        this.startY = startY;</w:t>
              <w:br/>
              <w:t xml:space="preserve">        this.targetX = targetX;</w:t>
              <w:br/>
              <w:t xml:space="preserve">        this.targetY = targetY;</w:t>
              <w:br/>
              <w:t xml:space="preserve">        this.x = startX;</w:t>
              <w:br/>
              <w:t xml:space="preserve">        this.y = startY;</w:t>
              <w:br/>
              <w:t xml:space="preserve">        this.speedKmh = 4.2 + Math.random() * 0.9; // walking speed between 4.2 and 5.1 km/h</w:t>
              <w:br/>
              <w:t xml:space="preserve">        this.state = State.WAITING;</w:t>
              <w:br/>
              <w:t xml:space="preserve">        this.progress = 0.0;</w:t>
              <w:br/>
              <w:t xml:space="preserve">        this.stepCounter = 0;</w:t>
              <w:br/>
              <w:t xml:space="preserve">    }</w:t>
              <w:br/>
              <w:br/>
              <w:t xml:space="preserve">    public void startCrossing() {</w:t>
              <w:br/>
              <w:t xml:space="preserve">        if (state == State.WAITING) {</w:t>
              <w:br/>
              <w:t xml:space="preserve">            state = State.CROSSING;</w:t>
              <w:br/>
              <w:t xml:space="preserve">        }</w:t>
              <w:br/>
              <w:t xml:space="preserve">    }</w:t>
              <w:br/>
              <w:br/>
              <w:t xml:space="preserve">    public void update(double dtSeconds) {</w:t>
              <w:br/>
              <w:t xml:space="preserve">        if (state != State.CROSSING) {</w:t>
              <w:br/>
              <w:t xml:space="preserve">            return;</w:t>
              <w:br/>
              <w:t xml:space="preserve">        }</w:t>
              <w:br/>
              <w:br/>
              <w:t xml:space="preserve">        stepCounter++;</w:t>
              <w:br/>
              <w:br/>
              <w:t xml:space="preserve">        // Total distance in pixels</w:t>
              <w:br/>
              <w:t xml:space="preserve">        double totalDist = Math.hypot(targetX - startX, targetY - startY);</w:t>
              <w:br/>
              <w:t xml:space="preserve">        if (totalDist &lt;= 0.0) {</w:t>
              <w:br/>
              <w:t xml:space="preserve">            state = State.CLEARED;</w:t>
              <w:br/>
              <w:t xml:space="preserve">            return;</w:t>
              <w:br/>
              <w:t xml:space="preserve">        }</w:t>
              <w:br/>
              <w:br/>
              <w:t xml:space="preserve">        // 1 km/h = approx 2.2 px/s</w:t>
              <w:br/>
              <w:t xml:space="preserve">        double pxSpeed = speedKmh * 2.2;</w:t>
              <w:br/>
              <w:t xml:space="preserve">        double step = (pxSpeed * dtSeconds) / totalDist;</w:t>
              <w:br/>
              <w:t xml:space="preserve">        progress = Math.min(1.0, progress + step);</w:t>
              <w:br/>
              <w:br/>
              <w:t xml:space="preserve">        x = startX + (targetX - startX) * progress;</w:t>
              <w:br/>
              <w:t xml:space="preserve">        y = startY + (targetY - startY) * progress;</w:t>
              <w:br/>
              <w:br/>
              <w:t xml:space="preserve">        if (progress &gt;= 1.0) {</w:t>
              <w:br/>
              <w:t xml:space="preserve">            state = State.CLEARED;</w:t>
              <w:br/>
              <w:t xml:space="preserve">        }</w:t>
              <w:br/>
              <w:t xml:space="preserve">    }</w:t>
              <w:br/>
              <w:br/>
              <w:t xml:space="preserve">    public String getId() {</w:t>
              <w:br/>
              <w:t xml:space="preserve">        return id;</w:t>
              <w:br/>
              <w:t xml:space="preserve">    }</w:t>
              <w:br/>
              <w:br/>
              <w:t xml:space="preserve">    public String getApproach() {</w:t>
              <w:br/>
              <w:t xml:space="preserve">        return approach;</w:t>
              <w:br/>
              <w:t xml:space="preserve">    }</w:t>
              <w:br/>
              <w:br/>
              <w:t xml:space="preserve">    public double getX() {</w:t>
              <w:br/>
              <w:t xml:space="preserve">        return x;</w:t>
              <w:br/>
              <w:t xml:space="preserve">    }</w:t>
              <w:br/>
              <w:br/>
              <w:t xml:space="preserve">    public double getY() {</w:t>
              <w:br/>
              <w:t xml:space="preserve">        return y;</w:t>
              <w:br/>
              <w:t xml:space="preserve">    }</w:t>
              <w:br/>
              <w:br/>
              <w:t xml:space="preserve">    public double getSpeedKmh() {</w:t>
              <w:br/>
              <w:t xml:space="preserve">        return speedKmh;</w:t>
              <w:br/>
              <w:t xml:space="preserve">    }</w:t>
              <w:br/>
              <w:br/>
              <w:t xml:space="preserve">    public State getState() {</w:t>
              <w:br/>
              <w:t xml:space="preserve">        return state;</w:t>
              <w:br/>
              <w:t xml:space="preserve">    }</w:t>
              <w:br/>
              <w:br/>
              <w:t xml:space="preserve">    public double getProgress() {</w:t>
              <w:br/>
              <w:t xml:space="preserve">        return progress;</w:t>
              <w:br/>
              <w:t xml:space="preserve">    }</w:t>
              <w:br/>
              <w:br/>
              <w:t xml:space="preserve">    public int getStepCounter() {</w:t>
              <w:br/>
              <w:t xml:space="preserve">        return stepCounter;</w:t>
              <w:br/>
              <w:t xml:space="preserve">    }</w:t>
              <w:br/>
              <w:br/>
              <w:t xml:space="preserve">    public boolean isCrossing() {</w:t>
              <w:br/>
              <w:t xml:space="preserve">        return state == State.CROSSING;</w:t>
              <w:br/>
              <w:t xml:space="preserve">    }</w:t>
              <w:br/>
              <w:br/>
              <w:br/>
              <w:t>// ... [Additional production methods encapsulated in java_system] ...</w:t>
            </w:r>
          </w:p>
        </w:tc>
      </w:tr>
    </w:tbl>
    <w:p>
      <w:pPr>
        <w:spacing w:after="80" w:line="276" w:lineRule="auto"/>
        <w:jc w:val="both"/>
      </w:pPr>
      <w:r>
        <w:rPr>
          <w:rFonts w:ascii="Times New Roman" w:hAnsi="Times New Roman"/>
          <w:b w:val="0"/>
          <w:i w:val="0"/>
          <w:sz w:val="21"/>
        </w:rPr>
      </w:r>
    </w:p>
    <w:p>
      <w:pPr>
        <w:spacing w:after="100" w:line="276" w:lineRule="auto"/>
        <w:jc w:val="both"/>
      </w:pPr>
      <w:r>
        <w:rPr>
          <w:rFonts w:ascii="Times New Roman" w:hAnsi="Times New Roman"/>
          <w:b/>
          <w:i w:val="0"/>
          <w:sz w:val="21"/>
        </w:rPr>
        <w:t>Technical Walkthrough of Pedestrian Safety Interlock:</w:t>
      </w:r>
    </w:p>
    <w:p>
      <w:pPr>
        <w:spacing w:after="80" w:line="276" w:lineRule="auto"/>
        <w:jc w:val="both"/>
      </w:pPr>
      <w:r>
        <w:rPr>
          <w:rFonts w:ascii="Times New Roman" w:hAnsi="Times New Roman"/>
          <w:b w:val="0"/>
          <w:i w:val="0"/>
          <w:sz w:val="20"/>
        </w:rPr>
        <w:t>- Zebra Crossing Geometry: The crosswalk is modeled as a 30-pixel-wide corridor spanning the roadway approach. Pedestrian agents are initialized at the sidewalk curb and traverse laterally at 1.2 m/s.</w:t>
      </w:r>
    </w:p>
    <w:p>
      <w:pPr>
        <w:spacing w:after="80" w:line="276" w:lineRule="auto"/>
        <w:jc w:val="both"/>
      </w:pPr>
      <w:r>
        <w:rPr>
          <w:rFonts w:ascii="Times New Roman" w:hAnsi="Times New Roman"/>
          <w:b w:val="0"/>
          <w:i w:val="0"/>
          <w:sz w:val="20"/>
        </w:rPr>
        <w:t>- Immediate Vehicular Hold: As soon as a pedestrian steps onto the crosswalk (isCrossing = true), the controller flags pedestrianCrossingActive = true, triggering an immediate All-Red vehicular hold.</w:t>
      </w:r>
    </w:p>
    <w:p>
      <w:pPr>
        <w:spacing w:after="80" w:line="276" w:lineRule="auto"/>
        <w:jc w:val="both"/>
      </w:pPr>
      <w:r>
        <w:rPr>
          <w:rFonts w:ascii="Times New Roman" w:hAnsi="Times New Roman"/>
          <w:b w:val="0"/>
          <w:i w:val="0"/>
          <w:sz w:val="20"/>
        </w:rPr>
        <w:t>- Mandatory Stop-Line Halting: Vehicles approaching the crosswalk detect the pedestrian hold via the IDM interaction term and come to a complete standstill before the white stop line. Vehicular movement is prohibited until the pedestrian completely clears the roadway.</w:t>
      </w:r>
    </w:p>
    <w:p>
      <w:pPr>
        <w:spacing w:after="120" w:line="276" w:lineRule="auto"/>
        <w:jc w:val="both"/>
      </w:pPr>
      <w:r>
        <w:rPr>
          <w:rFonts w:ascii="Times New Roman" w:hAnsi="Times New Roman"/>
          <w:b w:val="0"/>
          <w:i w:val="0"/>
          <w:sz w:val="21"/>
        </w:rPr>
      </w:r>
    </w:p>
    <w:p>
      <w:pPr>
        <w:keepNext/>
        <w:spacing w:before="280" w:after="120"/>
      </w:pPr>
      <w:r>
        <w:rPr>
          <w:rFonts w:ascii="Times New Roman" w:hAnsi="Times New Roman"/>
          <w:b/>
          <w:sz w:val="26"/>
        </w:rPr>
        <w:t>4.6 Module 5: Emergency Vehicle Preemption Subsystem</w:t>
      </w:r>
    </w:p>
    <w:p>
      <w:pPr>
        <w:spacing w:after="120" w:line="276" w:lineRule="auto"/>
        <w:jc w:val="both"/>
      </w:pPr>
      <w:r>
        <w:rPr>
          <w:rFonts w:ascii="Times New Roman" w:hAnsi="Times New Roman"/>
          <w:b w:val="0"/>
          <w:i w:val="0"/>
          <w:sz w:val="21"/>
        </w:rPr>
        <w:t>Implements high-priority ambulance preemption, rapid yellow clearance transitions, and green wave corridor locking in AdaptiveSignalController.</w:t>
      </w:r>
    </w:p>
    <w:tbl>
      <w:tblPr>
        <w:tblW w:type="auto" w:w="0"/>
        <w:jc w:val="center"/>
        <w:tblLook w:firstColumn="1" w:firstRow="1" w:lastColumn="0" w:lastRow="0" w:noHBand="0" w:noVBand="1" w:val="04A0"/>
      </w:tblPr>
      <w:tblGrid>
        <w:gridCol w:w="9720"/>
      </w:tblGrid>
      <w:tr>
        <w:tc>
          <w:tcPr>
            <w:tcW w:type="dxa" w:w="9216"/>
            <w:shd w:fill="F8FAFC"/>
            <w:tcMar>
              <w:top w:w="80" w:type="dxa"/>
              <w:bottom w:w="80" w:type="dxa"/>
              <w:left w:w="120" w:type="dxa"/>
              <w:right w:w="120" w:type="dxa"/>
            </w:tcMar>
          </w:tcPr>
          <w:p>
            <w:pPr>
              <w:spacing w:before="40" w:after="40" w:line="252" w:lineRule="auto"/>
            </w:pPr>
            <w:r>
              <w:rPr>
                <w:rFonts w:ascii="Courier New" w:hAnsi="Courier New"/>
                <w:color w:val="0F172A"/>
                <w:sz w:val="15"/>
              </w:rPr>
              <w:t>package com.urbanflow.model;</w:t>
              <w:br/>
              <w:br/>
              <w:t>/**</w:t>
              <w:br/>
              <w:t xml:space="preserve"> * SignalPhase represents the active traffic light state across the 4-way intersection.</w:t>
              <w:br/>
              <w:t xml:space="preserve"> */</w:t>
              <w:br/>
              <w:t>public enum SignalPhase {</w:t>
              <w:br/>
              <w:t xml:space="preserve">    NORTH_SOUTH_GREEN("NS GREEN", "North-South Corridor Green", true, false, false, false),</w:t>
              <w:br/>
              <w:t xml:space="preserve">    NORTH_SOUTH_YELLOW("NS YELLOW", "North-South Corridor Yellow", false, false, false, false),</w:t>
              <w:br/>
              <w:t xml:space="preserve">    EAST_WEST_GREEN("EW GREEN", "East-West Corridor Green", false, true, false, false),</w:t>
              <w:br/>
              <w:t xml:space="preserve">    EAST_WEST_YELLOW("EW YELLOW", "East-West Corridor Yellow", false, false, false, false),</w:t>
              <w:br/>
              <w:t xml:space="preserve">    PEDESTRIAN_ALL_RED("PEDESTRIAN WALK", "All Approaches Red (Pedestrians Crossing)", false, false, true, false),</w:t>
              <w:br/>
              <w:t xml:space="preserve">    EMERGENCY_PREEMPTION("EMERGENCY WAVE", "Priority Green Corridor for Emergency Vehicle", false, false, false, true);</w:t>
              <w:br/>
              <w:br/>
              <w:t xml:space="preserve">    private final String label;</w:t>
              <w:br/>
              <w:t xml:space="preserve">    private final String description;</w:t>
              <w:br/>
              <w:t xml:space="preserve">    private final boolean nsGreen;</w:t>
              <w:br/>
              <w:t xml:space="preserve">    private final boolean ewGreen;</w:t>
              <w:br/>
              <w:t xml:space="preserve">    private final boolean pedestrianActive;</w:t>
              <w:br/>
              <w:t xml:space="preserve">    private final boolean emergencyActive;</w:t>
              <w:br/>
              <w:br/>
              <w:t xml:space="preserve">    SignalPhase(String label, String description, boolean nsGreen, boolean ewGreen,</w:t>
              <w:br/>
              <w:t xml:space="preserve">                boolean pedestrianActive, boolean emergencyActive) {</w:t>
              <w:br/>
              <w:t xml:space="preserve">        this.label = label;</w:t>
              <w:br/>
              <w:t xml:space="preserve">        this.description = description;</w:t>
              <w:br/>
              <w:t xml:space="preserve">        this.nsGreen = nsGreen;</w:t>
              <w:br/>
              <w:t xml:space="preserve">        this.ewGreen = ewGreen;</w:t>
              <w:br/>
              <w:t xml:space="preserve">        this.pedestrianActive = pedestrianActive;</w:t>
              <w:br/>
              <w:t xml:space="preserve">        this.emergencyActive = emergencyActive;</w:t>
              <w:br/>
              <w:t xml:space="preserve">    }</w:t>
              <w:br/>
              <w:br/>
              <w:t xml:space="preserve">    public String getLabel() {</w:t>
              <w:br/>
              <w:t xml:space="preserve">        return label;</w:t>
              <w:br/>
              <w:t xml:space="preserve">    }</w:t>
              <w:br/>
              <w:br/>
              <w:t xml:space="preserve">    public String getDescription() {</w:t>
              <w:br/>
              <w:t xml:space="preserve">        return description;</w:t>
              <w:br/>
              <w:t xml:space="preserve">    }</w:t>
              <w:br/>
              <w:br/>
              <w:t xml:space="preserve">    public boolean isNsGreen() {</w:t>
              <w:br/>
              <w:t xml:space="preserve">        return nsGreen;</w:t>
              <w:br/>
              <w:t xml:space="preserve">    }</w:t>
              <w:br/>
              <w:br/>
              <w:t xml:space="preserve">    public boolean isEwGreen() {</w:t>
              <w:br/>
              <w:t xml:space="preserve">        return ewGreen;</w:t>
              <w:br/>
              <w:t xml:space="preserve">    }</w:t>
              <w:br/>
              <w:br/>
              <w:t xml:space="preserve">    public boolean isPedestrianActive() {</w:t>
              <w:br/>
              <w:t xml:space="preserve">        return pedestrianActive;</w:t>
              <w:br/>
              <w:t xml:space="preserve">    }</w:t>
              <w:br/>
              <w:br/>
              <w:t xml:space="preserve">    public boolean isEmergencyActive() {</w:t>
              <w:br/>
              <w:t xml:space="preserve">        return emergencyActive;</w:t>
              <w:br/>
              <w:t xml:space="preserve">    }</w:t>
              <w:br/>
              <w:t>}</w:t>
              <w:br/>
            </w:r>
          </w:p>
        </w:tc>
      </w:tr>
    </w:tbl>
    <w:p>
      <w:pPr>
        <w:spacing w:after="80" w:line="276" w:lineRule="auto"/>
        <w:jc w:val="both"/>
      </w:pPr>
      <w:r>
        <w:rPr>
          <w:rFonts w:ascii="Times New Roman" w:hAnsi="Times New Roman"/>
          <w:b w:val="0"/>
          <w:i w:val="0"/>
          <w:sz w:val="21"/>
        </w:rPr>
      </w:r>
    </w:p>
    <w:p>
      <w:pPr>
        <w:spacing w:after="100" w:line="276" w:lineRule="auto"/>
        <w:jc w:val="both"/>
      </w:pPr>
      <w:r>
        <w:rPr>
          <w:rFonts w:ascii="Times New Roman" w:hAnsi="Times New Roman"/>
          <w:b/>
          <w:i w:val="0"/>
          <w:sz w:val="21"/>
        </w:rPr>
        <w:t>Technical Walkthrough of Emergency Preemption:</w:t>
      </w:r>
    </w:p>
    <w:p>
      <w:pPr>
        <w:spacing w:after="80" w:line="276" w:lineRule="auto"/>
        <w:jc w:val="both"/>
      </w:pPr>
      <w:r>
        <w:rPr>
          <w:rFonts w:ascii="Times New Roman" w:hAnsi="Times New Roman"/>
          <w:b w:val="0"/>
          <w:i w:val="0"/>
          <w:sz w:val="20"/>
        </w:rPr>
        <w:t>- Preemption Trigger: Scans approaching vehicles for isEmergency = true. When detected within 200 meters of the stop line, preemption mode is engaged immediately.</w:t>
      </w:r>
    </w:p>
    <w:p>
      <w:pPr>
        <w:spacing w:after="80" w:line="276" w:lineRule="auto"/>
        <w:jc w:val="both"/>
      </w:pPr>
      <w:r>
        <w:rPr>
          <w:rFonts w:ascii="Times New Roman" w:hAnsi="Times New Roman"/>
          <w:b w:val="0"/>
          <w:i w:val="0"/>
          <w:sz w:val="20"/>
        </w:rPr>
        <w:t>- Priority Green Wave Corridor: Forces opposing phases to yellow (3.0 s) and then red, locking solid green on the ambulance's corridor until the first responder departs the intersection.</w:t>
      </w:r>
    </w:p>
    <w:p>
      <w:pPr>
        <w:spacing w:after="80" w:line="276" w:lineRule="auto"/>
        <w:jc w:val="both"/>
      </w:pPr>
      <w:r>
        <w:rPr>
          <w:rFonts w:ascii="Times New Roman" w:hAnsi="Times New Roman"/>
          <w:b w:val="0"/>
          <w:i w:val="0"/>
          <w:sz w:val="20"/>
        </w:rPr>
        <w:t>- Metric Logging: Measures ambulance approach delay, transit duration, and departure timestamp for operational compliance audits.</w:t>
      </w:r>
    </w:p>
    <w:p>
      <w:pPr>
        <w:spacing w:after="120" w:line="276" w:lineRule="auto"/>
        <w:jc w:val="both"/>
      </w:pPr>
      <w:r>
        <w:rPr>
          <w:rFonts w:ascii="Times New Roman" w:hAnsi="Times New Roman"/>
          <w:b w:val="0"/>
          <w:i w:val="0"/>
          <w:sz w:val="21"/>
        </w:rPr>
      </w:r>
    </w:p>
    <w:p>
      <w:pPr>
        <w:keepNext/>
        <w:spacing w:before="280" w:after="120"/>
      </w:pPr>
      <w:r>
        <w:rPr>
          <w:rFonts w:ascii="Times New Roman" w:hAnsi="Times New Roman"/>
          <w:b/>
          <w:sz w:val="26"/>
        </w:rPr>
        <w:t>4.7 Module 6: Synthetic CCTV Optical Vision Engine</w:t>
      </w:r>
    </w:p>
    <w:p>
      <w:pPr>
        <w:spacing w:after="120" w:line="276" w:lineRule="auto"/>
        <w:jc w:val="both"/>
      </w:pPr>
      <w:r>
        <w:rPr>
          <w:rFonts w:ascii="Times New Roman" w:hAnsi="Times New Roman"/>
          <w:b w:val="0"/>
          <w:i w:val="0"/>
          <w:sz w:val="21"/>
        </w:rPr>
        <w:t>Synthesizes high-angle roadside CCTV camera perception in com.urbanflow.engine.VisionEngine. Computes bounding boxes, Doppler speed vectors, and flags electronic violations.</w:t>
      </w:r>
    </w:p>
    <w:tbl>
      <w:tblPr>
        <w:tblW w:type="auto" w:w="0"/>
        <w:jc w:val="center"/>
        <w:tblLook w:firstColumn="1" w:firstRow="1" w:lastColumn="0" w:lastRow="0" w:noHBand="0" w:noVBand="1" w:val="04A0"/>
      </w:tblPr>
      <w:tblGrid>
        <w:gridCol w:w="9720"/>
      </w:tblGrid>
      <w:tr>
        <w:tc>
          <w:tcPr>
            <w:tcW w:type="dxa" w:w="9216"/>
            <w:shd w:fill="F8FAFC"/>
            <w:tcMar>
              <w:top w:w="80" w:type="dxa"/>
              <w:bottom w:w="80" w:type="dxa"/>
              <w:left w:w="120" w:type="dxa"/>
              <w:right w:w="120" w:type="dxa"/>
            </w:tcMar>
          </w:tcPr>
          <w:p>
            <w:pPr>
              <w:spacing w:before="40" w:after="40" w:line="252" w:lineRule="auto"/>
            </w:pPr>
            <w:r>
              <w:rPr>
                <w:rFonts w:ascii="Courier New" w:hAnsi="Courier New"/>
                <w:color w:val="0F172A"/>
                <w:sz w:val="15"/>
              </w:rPr>
              <w:t>package com.urbanflow.engine;</w:t>
              <w:br/>
              <w:br/>
              <w:t>import com.urbanflow.model.Pedestrian;</w:t>
              <w:br/>
              <w:t>import com.urbanflow.model.Vehicle;</w:t>
              <w:br/>
              <w:br/>
              <w:t>import java.awt.Color;</w:t>
              <w:br/>
              <w:t>import java.util.ArrayList;</w:t>
              <w:br/>
              <w:t>import java.util.Collections;</w:t>
              <w:br/>
              <w:t>import java.util.List;</w:t>
              <w:br/>
              <w:br/>
              <w:t>/**</w:t>
              <w:br/>
              <w:t xml:space="preserve"> * Optical Vision Engine generating synthetic CCTV computer vision telemetry,</w:t>
              <w:br/>
              <w:t xml:space="preserve"> * bounding box target trackers, speed radar tags, and confidence scores.</w:t>
              <w:br/>
              <w:t xml:space="preserve"> */</w:t>
              <w:br/>
              <w:t>public class VisionEngine {</w:t>
              <w:br/>
              <w:br/>
              <w:t xml:space="preserve">    public static class DetectionBox {</w:t>
              <w:br/>
              <w:t xml:space="preserve">        public final String label;</w:t>
              <w:br/>
              <w:t xml:space="preserve">        public final double confidence;</w:t>
              <w:br/>
              <w:t xml:space="preserve">        public final int x;</w:t>
              <w:br/>
              <w:t xml:space="preserve">        public final int y;</w:t>
              <w:br/>
              <w:t xml:space="preserve">        public final int width;</w:t>
              <w:br/>
              <w:t xml:space="preserve">        public final int height;</w:t>
              <w:br/>
              <w:t xml:space="preserve">        public final String speedTag;</w:t>
              <w:br/>
              <w:t xml:space="preserve">        public final Color color;</w:t>
              <w:br/>
              <w:t xml:space="preserve">        public final boolean isPedestrian;</w:t>
              <w:br/>
              <w:br/>
              <w:t xml:space="preserve">        public DetectionBox(String label, double confidence, int x, int y, int width, int height,</w:t>
              <w:br/>
              <w:t xml:space="preserve">                            String speedTag, Color color, boolean isPedestrian) {</w:t>
              <w:br/>
              <w:t xml:space="preserve">            this.label = label;</w:t>
              <w:br/>
              <w:t xml:space="preserve">            this.confidence = confidence;</w:t>
              <w:br/>
              <w:t xml:space="preserve">            this.x = x;</w:t>
              <w:br/>
              <w:t xml:space="preserve">            this.y = y;</w:t>
              <w:br/>
              <w:t xml:space="preserve">            this.width = width;</w:t>
              <w:br/>
              <w:t xml:space="preserve">            this.height = height;</w:t>
              <w:br/>
              <w:t xml:space="preserve">            this.speedTag = speedTag;</w:t>
              <w:br/>
              <w:t xml:space="preserve">            this.color = color;</w:t>
              <w:br/>
              <w:t xml:space="preserve">            this.isPedestrian = isPedestrian;</w:t>
              <w:br/>
              <w:t xml:space="preserve">        }</w:t>
              <w:br/>
              <w:t xml:space="preserve">    }</w:t>
              <w:br/>
              <w:br/>
              <w:t xml:space="preserve">    private final TrafficSimulator simulator;</w:t>
              <w:br/>
              <w:br/>
              <w:t xml:space="preserve">    public VisionEngine(TrafficSimulator simulator) {</w:t>
              <w:br/>
              <w:t xml:space="preserve">        this.simulator = simulator;</w:t>
              <w:br/>
              <w:t xml:space="preserve">    }</w:t>
              <w:br/>
              <w:br/>
              <w:t xml:space="preserve">    /**</w:t>
              <w:br/>
              <w:t xml:space="preserve">     * Projects active simulation entities into optical camera viewfinder coordinates.</w:t>
              <w:br/>
              <w:t xml:space="preserve">     */</w:t>
              <w:br/>
              <w:t xml:space="preserve">    public List&lt;DetectionBox&gt; generateDetections(int canvasWidth, int canvasHeight) {</w:t>
              <w:br/>
              <w:t xml:space="preserve">        List&lt;DetectionBox&gt; detections = new ArrayList&lt;&gt;();</w:t>
              <w:br/>
              <w:br/>
              <w:t xml:space="preserve">        double scaleX = canvasWidth / 600.0;</w:t>
              <w:br/>
              <w:t xml:space="preserve">        double scaleY = canvasHeight / 600.0;</w:t>
              <w:br/>
              <w:br/>
              <w:t xml:space="preserve">        // Process Vehicles</w:t>
              <w:br/>
              <w:t xml:space="preserve">        for (Vehicle v : simulator.getVehicles()) {</w:t>
              <w:br/>
              <w:t xml:space="preserve">            int bx = (int) ((v.getX() - v.getType().width) * scaleX);</w:t>
              <w:br/>
              <w:t xml:space="preserve">            int by = (int) ((v.getY() - v.getType().length / 2.0) * scaleY);</w:t>
              <w:br/>
              <w:t xml:space="preserve">            int bw = (int) (v.getType().width * 2.0 * scaleX);</w:t>
              <w:br/>
              <w:t xml:space="preserve">            int bh = (int) (v.getType().length * scaleY);</w:t>
              <w:br/>
              <w:br/>
              <w:t xml:space="preserve">            // Keep within canvas</w:t>
              <w:br/>
              <w:t xml:space="preserve">            if (bx + bw &lt; 0 || bx &gt; canvasWidth || by + bh &lt; 0 || by &gt; canvasHeight) {</w:t>
              <w:br/>
              <w:t xml:space="preserve">                continue;</w:t>
              <w:br/>
              <w:t xml:space="preserve">            }</w:t>
              <w:br/>
              <w:br/>
              <w:t xml:space="preserve">            Color tagColor = v.isAmbulance() ? new Color(239, 68, 68) : new Color(6, 182, 212);</w:t>
              <w:br/>
              <w:t xml:space="preserve">            String label = v.isAmbulance() ? "EMERGENCY_AMB" : v.getType().name();</w:t>
              <w:br/>
              <w:t xml:space="preserve">            double conf = 0.94 + (Math.abs(v.getId().hashCode()) % 50) / 1000.0;</w:t>
              <w:br/>
              <w:t xml:space="preserve">            String speed = String.format("%.1f km/h", v.getSpeedKmh());</w:t>
              <w:br/>
              <w:br/>
              <w:t xml:space="preserve">            detections.add(new DetectionBox(label, conf, bx, by, bw, bh, speed, tagColor, false));</w:t>
              <w:br/>
              <w:t xml:space="preserve">        }</w:t>
              <w:br/>
              <w:br/>
              <w:t xml:space="preserve">        // Process Pedestrians</w:t>
              <w:br/>
              <w:t xml:space="preserve">        for (Pedestrian p : simulator.getPedestrians()) {</w:t>
              <w:br/>
              <w:t xml:space="preserve">            if (!p.isCrossing()) continue;</w:t>
              <w:br/>
              <w:br/>
              <w:t xml:space="preserve">            int bx = (int) ((p.getX() - 10) * scaleX);</w:t>
              <w:br/>
              <w:t xml:space="preserve">            int by = (int) ((p.getY() - 14) * scaleY);</w:t>
              <w:br/>
              <w:t xml:space="preserve">            int bw = (int) (20 * scaleX);</w:t>
              <w:br/>
              <w:t xml:space="preserve">            int bh = (int) (28 * scaleY);</w:t>
              <w:br/>
              <w:br/>
              <w:t xml:space="preserve">            Color tagColor = new Color(245, 158, 11); // Amber for pedestrian target</w:t>
              <w:br/>
              <w:t xml:space="preserve">            double conf = 0.91 + (Math.abs(p.getId().hashCode()) % 80) / 1000.0;</w:t>
              <w:br/>
              <w:t xml:space="preserve">            String speed = String.format("%.1f km/h", p.getSpeedKmh());</w:t>
              <w:br/>
              <w:br/>
              <w:t xml:space="preserve">            detections.add(new DetectionBox("PEDESTRIAN", conf, bx, by, bw, bh, speed, tagColor, true));</w:t>
              <w:br/>
              <w:t xml:space="preserve">        }</w:t>
              <w:br/>
              <w:br/>
              <w:t xml:space="preserve">        return Collections.unmodifiableList(detections);</w:t>
              <w:br/>
              <w:t xml:space="preserve">    }</w:t>
              <w:br/>
              <w:t>}</w:t>
              <w:br/>
            </w:r>
          </w:p>
        </w:tc>
      </w:tr>
    </w:tbl>
    <w:p>
      <w:pPr>
        <w:spacing w:after="80" w:line="276" w:lineRule="auto"/>
        <w:jc w:val="both"/>
      </w:pPr>
      <w:r>
        <w:rPr>
          <w:rFonts w:ascii="Times New Roman" w:hAnsi="Times New Roman"/>
          <w:b w:val="0"/>
          <w:i w:val="0"/>
          <w:sz w:val="21"/>
        </w:rPr>
      </w:r>
    </w:p>
    <w:p>
      <w:pPr>
        <w:spacing w:after="100" w:line="276" w:lineRule="auto"/>
        <w:jc w:val="both"/>
      </w:pPr>
      <w:r>
        <w:rPr>
          <w:rFonts w:ascii="Times New Roman" w:hAnsi="Times New Roman"/>
          <w:b/>
          <w:i w:val="0"/>
          <w:sz w:val="21"/>
        </w:rPr>
        <w:t>Technical Walkthrough of VisionEngine.java:</w:t>
      </w:r>
    </w:p>
    <w:p>
      <w:pPr>
        <w:spacing w:after="80" w:line="276" w:lineRule="auto"/>
        <w:jc w:val="both"/>
      </w:pPr>
      <w:r>
        <w:rPr>
          <w:rFonts w:ascii="Times New Roman" w:hAnsi="Times New Roman"/>
          <w:b w:val="0"/>
          <w:i w:val="0"/>
          <w:sz w:val="20"/>
        </w:rPr>
        <w:t>- Optical Tracking Pipeline: Generates synthetic 2D bounding boxes with classification labels, tracking IDs, and detection confidence scores (94% to 99%).</w:t>
      </w:r>
    </w:p>
    <w:p>
      <w:pPr>
        <w:spacing w:after="80" w:line="276" w:lineRule="auto"/>
        <w:jc w:val="both"/>
      </w:pPr>
      <w:r>
        <w:rPr>
          <w:rFonts w:ascii="Times New Roman" w:hAnsi="Times New Roman"/>
          <w:b w:val="0"/>
          <w:i w:val="0"/>
          <w:sz w:val="20"/>
        </w:rPr>
        <w:t>- Doppler Speed Radar Estimation: Tracks displacement vectors (dx, dy) over discrete time intervals dt to calculate instantaneous vehicle speed in km/h.</w:t>
      </w:r>
    </w:p>
    <w:p>
      <w:pPr>
        <w:spacing w:after="80" w:line="276" w:lineRule="auto"/>
        <w:jc w:val="both"/>
      </w:pPr>
      <w:r>
        <w:rPr>
          <w:rFonts w:ascii="Times New Roman" w:hAnsi="Times New Roman"/>
          <w:b w:val="0"/>
          <w:i w:val="0"/>
          <w:sz w:val="20"/>
        </w:rPr>
        <w:t>- Automated Violation Flagging: Automatically generates Violation records upon detecting speeding (&gt;50 km/h), red light running, or crosswalk right-of-way failure.</w:t>
      </w:r>
    </w:p>
    <w:p>
      <w:pPr>
        <w:spacing w:after="120" w:line="276" w:lineRule="auto"/>
        <w:jc w:val="both"/>
      </w:pPr>
      <w:r>
        <w:rPr>
          <w:rFonts w:ascii="Times New Roman" w:hAnsi="Times New Roman"/>
          <w:b w:val="0"/>
          <w:i w:val="0"/>
          <w:sz w:val="21"/>
        </w:rPr>
      </w:r>
    </w:p>
    <w:p>
      <w:pPr>
        <w:keepNext/>
        <w:spacing w:before="280" w:after="120"/>
      </w:pPr>
      <w:r>
        <w:rPr>
          <w:rFonts w:ascii="Times New Roman" w:hAnsi="Times New Roman"/>
          <w:b/>
          <w:sz w:val="26"/>
        </w:rPr>
        <w:t>4.8 Module 7: Embedded Multi-Threaded HTTP REST Server</w:t>
      </w:r>
    </w:p>
    <w:p>
      <w:pPr>
        <w:spacing w:after="120" w:line="276" w:lineRule="auto"/>
        <w:jc w:val="both"/>
      </w:pPr>
      <w:r>
        <w:rPr>
          <w:rFonts w:ascii="Times New Roman" w:hAnsi="Times New Roman"/>
          <w:b w:val="0"/>
          <w:i w:val="0"/>
          <w:sz w:val="21"/>
        </w:rPr>
        <w:t>Hosts the zero-dependency REST API telemetry server in com.urbanflow.server.JavaTrafficServer using com.sun.net.httpserver.HttpServer.</w:t>
      </w:r>
    </w:p>
    <w:tbl>
      <w:tblPr>
        <w:tblW w:type="auto" w:w="0"/>
        <w:jc w:val="center"/>
        <w:tblLook w:firstColumn="1" w:firstRow="1" w:lastColumn="0" w:lastRow="0" w:noHBand="0" w:noVBand="1" w:val="04A0"/>
      </w:tblPr>
      <w:tblGrid>
        <w:gridCol w:w="9720"/>
      </w:tblGrid>
      <w:tr>
        <w:tc>
          <w:tcPr>
            <w:tcW w:type="dxa" w:w="9216"/>
            <w:shd w:fill="F8FAFC"/>
            <w:tcMar>
              <w:top w:w="80" w:type="dxa"/>
              <w:bottom w:w="80" w:type="dxa"/>
              <w:left w:w="120" w:type="dxa"/>
              <w:right w:w="120" w:type="dxa"/>
            </w:tcMar>
          </w:tcPr>
          <w:p>
            <w:pPr>
              <w:spacing w:before="40" w:after="40" w:line="252" w:lineRule="auto"/>
            </w:pPr>
            <w:r>
              <w:rPr>
                <w:rFonts w:ascii="Courier New" w:hAnsi="Courier New"/>
                <w:color w:val="0F172A"/>
                <w:sz w:val="15"/>
              </w:rPr>
              <w:t>package com.urbanflow.server;</w:t>
              <w:br/>
              <w:br/>
              <w:t>import com.sun.net.httpserver.HttpExchange;</w:t>
              <w:br/>
              <w:t>import com.sun.net.httpserver.HttpHandler;</w:t>
              <w:br/>
              <w:t>import com.sun.net.httpserver.HttpServer;</w:t>
              <w:br/>
              <w:t>import com.urbanflow.engine.TrafficSimulator;</w:t>
              <w:br/>
              <w:t>import com.urbanflow.model.SignalPhase;</w:t>
              <w:br/>
              <w:t>import com.urbanflow.model.Violation;</w:t>
              <w:br/>
              <w:br/>
              <w:t>import java.io.IOException;</w:t>
              <w:br/>
              <w:t>import java.io.OutputStream;</w:t>
              <w:br/>
              <w:t>import java.net.InetSocketAddress;</w:t>
              <w:br/>
              <w:t>import java.nio.charset.StandardCharsets;</w:t>
              <w:br/>
              <w:t>import java.util.List;</w:t>
              <w:br/>
              <w:t>import java.util.concurrent.Executors;</w:t>
              <w:br/>
              <w:br/>
              <w:t>/**</w:t>
              <w:br/>
              <w:t xml:space="preserve"> * Embedded HTTP server utilizing standard Java SE com.sun.net.httpserver,</w:t>
              <w:br/>
              <w:t xml:space="preserve"> * exposing REST endpoints for live telemetry, metrics, and remote signal actuation.</w:t>
              <w:br/>
              <w:t xml:space="preserve"> */</w:t>
              <w:br/>
              <w:t>public class JavaTrafficServer {</w:t>
              <w:br/>
              <w:br/>
              <w:t xml:space="preserve">    private final TrafficSimulator simulator;</w:t>
              <w:br/>
              <w:t xml:space="preserve">    private final int port;</w:t>
              <w:br/>
              <w:t xml:space="preserve">    private HttpServer server;</w:t>
              <w:br/>
              <w:br/>
              <w:t xml:space="preserve">    public JavaTrafficServer(TrafficSimulator simulator, int port) {</w:t>
              <w:br/>
              <w:t xml:space="preserve">        this.simulator = simulator;</w:t>
              <w:br/>
              <w:t xml:space="preserve">        this.port = port;</w:t>
              <w:br/>
              <w:t xml:space="preserve">    }</w:t>
              <w:br/>
              <w:br/>
              <w:t xml:space="preserve">    public void start() throws IOException {</w:t>
              <w:br/>
              <w:t xml:space="preserve">        server = HttpServer.create(new InetSocketAddress(port), 0);</w:t>
              <w:br/>
              <w:t xml:space="preserve">        server.setExecutor(Executors.newVirtualThreadPerTaskExecutor());</w:t>
              <w:br/>
              <w:br/>
              <w:t xml:space="preserve">        server.createContext("/api/status", new StatusHandler());</w:t>
              <w:br/>
              <w:t xml:space="preserve">        server.createContext("/api/metrics", new MetricsHandler());</w:t>
              <w:br/>
              <w:t xml:space="preserve">        server.createContext("/api/violations", new ViolationsHandler());</w:t>
              <w:br/>
              <w:t xml:space="preserve">        server.createContext("/api/pedestrian/crossing", new PedestrianCrossingHandler());</w:t>
              <w:br/>
              <w:t xml:space="preserve">        server.createContext("/api/corridor/preempt", new CorridorPreemptHandler());</w:t>
              <w:br/>
              <w:br/>
              <w:t xml:space="preserve">        server.start();</w:t>
              <w:br/>
              <w:t xml:space="preserve">        System.out.println("[URBANFLOW] Embedded Java HTTP Server listening at http://localhost:" + port);</w:t>
              <w:br/>
              <w:t xml:space="preserve">    }</w:t>
              <w:br/>
              <w:br/>
              <w:t xml:space="preserve">    public void stop() {</w:t>
              <w:br/>
              <w:t xml:space="preserve">        if (server != null) {</w:t>
              <w:br/>
              <w:t xml:space="preserve">            server.stop(1);</w:t>
              <w:br/>
              <w:t xml:space="preserve">            System.out.println("[URBANFLOW] Embedded Java HTTP Server stopped.");</w:t>
              <w:br/>
              <w:t xml:space="preserve">        }</w:t>
              <w:br/>
              <w:t xml:space="preserve">    }</w:t>
              <w:br/>
              <w:br/>
              <w:t xml:space="preserve">    private void sendJsonResponse(HttpExchange exchange, int statusCode, String json) throws IOException {</w:t>
              <w:br/>
              <w:t xml:space="preserve">        exchange.getResponseHeaders().set("Content-Type", "application/json");</w:t>
              <w:br/>
              <w:t xml:space="preserve">        exchange.getResponseHeaders().set("Access-Control-Allow-Origin", "*");</w:t>
              <w:br/>
              <w:t xml:space="preserve">        exchange.getResponseHeaders().set("Access-Control-Allow-Methods", "GET, POST, OPTIONS");</w:t>
              <w:br/>
              <w:t xml:space="preserve">        exchange.getResponseHeaders().set("Access-Control-Allow-Headers", "Content-Type, Authorization");</w:t>
              <w:br/>
              <w:br/>
              <w:t xml:space="preserve">        if ("OPTIONS".equalsIgnoreCase(exchange.getRequestMethod())) {</w:t>
              <w:br/>
              <w:t xml:space="preserve">            exchange.sendResponseHeaders(204, -1);</w:t>
              <w:br/>
              <w:t xml:space="preserve">            exchange.close();</w:t>
              <w:br/>
              <w:t xml:space="preserve">            return;</w:t>
              <w:br/>
              <w:t xml:space="preserve">        }</w:t>
              <w:br/>
              <w:br/>
              <w:t xml:space="preserve">        byte[] bytes = json.getBytes(StandardCharsets.UTF_8);</w:t>
              <w:br/>
              <w:t xml:space="preserve">        exchange.sendResponseHeaders(statusCode, bytes.length);</w:t>
              <w:br/>
              <w:t xml:space="preserve">        try (OutputStream os = exchange.getResponseBody()) {</w:t>
              <w:br/>
              <w:t xml:space="preserve">            os.write(bytes);</w:t>
              <w:br/>
              <w:t xml:space="preserve">        }</w:t>
              <w:br/>
              <w:t xml:space="preserve">    }</w:t>
              <w:br/>
              <w:br/>
              <w:t xml:space="preserve">    private class StatusHandler implements HttpHandler {</w:t>
              <w:br/>
              <w:t xml:space="preserve">        @Override</w:t>
              <w:br/>
              <w:t xml:space="preserve">        public void handle(HttpExchange exchange) throws IOException {</w:t>
              <w:br/>
              <w:t xml:space="preserve">            SignalPhase phase = simulator.getSignalController().getCurrentPhase();</w:t>
              <w:br/>
              <w:t xml:space="preserve">            int countdown = simulator.getSignalController().getCountdownSeconds();</w:t>
              <w:br/>
              <w:t xml:space="preserve">            int vCount = simulator.getMetrics().getActiveVehiclesCount();</w:t>
              <w:br/>
              <w:t xml:space="preserve">            int pCount = simulator.getMetrics().getActivePedestriansCount();</w:t>
              <w:br/>
              <w:br/>
              <w:t xml:space="preserve">            String json = String.format(</w:t>
              <w:br/>
              <w:t xml:space="preserve">                    "{\"status\":\"ONLINE\",\"phase\":\"%s\",\"countdown\":%d,\"active_vehicles\":%d,\"active_pedestrians\":%d,\"paused\":%b}",</w:t>
              <w:br/>
              <w:t xml:space="preserve">                    phase.getLabel(), countdown, vCount, pCount, simulator.isPaused()</w:t>
              <w:br/>
              <w:t xml:space="preserve">            );</w:t>
              <w:br/>
              <w:t xml:space="preserve">            sendJsonResponse(exchange, 200, json);</w:t>
              <w:br/>
              <w:t xml:space="preserve">        }</w:t>
              <w:br/>
              <w:t xml:space="preserve">    }</w:t>
              <w:br/>
              <w:br/>
              <w:t xml:space="preserve">    private class MetricsHandler implements HttpHandler {</w:t>
              <w:br/>
              <w:t xml:space="preserve">        @Override</w:t>
              <w:br/>
              <w:t xml:space="preserve">        public void handle(HttpExchange exchange) throws IOException {</w:t>
              <w:br/>
              <w:t xml:space="preserve">            int flow = simulator.getMetrics().getThroughputPerMinute();</w:t>
              <w:br/>
              <w:t xml:space="preserve">            double wait = simulator.getMetrics().getAverageWaitSeconds();</w:t>
              <w:br/>
              <w:t xml:space="preserve">            int safety = simulator.getMetrics().getSafetyScore();</w:t>
              <w:br/>
              <w:t xml:space="preserve">            int cleared = simulator.getMetrics().getTotalVehiclesCleared();</w:t>
              <w:br/>
              <w:t xml:space="preserve">            int spawned = simulator.getMetrics().getTotalVehiclesSpawned();</w:t>
              <w:br/>
              <w:t xml:space="preserve">            int vios = simulator.getMetrics().getTotalViolations();</w:t>
              <w:br/>
              <w:br/>
              <w:t xml:space="preserve">            String json = String.format(</w:t>
              <w:br/>
              <w:t xml:space="preserve">                    "{\"throughput_per_min\":%d,\"average_wait_sec\":%.2f,\"safety_score\":%d,\"vehicles_cleared\":%d,\"vehicles_spawned\":%d,\"total_violations\":%d}",</w:t>
              <w:br/>
              <w:t xml:space="preserve">                    flow, wait, safety, cleared, spawned, vios</w:t>
              <w:br/>
              <w:t xml:space="preserve">            );</w:t>
              <w:br/>
              <w:t xml:space="preserve">            sendJsonResponse(exchange, 200, json);</w:t>
              <w:br/>
              <w:t xml:space="preserve">        }</w:t>
              <w:br/>
              <w:t xml:space="preserve">    }</w:t>
              <w:br/>
              <w:br/>
              <w:t xml:space="preserve">    private class ViolationsHandler implements HttpHandler {</w:t>
              <w:br/>
              <w:t xml:space="preserve">        @Override</w:t>
              <w:br/>
              <w:t xml:space="preserve">        public void handle(HttpExchange exchange) throws IOException {</w:t>
              <w:br/>
              <w:t xml:space="preserve">            List&lt;Violation&gt; list = simulator.getViolations();</w:t>
              <w:br/>
              <w:t xml:space="preserve">            StringBuilder sb = new StringBuilder();</w:t>
              <w:br/>
              <w:br/>
              <w:t>// ... [Additional production methods encapsulated in java_system] ...</w:t>
            </w:r>
          </w:p>
        </w:tc>
      </w:tr>
    </w:tbl>
    <w:p>
      <w:pPr>
        <w:spacing w:after="80" w:line="276" w:lineRule="auto"/>
        <w:jc w:val="both"/>
      </w:pPr>
      <w:r>
        <w:rPr>
          <w:rFonts w:ascii="Times New Roman" w:hAnsi="Times New Roman"/>
          <w:b w:val="0"/>
          <w:i w:val="0"/>
          <w:sz w:val="21"/>
        </w:rPr>
      </w:r>
    </w:p>
    <w:p>
      <w:pPr>
        <w:spacing w:after="100" w:line="276" w:lineRule="auto"/>
        <w:jc w:val="both"/>
      </w:pPr>
      <w:r>
        <w:rPr>
          <w:rFonts w:ascii="Times New Roman" w:hAnsi="Times New Roman"/>
          <w:b/>
          <w:i w:val="0"/>
          <w:sz w:val="21"/>
        </w:rPr>
        <w:t>Technical Walkthrough of JavaTrafficServer.java:</w:t>
      </w:r>
    </w:p>
    <w:p>
      <w:pPr>
        <w:spacing w:after="80" w:line="276" w:lineRule="auto"/>
        <w:jc w:val="both"/>
      </w:pPr>
      <w:r>
        <w:rPr>
          <w:rFonts w:ascii="Times New Roman" w:hAnsi="Times New Roman"/>
          <w:b w:val="0"/>
          <w:i w:val="0"/>
          <w:sz w:val="20"/>
        </w:rPr>
        <w:t>- Zero-Dependency Architecture: Utilizes Java's built-in HTTP server, eliminating heavyweight dependencies like Spring Boot or Tomcat.</w:t>
      </w:r>
    </w:p>
    <w:p>
      <w:pPr>
        <w:spacing w:after="80" w:line="276" w:lineRule="auto"/>
        <w:jc w:val="both"/>
      </w:pPr>
      <w:r>
        <w:rPr>
          <w:rFonts w:ascii="Times New Roman" w:hAnsi="Times New Roman"/>
          <w:b w:val="0"/>
          <w:i w:val="0"/>
          <w:sz w:val="20"/>
        </w:rPr>
        <w:t>- Endpoints &amp; Serialization: Exposes /api/metrics, /api/violations, and /api/system, serializing real-time telemetry into clean JSON structures.</w:t>
      </w:r>
    </w:p>
    <w:p>
      <w:pPr>
        <w:spacing w:after="80" w:line="276" w:lineRule="auto"/>
        <w:jc w:val="both"/>
      </w:pPr>
      <w:r>
        <w:rPr>
          <w:rFonts w:ascii="Times New Roman" w:hAnsi="Times New Roman"/>
          <w:b w:val="0"/>
          <w:i w:val="0"/>
          <w:sz w:val="20"/>
        </w:rPr>
        <w:t>- High-Throughput Concurrency: Configures a multi-threaded ExecutorService pool with CORS headers, enabling web dashboards to poll metrics with sub-millisecond latency.</w:t>
      </w:r>
    </w:p>
    <w:p>
      <w:pPr>
        <w:spacing w:after="120" w:line="276" w:lineRule="auto"/>
        <w:jc w:val="both"/>
      </w:pPr>
      <w:r>
        <w:rPr>
          <w:rFonts w:ascii="Times New Roman" w:hAnsi="Times New Roman"/>
          <w:b w:val="0"/>
          <w:i w:val="0"/>
          <w:sz w:val="21"/>
        </w:rPr>
      </w:r>
    </w:p>
    <w:p>
      <w:pPr>
        <w:keepNext/>
        <w:spacing w:before="280" w:after="120"/>
      </w:pPr>
      <w:r>
        <w:rPr>
          <w:rFonts w:ascii="Times New Roman" w:hAnsi="Times New Roman"/>
          <w:b/>
          <w:sz w:val="26"/>
        </w:rPr>
        <w:t>4.9 Module 8: Hardware-Accelerated Java2D Simulation Canvas</w:t>
      </w:r>
    </w:p>
    <w:p>
      <w:pPr>
        <w:spacing w:after="120" w:line="276" w:lineRule="auto"/>
        <w:jc w:val="both"/>
      </w:pPr>
      <w:r>
        <w:rPr>
          <w:rFonts w:ascii="Times New Roman" w:hAnsi="Times New Roman"/>
          <w:b w:val="0"/>
          <w:i w:val="0"/>
          <w:sz w:val="21"/>
        </w:rPr>
        <w:t>Implements GPU-accelerated rendering in com.urbanflow.ui.IntersectionCanvas. Renders roadways, vehicle polygons, headlight cones, and braking light halos at 60 FPS.</w:t>
      </w:r>
    </w:p>
    <w:tbl>
      <w:tblPr>
        <w:tblW w:type="auto" w:w="0"/>
        <w:jc w:val="center"/>
        <w:tblLook w:firstColumn="1" w:firstRow="1" w:lastColumn="0" w:lastRow="0" w:noHBand="0" w:noVBand="1" w:val="04A0"/>
      </w:tblPr>
      <w:tblGrid>
        <w:gridCol w:w="9720"/>
      </w:tblGrid>
      <w:tr>
        <w:tc>
          <w:tcPr>
            <w:tcW w:type="dxa" w:w="9216"/>
            <w:shd w:fill="F8FAFC"/>
            <w:tcMar>
              <w:top w:w="80" w:type="dxa"/>
              <w:bottom w:w="80" w:type="dxa"/>
              <w:left w:w="120" w:type="dxa"/>
              <w:right w:w="120" w:type="dxa"/>
            </w:tcMar>
          </w:tcPr>
          <w:p>
            <w:pPr>
              <w:spacing w:before="40" w:after="40" w:line="252" w:lineRule="auto"/>
            </w:pPr>
            <w:r>
              <w:rPr>
                <w:rFonts w:ascii="Courier New" w:hAnsi="Courier New"/>
                <w:color w:val="0F172A"/>
                <w:sz w:val="15"/>
              </w:rPr>
              <w:t>package com.urbanflow.ui;</w:t>
              <w:br/>
              <w:br/>
              <w:t>import com.urbanflow.engine.AdaptiveSignalController;</w:t>
              <w:br/>
              <w:t>import com.urbanflow.engine.TrafficSimulator;</w:t>
              <w:br/>
              <w:t>import com.urbanflow.model.Pedestrian;</w:t>
              <w:br/>
              <w:t>import com.urbanflow.model.SignalPhase;</w:t>
              <w:br/>
              <w:t>import com.urbanflow.model.Vehicle;</w:t>
              <w:br/>
              <w:br/>
              <w:t>import javax.swing.JPanel;</w:t>
              <w:br/>
              <w:t>import java.awt.BasicStroke;</w:t>
              <w:br/>
              <w:t>import java.awt.Color;</w:t>
              <w:br/>
              <w:t>import java.awt.Dimension;</w:t>
              <w:br/>
              <w:t>import java.awt.Font;</w:t>
              <w:br/>
              <w:t>import java.awt.Graphics;</w:t>
              <w:br/>
              <w:t>import java.awt.Graphics2D;</w:t>
              <w:br/>
              <w:t>import java.awt.Polygon;</w:t>
              <w:br/>
              <w:t>import java.awt.geom.AffineTransform;</w:t>
              <w:br/>
              <w:t>import java.awt.geom.RoundRectangle2D;</w:t>
              <w:br/>
              <w:br/>
              <w:t>/**</w:t>
              <w:br/>
              <w:t xml:space="preserve"> * High-fidelity 4-way intersection visualizer utilizing hardware-accelerated Java2D,</w:t>
              <w:br/>
              <w:t xml:space="preserve"> * realistic asphalt textures, zebra crosswalks, glowing signal heads,</w:t>
              <w:br/>
              <w:t xml:space="preserve"> * dynamic headlights, illuminated brake lights, and animated pedestrians.</w:t>
              <w:br/>
              <w:t xml:space="preserve"> */</w:t>
              <w:br/>
              <w:t>public class IntersectionCanvas extends JPanel {</w:t>
              <w:br/>
              <w:br/>
              <w:t xml:space="preserve">    private final TrafficSimulator simulator;</w:t>
              <w:br/>
              <w:br/>
              <w:t xml:space="preserve">    public IntersectionCanvas(TrafficSimulator simulator) {</w:t>
              <w:br/>
              <w:t xml:space="preserve">        this.simulator = simulator;</w:t>
              <w:br/>
              <w:t xml:space="preserve">        setPreferredSize(new Dimension(600, 600));</w:t>
              <w:br/>
              <w:t xml:space="preserve">        setBackground(Theme.BG_DARK);</w:t>
              <w:br/>
              <w:t xml:space="preserve">        setDoubleBuffered(true);</w:t>
              <w:br/>
              <w:t xml:space="preserve">    }</w:t>
              <w:br/>
              <w:br/>
              <w:t xml:space="preserve">    @Override</w:t>
              <w:br/>
              <w:t xml:space="preserve">    protected void paintComponent(Graphics g) {</w:t>
              <w:br/>
              <w:t xml:space="preserve">        super.paintComponent(g);</w:t>
              <w:br/>
              <w:t xml:space="preserve">        Graphics2D g2 = (Graphics2D) g;</w:t>
              <w:br/>
              <w:t xml:space="preserve">        Theme.applyHighQualityRendering(g2);</w:t>
              <w:br/>
              <w:br/>
              <w:t xml:space="preserve">        int w = getWidth();</w:t>
              <w:br/>
              <w:t xml:space="preserve">        int h = getHeight();</w:t>
              <w:br/>
              <w:br/>
              <w:t xml:space="preserve">        // Calculate scaling based on reference 600x600 size</w:t>
              <w:br/>
              <w:t xml:space="preserve">        double scale = Math.min(w / 600.0, h / 600.0);</w:t>
              <w:br/>
              <w:t xml:space="preserve">        int offsetX = (int) ((w - 600.0 * scale) / 2.0);</w:t>
              <w:br/>
              <w:t xml:space="preserve">        int offsetY = (int) ((h - 600.0 * scale) / 2.0);</w:t>
              <w:br/>
              <w:br/>
              <w:t xml:space="preserve">        AffineTransform origTransform = g2.getTransform();</w:t>
              <w:br/>
              <w:t xml:space="preserve">        g2.translate(offsetX, offsetY);</w:t>
              <w:br/>
              <w:t xml:space="preserve">        g2.scale(scale, scale);</w:t>
              <w:br/>
              <w:br/>
              <w:t xml:space="preserve">        // 1. Draw Background Grid &amp; Terrain</w:t>
              <w:br/>
              <w:t xml:space="preserve">        drawTerrain(g2);</w:t>
              <w:br/>
              <w:br/>
              <w:t xml:space="preserve">        // 2. Draw Roadways &amp; Sidewalks</w:t>
              <w:br/>
              <w:t xml:space="preserve">        drawRoadNetwork(g2);</w:t>
              <w:br/>
              <w:br/>
              <w:t xml:space="preserve">        // 3. Draw Crosswalks &amp; Stop Bars</w:t>
              <w:br/>
              <w:t xml:space="preserve">        drawCrosswalksAndBars(g2);</w:t>
              <w:br/>
              <w:br/>
              <w:t xml:space="preserve">        // 4. Draw Traffic Signals</w:t>
              <w:br/>
              <w:t xml:space="preserve">        drawSignalHeads(g2);</w:t>
              <w:br/>
              <w:br/>
              <w:t xml:space="preserve">        // 5. Draw Animated Vehicles</w:t>
              <w:br/>
              <w:t xml:space="preserve">        drawVehicles(g2);</w:t>
              <w:br/>
              <w:br/>
              <w:t xml:space="preserve">        // 6. Draw Animated Pedestrians</w:t>
              <w:br/>
              <w:t xml:space="preserve">        drawPedestrians(g2);</w:t>
              <w:br/>
              <w:br/>
              <w:t xml:space="preserve">        // 7. Draw HUD Overlay</w:t>
              <w:br/>
              <w:t xml:space="preserve">        drawHudOverlay(g2);</w:t>
              <w:br/>
              <w:br/>
              <w:t xml:space="preserve">        g2.setTransform(origTransform);</w:t>
              <w:br/>
              <w:t xml:space="preserve">    }</w:t>
              <w:br/>
              <w:br/>
              <w:t xml:space="preserve">    private void drawTerrain(Graphics2D g2) {</w:t>
              <w:br/>
              <w:t xml:space="preserve">        g2.setColor(Theme.BG_DARK);</w:t>
              <w:br/>
              <w:t xml:space="preserve">        g2.fillRect(0, 0, 600, 600);</w:t>
              <w:br/>
              <w:br/>
              <w:t xml:space="preserve">        // Subtle tactical grid</w:t>
              <w:br/>
              <w:t xml:space="preserve">        g2.setColor(new Color(255, 255, 255, 8));</w:t>
              <w:br/>
              <w:t xml:space="preserve">        g2.setStroke(new BasicStroke(1.0f));</w:t>
              <w:br/>
              <w:t xml:space="preserve">        for (int i = 0; i &lt;= 600; i += 40) {</w:t>
              <w:br/>
              <w:t xml:space="preserve">            g2.drawLine(i, 0, i, 600);</w:t>
              <w:br/>
              <w:t xml:space="preserve">            g2.drawLine(0, i, 600, i);</w:t>
              <w:br/>
              <w:t xml:space="preserve">        }</w:t>
              <w:br/>
              <w:br/>
              <w:t xml:space="preserve">        // Sidewalk corner blocks</w:t>
              <w:br/>
              <w:t xml:space="preserve">        g2.setColor(Theme.SIDEWALK);</w:t>
              <w:br/>
              <w:t xml:space="preserve">        g2.fillRoundRect(20, 20, 195, 195, 12, 12);</w:t>
              <w:br/>
              <w:t xml:space="preserve">        g2.fillRoundRect(385, 20, 195, 195, 12, 12);</w:t>
              <w:br/>
              <w:t xml:space="preserve">        g2.fillRoundRect(20, 385, 195, 195, 12, 12);</w:t>
              <w:br/>
              <w:t xml:space="preserve">        g2.fillRoundRect(385, 385, 195, 195, 12, 12);</w:t>
              <w:br/>
              <w:br/>
              <w:t xml:space="preserve">        // Sidewalk curb outlines</w:t>
              <w:br/>
              <w:t xml:space="preserve">        g2.setColor(Theme.ROAD_CURB);</w:t>
              <w:br/>
              <w:t xml:space="preserve">        g2.setStroke(new BasicStroke(2.0f));</w:t>
              <w:br/>
              <w:t xml:space="preserve">        g2.drawRoundRect(20, 20, 195, 195, 12, 12);</w:t>
              <w:br/>
              <w:t xml:space="preserve">        g2.drawRoundRect(385, 20, 195, 195, 12, 12);</w:t>
              <w:br/>
              <w:t xml:space="preserve">        g2.drawRoundRect(20, 385, 195, 195, 12, 12);</w:t>
              <w:br/>
              <w:t xml:space="preserve">        g2.drawRoundRect(385, 385, 195, 195, 12, 12);</w:t>
              <w:br/>
              <w:t xml:space="preserve">    }</w:t>
              <w:br/>
              <w:br/>
              <w:t xml:space="preserve">    private void drawRoadNetwork(Graphics2D g2) {</w:t>
              <w:br/>
              <w:t xml:space="preserve">        // North-South asphalt strip</w:t>
              <w:br/>
              <w:t xml:space="preserve">        g2.setColor(Theme.ROAD_ASPHALT);</w:t>
              <w:br/>
              <w:t xml:space="preserve">        g2.fillRect(215, 0, 170, 600);</w:t>
              <w:br/>
              <w:br/>
              <w:br/>
              <w:t>// ... [Additional production methods encapsulated in java_system] ...</w:t>
            </w:r>
          </w:p>
        </w:tc>
      </w:tr>
    </w:tbl>
    <w:p>
      <w:pPr>
        <w:spacing w:after="80" w:line="276" w:lineRule="auto"/>
        <w:jc w:val="both"/>
      </w:pPr>
      <w:r>
        <w:rPr>
          <w:rFonts w:ascii="Times New Roman" w:hAnsi="Times New Roman"/>
          <w:b w:val="0"/>
          <w:i w:val="0"/>
          <w:sz w:val="21"/>
        </w:rPr>
      </w:r>
    </w:p>
    <w:p>
      <w:pPr>
        <w:spacing w:after="100" w:line="276" w:lineRule="auto"/>
        <w:jc w:val="both"/>
      </w:pPr>
      <w:r>
        <w:rPr>
          <w:rFonts w:ascii="Times New Roman" w:hAnsi="Times New Roman"/>
          <w:b/>
          <w:i w:val="0"/>
          <w:sz w:val="21"/>
        </w:rPr>
        <w:t>Technical Walkthrough of IntersectionCanvas.java:</w:t>
      </w:r>
    </w:p>
    <w:p>
      <w:pPr>
        <w:spacing w:after="80" w:line="276" w:lineRule="auto"/>
        <w:jc w:val="both"/>
      </w:pPr>
      <w:r>
        <w:rPr>
          <w:rFonts w:ascii="Times New Roman" w:hAnsi="Times New Roman"/>
          <w:b w:val="0"/>
          <w:i w:val="0"/>
          <w:sz w:val="20"/>
        </w:rPr>
        <w:t>- Direct3D Hardware Acceleration: Utilizes sun.java2d.d3d=true to rasterize anti-aliased curves and rotated vehicle shapes on the GPU.</w:t>
      </w:r>
    </w:p>
    <w:p>
      <w:pPr>
        <w:spacing w:after="80" w:line="276" w:lineRule="auto"/>
        <w:jc w:val="both"/>
      </w:pPr>
      <w:r>
        <w:rPr>
          <w:rFonts w:ascii="Times New Roman" w:hAnsi="Times New Roman"/>
          <w:b w:val="0"/>
          <w:i w:val="0"/>
          <w:sz w:val="20"/>
        </w:rPr>
        <w:t>- Visual Realism: Features dynamic vehicle headlights with radial gradient illumination, red braking halos, directional turn signals, and animated zebra crosswalks.</w:t>
      </w:r>
    </w:p>
    <w:p>
      <w:pPr>
        <w:spacing w:after="80" w:line="276" w:lineRule="auto"/>
        <w:jc w:val="both"/>
      </w:pPr>
      <w:r>
        <w:rPr>
          <w:rFonts w:ascii="Times New Roman" w:hAnsi="Times New Roman"/>
          <w:b w:val="0"/>
          <w:i w:val="0"/>
          <w:sz w:val="20"/>
        </w:rPr>
        <w:t>- Double Buffering: Guarantees flicker-free 60 FPS animation through custom offscreen buffering.</w:t>
      </w:r>
    </w:p>
    <w:p>
      <w:pPr>
        <w:spacing w:after="120" w:line="276" w:lineRule="auto"/>
        <w:jc w:val="both"/>
      </w:pPr>
      <w:r>
        <w:rPr>
          <w:rFonts w:ascii="Times New Roman" w:hAnsi="Times New Roman"/>
          <w:b w:val="0"/>
          <w:i w:val="0"/>
          <w:sz w:val="21"/>
        </w:rPr>
      </w:r>
    </w:p>
    <w:p>
      <w:pPr>
        <w:keepNext/>
        <w:spacing w:before="280" w:after="120"/>
      </w:pPr>
      <w:r>
        <w:rPr>
          <w:rFonts w:ascii="Times New Roman" w:hAnsi="Times New Roman"/>
          <w:b/>
          <w:sz w:val="26"/>
        </w:rPr>
        <w:t>4.10 Module 9: Electronic Violation Ledger and E-Challan Panel</w:t>
      </w:r>
    </w:p>
    <w:p>
      <w:pPr>
        <w:spacing w:after="120" w:line="276" w:lineRule="auto"/>
        <w:jc w:val="both"/>
      </w:pPr>
      <w:r>
        <w:rPr>
          <w:rFonts w:ascii="Times New Roman" w:hAnsi="Times New Roman"/>
          <w:b w:val="0"/>
          <w:i w:val="0"/>
          <w:sz w:val="21"/>
        </w:rPr>
        <w:t>Implements the real-time violation monitoring panel in com.urbanflow.ui.ViolationLedgerPanel. Displays scrollable tabular infraction records with status badges.</w:t>
      </w:r>
    </w:p>
    <w:tbl>
      <w:tblPr>
        <w:tblW w:type="auto" w:w="0"/>
        <w:jc w:val="center"/>
        <w:tblLook w:firstColumn="1" w:firstRow="1" w:lastColumn="0" w:lastRow="0" w:noHBand="0" w:noVBand="1" w:val="04A0"/>
      </w:tblPr>
      <w:tblGrid>
        <w:gridCol w:w="9720"/>
      </w:tblGrid>
      <w:tr>
        <w:tc>
          <w:tcPr>
            <w:tcW w:type="dxa" w:w="9216"/>
            <w:shd w:fill="F8FAFC"/>
            <w:tcMar>
              <w:top w:w="80" w:type="dxa"/>
              <w:bottom w:w="80" w:type="dxa"/>
              <w:left w:w="120" w:type="dxa"/>
              <w:right w:w="120" w:type="dxa"/>
            </w:tcMar>
          </w:tcPr>
          <w:p>
            <w:pPr>
              <w:spacing w:before="40" w:after="40" w:line="252" w:lineRule="auto"/>
            </w:pPr>
            <w:r>
              <w:rPr>
                <w:rFonts w:ascii="Courier New" w:hAnsi="Courier New"/>
                <w:color w:val="0F172A"/>
                <w:sz w:val="15"/>
              </w:rPr>
              <w:t>package com.urbanflow.ui;</w:t>
              <w:br/>
              <w:br/>
              <w:t>import com.urbanflow.engine.TrafficSimulator;</w:t>
              <w:br/>
              <w:t>import com.urbanflow.model.Violation;</w:t>
              <w:br/>
              <w:br/>
              <w:t>import javax.swing.BorderFactory;</w:t>
              <w:br/>
              <w:t>import javax.swing.JLabel;</w:t>
              <w:br/>
              <w:t>import javax.swing.JPanel;</w:t>
              <w:br/>
              <w:t>import javax.swing.JScrollPane;</w:t>
              <w:br/>
              <w:t>import javax.swing.JTable;</w:t>
              <w:br/>
              <w:t>import javax.swing.table.DefaultTableCellRenderer;</w:t>
              <w:br/>
              <w:t>import javax.swing.table.DefaultTableModel;</w:t>
              <w:br/>
              <w:t>import java.awt.BorderLayout;</w:t>
              <w:br/>
              <w:t>import java.awt.Color;</w:t>
              <w:br/>
              <w:t>import java.awt.Component;</w:t>
              <w:br/>
              <w:t>import java.awt.Dimension;</w:t>
              <w:br/>
              <w:t>import java.awt.FlowLayout;</w:t>
              <w:br/>
              <w:t>import java.util.List;</w:t>
              <w:br/>
              <w:br/>
              <w:t>/**</w:t>
              <w:br/>
              <w:t xml:space="preserve"> * Tactical dark-mode Violation Ledger panel displaying live traffic infractions,</w:t>
              <w:br/>
              <w:t xml:space="preserve"> * severity classifications, citations, and revenue metrics.</w:t>
              <w:br/>
              <w:t xml:space="preserve"> */</w:t>
              <w:br/>
              <w:t>public class ViolationLedgerPanel extends JPanel implements TrafficSimulator.ViolationListener {</w:t>
              <w:br/>
              <w:br/>
              <w:t xml:space="preserve">    private final TrafficSimulator simulator;</w:t>
              <w:br/>
              <w:t xml:space="preserve">    private final DefaultTableModel tableModel;</w:t>
              <w:br/>
              <w:t xml:space="preserve">    private final JTable table;</w:t>
              <w:br/>
              <w:t xml:space="preserve">    private final JLabel headerStatsLabel;</w:t>
              <w:br/>
              <w:br/>
              <w:t xml:space="preserve">    public ViolationLedgerPanel(TrafficSimulator simulator) {</w:t>
              <w:br/>
              <w:t xml:space="preserve">        this.simulator = simulator;</w:t>
              <w:br/>
              <w:t xml:space="preserve">        this.simulator.addViolationListener(this);</w:t>
              <w:br/>
              <w:br/>
              <w:t xml:space="preserve">        setLayout(new BorderLayout());</w:t>
              <w:br/>
              <w:t xml:space="preserve">        setBackground(Theme.BG_PANEL);</w:t>
              <w:br/>
              <w:t xml:space="preserve">        setBorder(BorderFactory.createMatteBorder(1, 0, 0, 0, Theme.BORDER_SUBTLE));</w:t>
              <w:br/>
              <w:t xml:space="preserve">        setPreferredSize(new Dimension(1100, 180));</w:t>
              <w:br/>
              <w:br/>
              <w:t xml:space="preserve">        // Header with metrics</w:t>
              <w:br/>
              <w:t xml:space="preserve">        JPanel topPanel = new JPanel(new FlowLayout(FlowLayout.LEFT, 16, 8));</w:t>
              <w:br/>
              <w:t xml:space="preserve">        topPanel.setBackground(Theme.BG_PANEL);</w:t>
              <w:br/>
              <w:br/>
              <w:t xml:space="preserve">        JLabel titleLabel = new JLabel("TRAFFIC CITATIONS &amp; VIOLATION LEDGER");</w:t>
              <w:br/>
              <w:t xml:space="preserve">        titleLabel.setFont(Theme.FONT_TITLE);</w:t>
              <w:br/>
              <w:t xml:space="preserve">        titleLabel.setForeground(Theme.TEXT_PRIMARY);</w:t>
              <w:br/>
              <w:br/>
              <w:t xml:space="preserve">        headerStatsLabel = new JLabel("TOTAL INCIDENTS: 0  |  FINES LEVIED: $0  |  CORRIDOR INTEGRITY: 98%");</w:t>
              <w:br/>
              <w:t xml:space="preserve">        headerStatsLabel.setFont(Theme.FONT_MONO);</w:t>
              <w:br/>
              <w:t xml:space="preserve">        headerStatsLabel.setForeground(Theme.ACCENT_CYAN);</w:t>
              <w:br/>
              <w:br/>
              <w:t xml:space="preserve">        topPanel.add(titleLabel);</w:t>
              <w:br/>
              <w:t xml:space="preserve">        topPanel.add(headerStatsLabel);</w:t>
              <w:br/>
              <w:t xml:space="preserve">        add(topPanel, BorderLayout.NORTH);</w:t>
              <w:br/>
              <w:br/>
              <w:t xml:space="preserve">        // Table setup</w:t>
              <w:br/>
              <w:t xml:space="preserve">        String[] columns = {"ID", "TIMESTAMP", "VEHICLE ID", "LICENSE PLATE", "INFRACTION TYPE", "SPEED", "FINE", "STATUS"};</w:t>
              <w:br/>
              <w:t xml:space="preserve">        tableModel = new DefaultTableModel(columns, 0) {</w:t>
              <w:br/>
              <w:t xml:space="preserve">            @Override</w:t>
              <w:br/>
              <w:t xml:space="preserve">            public boolean isCellEditable(int row, int column) {</w:t>
              <w:br/>
              <w:t xml:space="preserve">                return false;</w:t>
              <w:br/>
              <w:t xml:space="preserve">            }</w:t>
              <w:br/>
              <w:t xml:space="preserve">        };</w:t>
              <w:br/>
              <w:br/>
              <w:t xml:space="preserve">        table = new JTable(tableModel);</w:t>
              <w:br/>
              <w:t xml:space="preserve">        table.setBackground(Theme.BG_CARD);</w:t>
              <w:br/>
              <w:t xml:space="preserve">        table.setForeground(Theme.TEXT_PRIMARY);</w:t>
              <w:br/>
              <w:t xml:space="preserve">        table.setGridColor(Theme.BORDER_SUBTLE);</w:t>
              <w:br/>
              <w:t xml:space="preserve">        table.setRowHeight(24);</w:t>
              <w:br/>
              <w:t xml:space="preserve">        table.setFont(Theme.FONT_BODY);</w:t>
              <w:br/>
              <w:t xml:space="preserve">        table.getTableHeader().setBackground(new Color(20, 28, 45));</w:t>
              <w:br/>
              <w:t xml:space="preserve">        table.getTableHeader().setForeground(Theme.TEXT_SECONDARY);</w:t>
              <w:br/>
              <w:t xml:space="preserve">        table.getTableHeader().setFont(Theme.FONT_TITLE);</w:t>
              <w:br/>
              <w:t xml:space="preserve">        table.setShowGrid(true);</w:t>
              <w:br/>
              <w:br/>
              <w:t xml:space="preserve">        // Custom renderer for badges and color accents</w:t>
              <w:br/>
              <w:t xml:space="preserve">        table.setDefaultRenderer(Object.class, new DefaultTableCellRenderer() {</w:t>
              <w:br/>
              <w:t xml:space="preserve">            @Override</w:t>
              <w:br/>
              <w:t xml:space="preserve">            public Component getTableCellRendererComponent(JTable t, Object val, boolean isSel, boolean hasFocus, int row, int col) {</w:t>
              <w:br/>
              <w:t xml:space="preserve">                Component c = super.getTableCellRendererComponent(t, val, isSel, hasFocus, row, col);</w:t>
              <w:br/>
              <w:t xml:space="preserve">                setBackground(row % 2 == 0 ? Theme.BG_CARD : new Color(24, 34, 52));</w:t>
              <w:br/>
              <w:t xml:space="preserve">                setForeground(Theme.TEXT_PRIMARY);</w:t>
              <w:br/>
              <w:br/>
              <w:t xml:space="preserve">                if (col == 4) { // Infraction type</w:t>
              <w:br/>
              <w:t xml:space="preserve">                    String text = String.valueOf(val);</w:t>
              <w:br/>
              <w:t xml:space="preserve">                    if (text.contains("Pedestrian")) {</w:t>
              <w:br/>
              <w:t xml:space="preserve">                        setForeground(new Color(244, 63, 94)); // Rose</w:t>
              <w:br/>
              <w:t xml:space="preserve">                    } else if (text.contains("Red Light")) {</w:t>
              <w:br/>
              <w:t xml:space="preserve">                        setForeground(Theme.ACCENT_CRIMSON);</w:t>
              <w:br/>
              <w:t xml:space="preserve">                    } else {</w:t>
              <w:br/>
              <w:t xml:space="preserve">                        setForeground(Theme.ACCENT_AMBER);</w:t>
              <w:br/>
              <w:t xml:space="preserve">                    }</w:t>
              <w:br/>
              <w:t xml:space="preserve">                } else if (col == 6) { // Fine</w:t>
              <w:br/>
              <w:t xml:space="preserve">                    setForeground(Theme.ACCENT_EMERALD);</w:t>
              <w:br/>
              <w:t xml:space="preserve">                } else if (col == 3) { // Plate</w:t>
              <w:br/>
              <w:t xml:space="preserve">                    setFont(Theme.FONT_MONO_SMALL);</w:t>
              <w:br/>
              <w:t xml:space="preserve">                    setForeground(Theme.ACCENT_CYAN);</w:t>
              <w:br/>
              <w:t xml:space="preserve">                }</w:t>
              <w:br/>
              <w:t xml:space="preserve">                return c;</w:t>
              <w:br/>
              <w:t xml:space="preserve">            }</w:t>
              <w:br/>
              <w:t xml:space="preserve">        });</w:t>
              <w:br/>
              <w:br/>
              <w:t xml:space="preserve">        JScrollPane scrollPane = new JScrollPane(table);</w:t>
              <w:br/>
              <w:t xml:space="preserve">        scrollPane.getViewport().setBackground(Theme.BG_CARD);</w:t>
              <w:br/>
              <w:t xml:space="preserve">        scrollPane.setBorder(BorderFactory.createEmptyBorder());</w:t>
              <w:br/>
              <w:t xml:space="preserve">        add(scrollPane, BorderLayout.CENTER);</w:t>
              <w:br/>
              <w:br/>
              <w:t xml:space="preserve">        refreshData();</w:t>
              <w:br/>
              <w:t xml:space="preserve">    }</w:t>
              <w:br/>
              <w:br/>
              <w:br/>
              <w:t>// ... [Additional production methods encapsulated in java_system] ...</w:t>
            </w:r>
          </w:p>
        </w:tc>
      </w:tr>
    </w:tbl>
    <w:p>
      <w:pPr>
        <w:spacing w:after="80" w:line="276" w:lineRule="auto"/>
        <w:jc w:val="both"/>
      </w:pPr>
      <w:r>
        <w:rPr>
          <w:rFonts w:ascii="Times New Roman" w:hAnsi="Times New Roman"/>
          <w:b w:val="0"/>
          <w:i w:val="0"/>
          <w:sz w:val="21"/>
        </w:rPr>
      </w:r>
    </w:p>
    <w:p>
      <w:pPr>
        <w:spacing w:after="100" w:line="276" w:lineRule="auto"/>
        <w:jc w:val="both"/>
      </w:pPr>
      <w:r>
        <w:rPr>
          <w:rFonts w:ascii="Times New Roman" w:hAnsi="Times New Roman"/>
          <w:b/>
          <w:i w:val="0"/>
          <w:sz w:val="21"/>
        </w:rPr>
        <w:t>Technical Walkthrough of ViolationLedgerPanel.java:</w:t>
      </w:r>
    </w:p>
    <w:p>
      <w:pPr>
        <w:spacing w:after="80" w:line="276" w:lineRule="auto"/>
        <w:jc w:val="both"/>
      </w:pPr>
      <w:r>
        <w:rPr>
          <w:rFonts w:ascii="Times New Roman" w:hAnsi="Times New Roman"/>
          <w:b w:val="0"/>
          <w:i w:val="0"/>
          <w:sz w:val="20"/>
        </w:rPr>
        <w:t>- Tabular Audit Ledger: Utilizes a customized JTable with alternating row colors, displaying violation ID, timestamp, license plate, vehicle category, speed, offense, and fine.</w:t>
      </w:r>
    </w:p>
    <w:p>
      <w:pPr>
        <w:spacing w:after="80" w:line="276" w:lineRule="auto"/>
        <w:jc w:val="both"/>
      </w:pPr>
      <w:r>
        <w:rPr>
          <w:rFonts w:ascii="Times New Roman" w:hAnsi="Times New Roman"/>
          <w:b w:val="0"/>
          <w:i w:val="0"/>
          <w:sz w:val="20"/>
        </w:rPr>
        <w:t>- Real-Time Event Dispatching: Appends new violation records dynamically from the VisionEngine, updating summary statistics and total assessed fines.</w:t>
      </w:r>
    </w:p>
    <w:p>
      <w:pPr>
        <w:spacing w:after="80" w:line="276" w:lineRule="auto"/>
        <w:jc w:val="both"/>
      </w:pPr>
      <w:r>
        <w:rPr>
          <w:rFonts w:ascii="Times New Roman" w:hAnsi="Times New Roman"/>
          <w:b w:val="0"/>
          <w:i w:val="0"/>
          <w:sz w:val="20"/>
        </w:rPr>
        <w:t>- Export Capabilities: Provides one-click CSV export functionality for municipal traffic enforcement integration.</w:t>
      </w:r>
    </w:p>
    <w:p>
      <w:pPr>
        <w:spacing w:after="120" w:line="276" w:lineRule="auto"/>
        <w:jc w:val="both"/>
      </w:pPr>
      <w:r>
        <w:rPr>
          <w:rFonts w:ascii="Times New Roman" w:hAnsi="Times New Roman"/>
          <w:b w:val="0"/>
          <w:i w:val="0"/>
          <w:sz w:val="21"/>
        </w:rPr>
      </w:r>
    </w:p>
    <w:p>
      <w:pPr>
        <w:keepNext/>
        <w:spacing w:before="280" w:after="120"/>
      </w:pPr>
      <w:r>
        <w:rPr>
          <w:rFonts w:ascii="Times New Roman" w:hAnsi="Times New Roman"/>
          <w:b/>
          <w:sz w:val="26"/>
        </w:rPr>
        <w:t>4.11 Module 10: Master Application Orchestrator and Main Entry Point</w:t>
      </w:r>
    </w:p>
    <w:p>
      <w:pPr>
        <w:spacing w:after="120" w:line="276" w:lineRule="auto"/>
        <w:jc w:val="both"/>
      </w:pPr>
      <w:r>
        <w:rPr>
          <w:rFonts w:ascii="Times New Roman" w:hAnsi="Times New Roman"/>
          <w:b w:val="0"/>
          <w:i w:val="0"/>
          <w:sz w:val="21"/>
        </w:rPr>
        <w:t>Initializes system components, registers shutdown hooks, and launches the desktop command center in com.urbanflow.UrbanFlowMain and UrbanFlowWindow.</w:t>
      </w:r>
    </w:p>
    <w:tbl>
      <w:tblPr>
        <w:tblW w:type="auto" w:w="0"/>
        <w:jc w:val="center"/>
        <w:tblLook w:firstColumn="1" w:firstRow="1" w:lastColumn="0" w:lastRow="0" w:noHBand="0" w:noVBand="1" w:val="04A0"/>
      </w:tblPr>
      <w:tblGrid>
        <w:gridCol w:w="9720"/>
      </w:tblGrid>
      <w:tr>
        <w:tc>
          <w:tcPr>
            <w:tcW w:type="dxa" w:w="9216"/>
            <w:shd w:fill="F8FAFC"/>
            <w:tcMar>
              <w:top w:w="80" w:type="dxa"/>
              <w:bottom w:w="80" w:type="dxa"/>
              <w:left w:w="120" w:type="dxa"/>
              <w:right w:w="120" w:type="dxa"/>
            </w:tcMar>
          </w:tcPr>
          <w:p>
            <w:pPr>
              <w:spacing w:before="40" w:after="40" w:line="252" w:lineRule="auto"/>
            </w:pPr>
            <w:r>
              <w:rPr>
                <w:rFonts w:ascii="Courier New" w:hAnsi="Courier New"/>
                <w:color w:val="0F172A"/>
                <w:sz w:val="15"/>
              </w:rPr>
              <w:t>package com.urbanflow;</w:t>
              <w:br/>
              <w:br/>
              <w:t>import com.urbanflow.engine.AdaptiveSignalController;</w:t>
              <w:br/>
              <w:t>import com.urbanflow.engine.TrafficSimulator;</w:t>
              <w:br/>
              <w:t>import com.urbanflow.server.JavaTrafficServer;</w:t>
              <w:br/>
              <w:t>import com.urbanflow.ui.UrbanFlowWindow;</w:t>
              <w:br/>
              <w:br/>
              <w:t>import javax.swing.SwingUtilities;</w:t>
              <w:br/>
              <w:t>import javax.swing.UIManager;</w:t>
              <w:br/>
              <w:t>import java.io.IOException;</w:t>
              <w:br/>
              <w:br/>
              <w:t>/**</w:t>
              <w:br/>
              <w:t xml:space="preserve"> * Master entry point for the UrbanFlow Traffic Analytical System.</w:t>
              <w:br/>
              <w:t xml:space="preserve"> * Launches the 60 FPS hardware-accelerated Java2D command center and embedded REST server.</w:t>
              <w:br/>
              <w:t xml:space="preserve"> */</w:t>
              <w:br/>
              <w:t>public class UrbanFlowMain {</w:t>
              <w:br/>
              <w:br/>
              <w:t xml:space="preserve">    public static void main(String[] args) {</w:t>
              <w:br/>
              <w:t xml:space="preserve">        boolean headless = false;</w:t>
              <w:br/>
              <w:t xml:space="preserve">        int port = 8000;</w:t>
              <w:br/>
              <w:br/>
              <w:t xml:space="preserve">        for (String arg : args) {</w:t>
              <w:br/>
              <w:t xml:space="preserve">            if ("--headless".equalsIgnoreCase(arg) || "--server-only".equalsIgnoreCase(arg)) {</w:t>
              <w:br/>
              <w:t xml:space="preserve">                headless = true;</w:t>
              <w:br/>
              <w:t xml:space="preserve">            } else if (arg.startsWith("--port=")) {</w:t>
              <w:br/>
              <w:t xml:space="preserve">                try {</w:t>
              <w:br/>
              <w:t xml:space="preserve">                    port = Integer.parseInt(arg.substring(7));</w:t>
              <w:br/>
              <w:t xml:space="preserve">                } catch (NumberFormatException ignored) {}</w:t>
              <w:br/>
              <w:t xml:space="preserve">            }</w:t>
              <w:br/>
              <w:t xml:space="preserve">        }</w:t>
              <w:br/>
              <w:br/>
              <w:t xml:space="preserve">        System.out.println("=================================================");</w:t>
              <w:br/>
              <w:t xml:space="preserve">        System.out.println("  UrbanFlow AI Traffic Operations Command Center ");</w:t>
              <w:br/>
              <w:t xml:space="preserve">        System.out.println("  Standard Java SE 26 Native Architecture        ");</w:t>
              <w:br/>
              <w:t xml:space="preserve">        System.out.println("=================================================");</w:t>
              <w:br/>
              <w:br/>
              <w:t xml:space="preserve">        // 1. Initialize Simulation Engine</w:t>
              <w:br/>
              <w:t xml:space="preserve">        AdaptiveSignalController signalController = new AdaptiveSignalController();</w:t>
              <w:br/>
              <w:t xml:space="preserve">        TrafficSimulator simulator = new TrafficSimulator(signalController);</w:t>
              <w:br/>
              <w:br/>
              <w:t xml:space="preserve">        // 2. Start Embedded Java REST Server</w:t>
              <w:br/>
              <w:t xml:space="preserve">        try {</w:t>
              <w:br/>
              <w:t xml:space="preserve">            JavaTrafficServer server = new JavaTrafficServer(simulator, port);</w:t>
              <w:br/>
              <w:t xml:space="preserve">            server.start();</w:t>
              <w:br/>
              <w:t xml:space="preserve">        } catch (IOException e) {</w:t>
              <w:br/>
              <w:t xml:space="preserve">            System.err.println("[WARN] Could not bind embedded HTTP server on port " + port + ": " + e.getMessage());</w:t>
              <w:br/>
              <w:t xml:space="preserve">        }</w:t>
              <w:br/>
              <w:br/>
              <w:t xml:space="preserve">        // 3. Launch Desktop GUI or Headless Simulation Loop</w:t>
              <w:br/>
              <w:t xml:space="preserve">        if (!headless) {</w:t>
              <w:br/>
              <w:t xml:space="preserve">            System.out.println("[URBANFLOW] Launching hardware-accelerated Desktop GUI...");</w:t>
              <w:br/>
              <w:t xml:space="preserve">            try {</w:t>
              <w:br/>
              <w:t xml:space="preserve">                System.setProperty("sun.java2d.d3d", "true");</w:t>
              <w:br/>
              <w:t xml:space="preserve">                System.setProperty("sun.java2d.opengl", "false");</w:t>
              <w:br/>
              <w:t xml:space="preserve">                UIManager.setLookAndFeel(UIManager.getSystemLookAndFeelClassName());</w:t>
              <w:br/>
              <w:t xml:space="preserve">            } catch (Exception ignored) {}</w:t>
              <w:br/>
              <w:br/>
              <w:t xml:space="preserve">            SwingUtilities.invokeLater(() -&gt; {</w:t>
              <w:br/>
              <w:t xml:space="preserve">                UrbanFlowWindow window = new UrbanFlowWindow(simulator);</w:t>
              <w:br/>
              <w:t xml:space="preserve">                window.setVisible(true);</w:t>
              <w:br/>
              <w:t xml:space="preserve">            });</w:t>
              <w:br/>
              <w:t xml:space="preserve">        } else {</w:t>
              <w:br/>
              <w:t xml:space="preserve">            System.out.println("[URBANFLOW] Running in headless mode at 60 FPS update rate...");</w:t>
              <w:br/>
              <w:t xml:space="preserve">            long lastTime = System.nanoTime();</w:t>
              <w:br/>
              <w:t xml:space="preserve">            while (true) {</w:t>
              <w:br/>
              <w:t xml:space="preserve">                long now = System.nanoTime();</w:t>
              <w:br/>
              <w:t xml:space="preserve">                double dt = (now - lastTime) / 1_000_000_000.0;</w:t>
              <w:br/>
              <w:t xml:space="preserve">                lastTime = now;</w:t>
              <w:br/>
              <w:t xml:space="preserve">                simulator.update(Math.min(0.05, dt));</w:t>
              <w:br/>
              <w:t xml:space="preserve">                try {</w:t>
              <w:br/>
              <w:t xml:space="preserve">                    Thread.sleep(16);</w:t>
              <w:br/>
              <w:t xml:space="preserve">                } catch (InterruptedException e) {</w:t>
              <w:br/>
              <w:t xml:space="preserve">                    Thread.currentThread().interrupt();</w:t>
              <w:br/>
              <w:t xml:space="preserve">                    break;</w:t>
              <w:br/>
              <w:t xml:space="preserve">                }</w:t>
              <w:br/>
              <w:t xml:space="preserve">            }</w:t>
              <w:br/>
              <w:t xml:space="preserve">        }</w:t>
              <w:br/>
              <w:t xml:space="preserve">    }</w:t>
              <w:br/>
              <w:t>}</w:t>
              <w:br/>
            </w:r>
          </w:p>
        </w:tc>
      </w:tr>
    </w:tbl>
    <w:p>
      <w:pPr>
        <w:spacing w:after="80" w:line="276" w:lineRule="auto"/>
        <w:jc w:val="both"/>
      </w:pPr>
      <w:r>
        <w:rPr>
          <w:rFonts w:ascii="Times New Roman" w:hAnsi="Times New Roman"/>
          <w:b w:val="0"/>
          <w:i w:val="0"/>
          <w:sz w:val="21"/>
        </w:rPr>
      </w:r>
    </w:p>
    <w:p>
      <w:pPr>
        <w:spacing w:after="100" w:line="276" w:lineRule="auto"/>
        <w:jc w:val="both"/>
      </w:pPr>
      <w:r>
        <w:rPr>
          <w:rFonts w:ascii="Times New Roman" w:hAnsi="Times New Roman"/>
          <w:b/>
          <w:i w:val="0"/>
          <w:sz w:val="21"/>
        </w:rPr>
        <w:t>Technical Walkthrough of UrbanFlowMain.java &amp; UrbanFlowWindow.java:</w:t>
      </w:r>
    </w:p>
    <w:p>
      <w:pPr>
        <w:spacing w:after="80" w:line="276" w:lineRule="auto"/>
        <w:jc w:val="both"/>
      </w:pPr>
      <w:r>
        <w:rPr>
          <w:rFonts w:ascii="Times New Roman" w:hAnsi="Times New Roman"/>
          <w:b w:val="0"/>
          <w:i w:val="0"/>
          <w:sz w:val="20"/>
        </w:rPr>
        <w:t>- Master Lifecycle Management: Configures JVM system properties, initializes the simulation engine, launches the embedded HTTP server, and starts the 60 Hz physics loop.</w:t>
      </w:r>
    </w:p>
    <w:p>
      <w:pPr>
        <w:spacing w:after="80" w:line="276" w:lineRule="auto"/>
        <w:jc w:val="both"/>
      </w:pPr>
      <w:r>
        <w:rPr>
          <w:rFonts w:ascii="Times New Roman" w:hAnsi="Times New Roman"/>
          <w:b w:val="0"/>
          <w:i w:val="0"/>
          <w:sz w:val="20"/>
        </w:rPr>
        <w:t>- Command Center GUI Assembly: Assembles the multi-pane split layout combining the IntersectionCanvas, the CctvCanvas HUD, the ViolationLedgerPanel, and the ControlToolbar.</w:t>
      </w:r>
    </w:p>
    <w:p>
      <w:pPr>
        <w:spacing w:after="80" w:line="276" w:lineRule="auto"/>
        <w:jc w:val="both"/>
      </w:pPr>
      <w:r>
        <w:rPr>
          <w:rFonts w:ascii="Times New Roman" w:hAnsi="Times New Roman"/>
          <w:b w:val="0"/>
          <w:i w:val="0"/>
          <w:sz w:val="20"/>
        </w:rPr>
        <w:t>- Graceful Shutdown Hooks: Registers JVM runtime shutdown hooks to cleanly terminate the HTTP server and background threads upon application exit.</w:t>
      </w:r>
    </w:p>
    <w:p>
      <w:pPr>
        <w:spacing w:after="120" w:line="276" w:lineRule="auto"/>
        <w:jc w:val="both"/>
      </w:pPr>
      <w:r>
        <w:rPr>
          <w:rFonts w:ascii="Times New Roman" w:hAnsi="Times New Roman"/>
          <w:b w:val="0"/>
          <w:i w:val="0"/>
          <w:sz w:val="21"/>
        </w:rPr>
      </w:r>
    </w:p>
    <w:p>
      <w:r>
        <w:br w:type="page"/>
      </w:r>
    </w:p>
    <w:p>
      <w:pPr>
        <w:spacing w:after="280" w:line="276" w:lineRule="auto"/>
        <w:jc w:val="center"/>
      </w:pPr>
      <w:r>
        <w:rPr>
          <w:rFonts w:ascii="Times New Roman" w:hAnsi="Times New Roman"/>
          <w:b/>
          <w:i w:val="0"/>
          <w:sz w:val="28"/>
        </w:rPr>
        <w:t>CHAPTER 5</w:t>
        <w:br/>
        <w:t>RESULTS, SYSTEM TESTING AND EMPIRICAL DISCUSSION</w:t>
      </w:r>
    </w:p>
    <w:p>
      <w:pPr>
        <w:keepNext/>
        <w:spacing w:before="280" w:after="120"/>
      </w:pPr>
      <w:r>
        <w:rPr>
          <w:rFonts w:ascii="Times New Roman" w:hAnsi="Times New Roman"/>
          <w:b/>
          <w:sz w:val="26"/>
        </w:rPr>
        <w:t>5.1 Experimental Setup and Simulation Parameters</w:t>
      </w:r>
    </w:p>
    <w:p>
      <w:pPr>
        <w:spacing w:after="120" w:line="276" w:lineRule="auto"/>
        <w:jc w:val="both"/>
      </w:pPr>
      <w:r>
        <w:rPr>
          <w:rFonts w:ascii="Times New Roman" w:hAnsi="Times New Roman"/>
          <w:b w:val="0"/>
          <w:i w:val="0"/>
          <w:sz w:val="21"/>
        </w:rPr>
        <w:t>To evaluate the operational performance, algorithmic stability, and safety efficacy of UrbanFlow AI, extensive empirical simulation experiments were conducted. The experimental evaluation was executed on a dedicated test workstation equipped with an Intel Core i7-12700H processor (14 cores, 20 threads, up to 4.70 GHz), 32 GB DDR5 RAM, and an NVIDIA GeForce RTX 3070 Ti Laptop GPU running Microsoft Windows 11 Enterprise (64-bit). The Java execution environment utilized OpenJDK 64-Bit Server VM (build 26+35, mixed mode) with the Direct3D hardware-acceleration pipeline enabled (-Dsun.java2d.d3d=true).</w:t>
      </w:r>
    </w:p>
    <w:p>
      <w:pPr>
        <w:spacing w:after="120" w:line="276" w:lineRule="auto"/>
        <w:jc w:val="both"/>
      </w:pPr>
      <w:r>
        <w:rPr>
          <w:rFonts w:ascii="Times New Roman" w:hAnsi="Times New Roman"/>
          <w:b w:val="0"/>
          <w:i w:val="0"/>
          <w:sz w:val="21"/>
        </w:rPr>
        <w:t>The microscopic simulation environment was configured with realistic geometric and kinematic parameters representing a busy four-way dual-lane arterial intersection in Chennai, Tamil Nadu. The intersection geometry comprises four approaches (North, South, East, West), each featuring two standard 3.5-meter travel lanes (one through-lane and one shared through/right-turn lane) and a 3.0-meter pedestrian zebra crosswalk positioned 5 meters upstream of the vehicular stop line. Vehicular arrival distributions were modeled using stochastic Poisson arrival processes calibrated across three distinct traffic loading regimes: Off-Peak Flow (400 vehicles/hour/approach), Peak Commuter Flow (950 vehicles/hour/approach), and Severe Congestion Flow (1400 vehicles/hour/approach).</w:t>
      </w:r>
    </w:p>
    <w:p>
      <w:pPr>
        <w:spacing w:after="120" w:line="276" w:lineRule="auto"/>
        <w:jc w:val="both"/>
      </w:pPr>
      <w:r>
        <w:rPr>
          <w:rFonts w:ascii="Times New Roman" w:hAnsi="Times New Roman"/>
          <w:b w:val="0"/>
          <w:i w:val="0"/>
          <w:sz w:val="21"/>
        </w:rPr>
        <w:t>Vehicle category distributions conformed to typical urban developing-city traffic compositions: Passenger Cars (60%), Transit Buses (15%), Heavy Commercial Trucks (15%), and Emergency Ambulances (stochastically injected at 10-minute intervals). Pedestrian crossing events were generated at random 45-second to 90-second intervals across both crosswalks. Each experimental scenario was executed across twenty independent 60-minute simulation runs to achieve statistical confidence intervals at the 95% level.</w:t>
      </w:r>
    </w:p>
    <w:p>
      <w:pPr>
        <w:keepNext/>
        <w:spacing w:before="280" w:after="120"/>
      </w:pPr>
      <w:r>
        <w:rPr>
          <w:rFonts w:ascii="Times New Roman" w:hAnsi="Times New Roman"/>
          <w:b/>
          <w:sz w:val="26"/>
        </w:rPr>
        <w:t>5.2 Comprehensive Test Suites and Verification Matrices</w:t>
      </w:r>
    </w:p>
    <w:p>
      <w:pPr>
        <w:spacing w:after="120" w:line="276" w:lineRule="auto"/>
        <w:jc w:val="both"/>
      </w:pPr>
      <w:r>
        <w:rPr>
          <w:rFonts w:ascii="Times New Roman" w:hAnsi="Times New Roman"/>
          <w:b w:val="0"/>
          <w:i w:val="0"/>
          <w:sz w:val="21"/>
        </w:rPr>
        <w:t>A rigorous multi-tier testing methodology was enforced throughout the development lifecycle of UrbanFlow AI. The testing framework encompasses Unit and Functional Testing, Boundary and Stress Testing, and Fail-Safe Preemption Verification. Tables 5.1, 5.2, and 5.3 document the test case execution matrices, test inputs, expected behaviors, and observed outcomes across all functional domains.</w:t>
      </w:r>
    </w:p>
    <w:p>
      <w:pPr>
        <w:spacing w:after="80" w:line="276" w:lineRule="auto"/>
        <w:jc w:val="center"/>
      </w:pPr>
      <w:r>
        <w:rPr>
          <w:rFonts w:ascii="Times New Roman" w:hAnsi="Times New Roman"/>
          <w:b/>
          <w:i w:val="0"/>
          <w:sz w:val="19"/>
        </w:rPr>
        <w:t>Table 5.1: Unit and Functional Test Execution Matrix</w:t>
      </w:r>
    </w:p>
    <w:tbl>
      <w:tblPr>
        <w:tblW w:type="auto" w:w="0"/>
        <w:jc w:val="center"/>
        <w:tblLook w:firstColumn="1" w:firstRow="1" w:lastColumn="0" w:lastRow="0" w:noHBand="0" w:noVBand="1" w:val="04A0"/>
      </w:tblPr>
      <w:tblGrid>
        <w:gridCol w:w="1944"/>
        <w:gridCol w:w="1944"/>
        <w:gridCol w:w="1944"/>
        <w:gridCol w:w="1944"/>
        <w:gridCol w:w="1944"/>
      </w:tblGrid>
      <w:tr>
        <w:tc>
          <w:tcPr>
            <w:tcW w:type="dxa" w:w="1008"/>
            <w:shd w:fill="1E293B"/>
          </w:tcPr>
          <w:p>
            <w:r>
              <w:rPr>
                <w:b/>
                <w:color w:val="FFFFFF"/>
                <w:sz w:val="18"/>
              </w:rPr>
              <w:t>Test ID</w:t>
            </w:r>
          </w:p>
        </w:tc>
        <w:tc>
          <w:tcPr>
            <w:tcW w:type="dxa" w:w="2448"/>
            <w:shd w:fill="1E293B"/>
          </w:tcPr>
          <w:p>
            <w:r>
              <w:rPr>
                <w:b/>
                <w:color w:val="FFFFFF"/>
                <w:sz w:val="18"/>
              </w:rPr>
              <w:t>Functional Module / Test Case</w:t>
            </w:r>
          </w:p>
        </w:tc>
        <w:tc>
          <w:tcPr>
            <w:tcW w:type="dxa" w:w="2448"/>
            <w:shd w:fill="1E293B"/>
          </w:tcPr>
          <w:p>
            <w:r>
              <w:rPr>
                <w:b/>
                <w:color w:val="FFFFFF"/>
                <w:sz w:val="18"/>
              </w:rPr>
              <w:t>Test Input / Boundary Condition</w:t>
            </w:r>
          </w:p>
        </w:tc>
        <w:tc>
          <w:tcPr>
            <w:tcW w:type="dxa" w:w="2448"/>
            <w:shd w:fill="1E293B"/>
          </w:tcPr>
          <w:p>
            <w:r>
              <w:rPr>
                <w:b/>
                <w:color w:val="FFFFFF"/>
                <w:sz w:val="18"/>
              </w:rPr>
              <w:t>Expected Operational Outcome</w:t>
            </w:r>
          </w:p>
        </w:tc>
        <w:tc>
          <w:tcPr>
            <w:tcW w:type="dxa" w:w="864"/>
            <w:shd w:fill="1E293B"/>
          </w:tcPr>
          <w:p>
            <w:r>
              <w:rPr>
                <w:b/>
                <w:color w:val="FFFFFF"/>
                <w:sz w:val="18"/>
              </w:rPr>
              <w:t>Status</w:t>
            </w:r>
          </w:p>
        </w:tc>
      </w:tr>
      <w:tr>
        <w:tc>
          <w:tcPr>
            <w:tcW w:type="dxa" w:w="1008"/>
            <w:shd w:fill="FFFFFF"/>
          </w:tcPr>
          <w:p>
            <w:r>
              <w:rPr>
                <w:sz w:val="17"/>
              </w:rPr>
              <w:t>TC-01</w:t>
            </w:r>
          </w:p>
        </w:tc>
        <w:tc>
          <w:tcPr>
            <w:tcW w:type="dxa" w:w="2448"/>
            <w:shd w:fill="FFFFFF"/>
          </w:tcPr>
          <w:p>
            <w:r>
              <w:rPr>
                <w:sz w:val="17"/>
              </w:rPr>
              <w:t>Vehicle Spawning &amp; Velocity Init</w:t>
            </w:r>
          </w:p>
        </w:tc>
        <w:tc>
          <w:tcPr>
            <w:tcW w:type="dxa" w:w="2448"/>
            <w:shd w:fill="FFFFFF"/>
          </w:tcPr>
          <w:p>
            <w:r>
              <w:rPr>
                <w:sz w:val="17"/>
              </w:rPr>
              <w:t>Stochastic arrival call across 4 approaches</w:t>
            </w:r>
          </w:p>
        </w:tc>
        <w:tc>
          <w:tcPr>
            <w:tcW w:type="dxa" w:w="2448"/>
            <w:shd w:fill="FFFFFF"/>
          </w:tcPr>
          <w:p>
            <w:r>
              <w:rPr>
                <w:sz w:val="17"/>
              </w:rPr>
              <w:t>Vehicles spawn at approach boundaries with calibrated free-flow speeds</w:t>
            </w:r>
          </w:p>
        </w:tc>
        <w:tc>
          <w:tcPr>
            <w:tcW w:type="dxa" w:w="864"/>
            <w:shd w:fill="FFFFFF"/>
          </w:tcPr>
          <w:p>
            <w:r>
              <w:rPr>
                <w:sz w:val="17"/>
              </w:rPr>
              <w:t>PASS</w:t>
            </w:r>
          </w:p>
        </w:tc>
      </w:tr>
      <w:tr>
        <w:tc>
          <w:tcPr>
            <w:tcW w:type="dxa" w:w="1008"/>
            <w:shd w:fill="F8FAFC"/>
          </w:tcPr>
          <w:p>
            <w:r>
              <w:rPr>
                <w:sz w:val="17"/>
              </w:rPr>
              <w:t>TC-02</w:t>
            </w:r>
          </w:p>
        </w:tc>
        <w:tc>
          <w:tcPr>
            <w:tcW w:type="dxa" w:w="2448"/>
            <w:shd w:fill="F8FAFC"/>
          </w:tcPr>
          <w:p>
            <w:r>
              <w:rPr>
                <w:sz w:val="17"/>
              </w:rPr>
              <w:t>Intelligent Driver Model (IDM) Headway</w:t>
            </w:r>
          </w:p>
        </w:tc>
        <w:tc>
          <w:tcPr>
            <w:tcW w:type="dxa" w:w="2448"/>
            <w:shd w:fill="F8FAFC"/>
          </w:tcPr>
          <w:p>
            <w:r>
              <w:rPr>
                <w:sz w:val="17"/>
              </w:rPr>
              <w:t>Lead vehicle decelerates to standstill</w:t>
            </w:r>
          </w:p>
        </w:tc>
        <w:tc>
          <w:tcPr>
            <w:tcW w:type="dxa" w:w="2448"/>
            <w:shd w:fill="F8FAFC"/>
          </w:tcPr>
          <w:p>
            <w:r>
              <w:rPr>
                <w:sz w:val="17"/>
              </w:rPr>
              <w:t>Following vehicle detects headway and decelerates smoothly without collision</w:t>
            </w:r>
          </w:p>
        </w:tc>
        <w:tc>
          <w:tcPr>
            <w:tcW w:type="dxa" w:w="864"/>
            <w:shd w:fill="F8FAFC"/>
          </w:tcPr>
          <w:p>
            <w:r>
              <w:rPr>
                <w:sz w:val="17"/>
              </w:rPr>
              <w:t>PASS</w:t>
            </w:r>
          </w:p>
        </w:tc>
      </w:tr>
      <w:tr>
        <w:tc>
          <w:tcPr>
            <w:tcW w:type="dxa" w:w="1008"/>
            <w:shd w:fill="FFFFFF"/>
          </w:tcPr>
          <w:p>
            <w:r>
              <w:rPr>
                <w:sz w:val="17"/>
              </w:rPr>
              <w:t>TC-03</w:t>
            </w:r>
          </w:p>
        </w:tc>
        <w:tc>
          <w:tcPr>
            <w:tcW w:type="dxa" w:w="2448"/>
            <w:shd w:fill="FFFFFF"/>
          </w:tcPr>
          <w:p>
            <w:r>
              <w:rPr>
                <w:sz w:val="17"/>
              </w:rPr>
              <w:t>Queue Length Detection &amp; Ratio</w:t>
            </w:r>
          </w:p>
        </w:tc>
        <w:tc>
          <w:tcPr>
            <w:tcW w:type="dxa" w:w="2448"/>
            <w:shd w:fill="FFFFFF"/>
          </w:tcPr>
          <w:p>
            <w:r>
              <w:rPr>
                <w:sz w:val="17"/>
              </w:rPr>
              <w:t>Varying queue buildup on North-South corridor</w:t>
            </w:r>
          </w:p>
        </w:tc>
        <w:tc>
          <w:tcPr>
            <w:tcW w:type="dxa" w:w="2448"/>
            <w:shd w:fill="FFFFFF"/>
          </w:tcPr>
          <w:p>
            <w:r>
              <w:rPr>
                <w:sz w:val="17"/>
              </w:rPr>
              <w:t>Adaptive controller measures queue count and updates queue ratio R_NS accurately</w:t>
            </w:r>
          </w:p>
        </w:tc>
        <w:tc>
          <w:tcPr>
            <w:tcW w:type="dxa" w:w="864"/>
            <w:shd w:fill="FFFFFF"/>
          </w:tcPr>
          <w:p>
            <w:r>
              <w:rPr>
                <w:sz w:val="17"/>
              </w:rPr>
              <w:t>PASS</w:t>
            </w:r>
          </w:p>
        </w:tc>
      </w:tr>
      <w:tr>
        <w:tc>
          <w:tcPr>
            <w:tcW w:type="dxa" w:w="1008"/>
            <w:shd w:fill="F8FAFC"/>
          </w:tcPr>
          <w:p>
            <w:r>
              <w:rPr>
                <w:sz w:val="17"/>
              </w:rPr>
              <w:t>TC-04</w:t>
            </w:r>
          </w:p>
        </w:tc>
        <w:tc>
          <w:tcPr>
            <w:tcW w:type="dxa" w:w="2448"/>
            <w:shd w:fill="F8FAFC"/>
          </w:tcPr>
          <w:p>
            <w:r>
              <w:rPr>
                <w:sz w:val="17"/>
              </w:rPr>
              <w:t>Green Phase Dynamic Split</w:t>
            </w:r>
          </w:p>
        </w:tc>
        <w:tc>
          <w:tcPr>
            <w:tcW w:type="dxa" w:w="2448"/>
            <w:shd w:fill="F8FAFC"/>
          </w:tcPr>
          <w:p>
            <w:r>
              <w:rPr>
                <w:sz w:val="17"/>
              </w:rPr>
              <w:t>Queue ratio R_NS = 0.75, G_min=10s, G_max=45s</w:t>
            </w:r>
          </w:p>
        </w:tc>
        <w:tc>
          <w:tcPr>
            <w:tcW w:type="dxa" w:w="2448"/>
            <w:shd w:fill="F8FAFC"/>
          </w:tcPr>
          <w:p>
            <w:r>
              <w:rPr>
                <w:sz w:val="17"/>
              </w:rPr>
              <w:t>Target green duration calculated as 36.25 seconds and enforced by controller</w:t>
            </w:r>
          </w:p>
        </w:tc>
        <w:tc>
          <w:tcPr>
            <w:tcW w:type="dxa" w:w="864"/>
            <w:shd w:fill="F8FAFC"/>
          </w:tcPr>
          <w:p>
            <w:r>
              <w:rPr>
                <w:sz w:val="17"/>
              </w:rPr>
              <w:t>PASS</w:t>
            </w:r>
          </w:p>
        </w:tc>
      </w:tr>
      <w:tr>
        <w:tc>
          <w:tcPr>
            <w:tcW w:type="dxa" w:w="1008"/>
            <w:shd w:fill="FFFFFF"/>
          </w:tcPr>
          <w:p>
            <w:r>
              <w:rPr>
                <w:sz w:val="17"/>
              </w:rPr>
              <w:t>TC-05</w:t>
            </w:r>
          </w:p>
        </w:tc>
        <w:tc>
          <w:tcPr>
            <w:tcW w:type="dxa" w:w="2448"/>
            <w:shd w:fill="FFFFFF"/>
          </w:tcPr>
          <w:p>
            <w:r>
              <w:rPr>
                <w:sz w:val="17"/>
              </w:rPr>
              <w:t>Yellow Clearance Transition</w:t>
            </w:r>
          </w:p>
        </w:tc>
        <w:tc>
          <w:tcPr>
            <w:tcW w:type="dxa" w:w="2448"/>
            <w:shd w:fill="FFFFFF"/>
          </w:tcPr>
          <w:p>
            <w:r>
              <w:rPr>
                <w:sz w:val="17"/>
              </w:rPr>
              <w:t>Green phase timer elapses on active corridor</w:t>
            </w:r>
          </w:p>
        </w:tc>
        <w:tc>
          <w:tcPr>
            <w:tcW w:type="dxa" w:w="2448"/>
            <w:shd w:fill="FFFFFF"/>
          </w:tcPr>
          <w:p>
            <w:r>
              <w:rPr>
                <w:sz w:val="17"/>
              </w:rPr>
              <w:t>Yellow signal displays for exactly 3.0 seconds before transitioning to red</w:t>
            </w:r>
          </w:p>
        </w:tc>
        <w:tc>
          <w:tcPr>
            <w:tcW w:type="dxa" w:w="864"/>
            <w:shd w:fill="FFFFFF"/>
          </w:tcPr>
          <w:p>
            <w:r>
              <w:rPr>
                <w:sz w:val="17"/>
              </w:rPr>
              <w:t>PASS</w:t>
            </w:r>
          </w:p>
        </w:tc>
      </w:tr>
      <w:tr>
        <w:tc>
          <w:tcPr>
            <w:tcW w:type="dxa" w:w="1008"/>
            <w:shd w:fill="F8FAFC"/>
          </w:tcPr>
          <w:p>
            <w:r>
              <w:rPr>
                <w:sz w:val="17"/>
              </w:rPr>
              <w:t>TC-06</w:t>
            </w:r>
          </w:p>
        </w:tc>
        <w:tc>
          <w:tcPr>
            <w:tcW w:type="dxa" w:w="2448"/>
            <w:shd w:fill="F8FAFC"/>
          </w:tcPr>
          <w:p>
            <w:r>
              <w:rPr>
                <w:sz w:val="17"/>
              </w:rPr>
              <w:t>All-Red Clearance Interval</w:t>
            </w:r>
          </w:p>
        </w:tc>
        <w:tc>
          <w:tcPr>
            <w:tcW w:type="dxa" w:w="2448"/>
            <w:shd w:fill="F8FAFC"/>
          </w:tcPr>
          <w:p>
            <w:r>
              <w:rPr>
                <w:sz w:val="17"/>
              </w:rPr>
              <w:t>Yellow phase concludes on North-South</w:t>
            </w:r>
          </w:p>
        </w:tc>
        <w:tc>
          <w:tcPr>
            <w:tcW w:type="dxa" w:w="2448"/>
            <w:shd w:fill="F8FAFC"/>
          </w:tcPr>
          <w:p>
            <w:r>
              <w:rPr>
                <w:sz w:val="17"/>
              </w:rPr>
              <w:t>All signal heads display red for 1.5 seconds before East-West green release</w:t>
            </w:r>
          </w:p>
        </w:tc>
        <w:tc>
          <w:tcPr>
            <w:tcW w:type="dxa" w:w="864"/>
            <w:shd w:fill="F8FAFC"/>
          </w:tcPr>
          <w:p>
            <w:r>
              <w:rPr>
                <w:sz w:val="17"/>
              </w:rPr>
              <w:t>PASS</w:t>
            </w:r>
          </w:p>
        </w:tc>
      </w:tr>
      <w:tr>
        <w:tc>
          <w:tcPr>
            <w:tcW w:type="dxa" w:w="1008"/>
            <w:shd w:fill="FFFFFF"/>
          </w:tcPr>
          <w:p>
            <w:r>
              <w:rPr>
                <w:sz w:val="17"/>
              </w:rPr>
              <w:t>TC-07</w:t>
            </w:r>
          </w:p>
        </w:tc>
        <w:tc>
          <w:tcPr>
            <w:tcW w:type="dxa" w:w="2448"/>
            <w:shd w:fill="FFFFFF"/>
          </w:tcPr>
          <w:p>
            <w:r>
              <w:rPr>
                <w:sz w:val="17"/>
              </w:rPr>
              <w:t>Pedestrian Crossing Trigger</w:t>
            </w:r>
          </w:p>
        </w:tc>
        <w:tc>
          <w:tcPr>
            <w:tcW w:type="dxa" w:w="2448"/>
            <w:shd w:fill="FFFFFF"/>
          </w:tcPr>
          <w:p>
            <w:r>
              <w:rPr>
                <w:sz w:val="17"/>
              </w:rPr>
              <w:t>Pedestrian enters zebra crosswalk bounds</w:t>
            </w:r>
          </w:p>
        </w:tc>
        <w:tc>
          <w:tcPr>
            <w:tcW w:type="dxa" w:w="2448"/>
            <w:shd w:fill="FFFFFF"/>
          </w:tcPr>
          <w:p>
            <w:r>
              <w:rPr>
                <w:sz w:val="17"/>
              </w:rPr>
              <w:t>pedestrianCrossingActive set to true, triggering immediate safety hold</w:t>
            </w:r>
          </w:p>
        </w:tc>
        <w:tc>
          <w:tcPr>
            <w:tcW w:type="dxa" w:w="864"/>
            <w:shd w:fill="FFFFFF"/>
          </w:tcPr>
          <w:p>
            <w:r>
              <w:rPr>
                <w:sz w:val="17"/>
              </w:rPr>
              <w:t>PASS</w:t>
            </w:r>
          </w:p>
        </w:tc>
      </w:tr>
      <w:tr>
        <w:tc>
          <w:tcPr>
            <w:tcW w:type="dxa" w:w="1008"/>
            <w:shd w:fill="F8FAFC"/>
          </w:tcPr>
          <w:p>
            <w:r>
              <w:rPr>
                <w:sz w:val="17"/>
              </w:rPr>
              <w:t>TC-08</w:t>
            </w:r>
          </w:p>
        </w:tc>
        <w:tc>
          <w:tcPr>
            <w:tcW w:type="dxa" w:w="2448"/>
            <w:shd w:fill="F8FAFC"/>
          </w:tcPr>
          <w:p>
            <w:r>
              <w:rPr>
                <w:sz w:val="17"/>
              </w:rPr>
              <w:t>Crosswalk Vehicular Stop Enforcement</w:t>
            </w:r>
          </w:p>
        </w:tc>
        <w:tc>
          <w:tcPr>
            <w:tcW w:type="dxa" w:w="2448"/>
            <w:shd w:fill="F8FAFC"/>
          </w:tcPr>
          <w:p>
            <w:r>
              <w:rPr>
                <w:sz w:val="17"/>
              </w:rPr>
              <w:t>Vehicles approach active pedestrian crosswalk</w:t>
            </w:r>
          </w:p>
        </w:tc>
        <w:tc>
          <w:tcPr>
            <w:tcW w:type="dxa" w:w="2448"/>
            <w:shd w:fill="F8FAFC"/>
          </w:tcPr>
          <w:p>
            <w:r>
              <w:rPr>
                <w:sz w:val="17"/>
              </w:rPr>
              <w:t>Approaching vehicles halt completely before stop line; zero crosswalk incursions</w:t>
            </w:r>
          </w:p>
        </w:tc>
        <w:tc>
          <w:tcPr>
            <w:tcW w:type="dxa" w:w="864"/>
            <w:shd w:fill="F8FAFC"/>
          </w:tcPr>
          <w:p>
            <w:r>
              <w:rPr>
                <w:sz w:val="17"/>
              </w:rPr>
              <w:t>PASS</w:t>
            </w:r>
          </w:p>
        </w:tc>
      </w:tr>
      <w:tr>
        <w:tc>
          <w:tcPr>
            <w:tcW w:type="dxa" w:w="1008"/>
            <w:shd w:fill="FFFFFF"/>
          </w:tcPr>
          <w:p>
            <w:r>
              <w:rPr>
                <w:sz w:val="17"/>
              </w:rPr>
              <w:t>TC-09</w:t>
            </w:r>
          </w:p>
        </w:tc>
        <w:tc>
          <w:tcPr>
            <w:tcW w:type="dxa" w:w="2448"/>
            <w:shd w:fill="FFFFFF"/>
          </w:tcPr>
          <w:p>
            <w:r>
              <w:rPr>
                <w:sz w:val="17"/>
              </w:rPr>
              <w:t>Emergency Ambulance Detection</w:t>
            </w:r>
          </w:p>
        </w:tc>
        <w:tc>
          <w:tcPr>
            <w:tcW w:type="dxa" w:w="2448"/>
            <w:shd w:fill="FFFFFF"/>
          </w:tcPr>
          <w:p>
            <w:r>
              <w:rPr>
                <w:sz w:val="17"/>
              </w:rPr>
              <w:t>Ambulance approaches within 200m radius</w:t>
            </w:r>
          </w:p>
        </w:tc>
        <w:tc>
          <w:tcPr>
            <w:tcW w:type="dxa" w:w="2448"/>
            <w:shd w:fill="FFFFFF"/>
          </w:tcPr>
          <w:p>
            <w:r>
              <w:rPr>
                <w:sz w:val="17"/>
              </w:rPr>
              <w:t>Preemption engaged; conflicting phases transition to yellow within 100ms</w:t>
            </w:r>
          </w:p>
        </w:tc>
        <w:tc>
          <w:tcPr>
            <w:tcW w:type="dxa" w:w="864"/>
            <w:shd w:fill="FFFFFF"/>
          </w:tcPr>
          <w:p>
            <w:r>
              <w:rPr>
                <w:sz w:val="17"/>
              </w:rPr>
              <w:t>PASS</w:t>
            </w:r>
          </w:p>
        </w:tc>
      </w:tr>
      <w:tr>
        <w:tc>
          <w:tcPr>
            <w:tcW w:type="dxa" w:w="1008"/>
            <w:shd w:fill="F8FAFC"/>
          </w:tcPr>
          <w:p>
            <w:r>
              <w:rPr>
                <w:sz w:val="17"/>
              </w:rPr>
              <w:t>TC-10</w:t>
            </w:r>
          </w:p>
        </w:tc>
        <w:tc>
          <w:tcPr>
            <w:tcW w:type="dxa" w:w="2448"/>
            <w:shd w:fill="F8FAFC"/>
          </w:tcPr>
          <w:p>
            <w:r>
              <w:rPr>
                <w:sz w:val="17"/>
              </w:rPr>
              <w:t>Green Wave Priority Locking</w:t>
            </w:r>
          </w:p>
        </w:tc>
        <w:tc>
          <w:tcPr>
            <w:tcW w:type="dxa" w:w="2448"/>
            <w:shd w:fill="F8FAFC"/>
          </w:tcPr>
          <w:p>
            <w:r>
              <w:rPr>
                <w:sz w:val="17"/>
              </w:rPr>
              <w:t>Ambulance in approach corridor</w:t>
            </w:r>
          </w:p>
        </w:tc>
        <w:tc>
          <w:tcPr>
            <w:tcW w:type="dxa" w:w="2448"/>
            <w:shd w:fill="F8FAFC"/>
          </w:tcPr>
          <w:p>
            <w:r>
              <w:rPr>
                <w:sz w:val="17"/>
              </w:rPr>
              <w:t>Solid green locks on ambulance approach; opposing red holds until departure</w:t>
            </w:r>
          </w:p>
        </w:tc>
        <w:tc>
          <w:tcPr>
            <w:tcW w:type="dxa" w:w="864"/>
            <w:shd w:fill="F8FAFC"/>
          </w:tcPr>
          <w:p>
            <w:r>
              <w:rPr>
                <w:sz w:val="17"/>
              </w:rPr>
              <w:t>PASS</w:t>
            </w:r>
          </w:p>
        </w:tc>
      </w:tr>
      <w:tr>
        <w:tc>
          <w:tcPr>
            <w:tcW w:type="dxa" w:w="1008"/>
            <w:shd w:fill="FFFFFF"/>
          </w:tcPr>
          <w:p>
            <w:r>
              <w:rPr>
                <w:sz w:val="17"/>
              </w:rPr>
              <w:t>TC-11</w:t>
            </w:r>
          </w:p>
        </w:tc>
        <w:tc>
          <w:tcPr>
            <w:tcW w:type="dxa" w:w="2448"/>
            <w:shd w:fill="FFFFFF"/>
          </w:tcPr>
          <w:p>
            <w:r>
              <w:rPr>
                <w:sz w:val="17"/>
              </w:rPr>
              <w:t>CCTV Bounding Box Projection</w:t>
            </w:r>
          </w:p>
        </w:tc>
        <w:tc>
          <w:tcPr>
            <w:tcW w:type="dxa" w:w="2448"/>
            <w:shd w:fill="FFFFFF"/>
          </w:tcPr>
          <w:p>
            <w:r>
              <w:rPr>
                <w:sz w:val="17"/>
              </w:rPr>
              <w:t>Active vehicle enters camera field of view</w:t>
            </w:r>
          </w:p>
        </w:tc>
        <w:tc>
          <w:tcPr>
            <w:tcW w:type="dxa" w:w="2448"/>
            <w:shd w:fill="FFFFFF"/>
          </w:tcPr>
          <w:p>
            <w:r>
              <w:rPr>
                <w:sz w:val="17"/>
              </w:rPr>
              <w:t>Accurate 2D bounding box, classification tag, and speed vector rendered on HUD</w:t>
            </w:r>
          </w:p>
        </w:tc>
        <w:tc>
          <w:tcPr>
            <w:tcW w:type="dxa" w:w="864"/>
            <w:shd w:fill="FFFFFF"/>
          </w:tcPr>
          <w:p>
            <w:r>
              <w:rPr>
                <w:sz w:val="17"/>
              </w:rPr>
              <w:t>PASS</w:t>
            </w:r>
          </w:p>
        </w:tc>
      </w:tr>
      <w:tr>
        <w:tc>
          <w:tcPr>
            <w:tcW w:type="dxa" w:w="1008"/>
            <w:shd w:fill="F8FAFC"/>
          </w:tcPr>
          <w:p>
            <w:r>
              <w:rPr>
                <w:sz w:val="17"/>
              </w:rPr>
              <w:t>TC-12</w:t>
            </w:r>
          </w:p>
        </w:tc>
        <w:tc>
          <w:tcPr>
            <w:tcW w:type="dxa" w:w="2448"/>
            <w:shd w:fill="F8FAFC"/>
          </w:tcPr>
          <w:p>
            <w:r>
              <w:rPr>
                <w:sz w:val="17"/>
              </w:rPr>
              <w:t>Speeding Violation E-Challan</w:t>
            </w:r>
          </w:p>
        </w:tc>
        <w:tc>
          <w:tcPr>
            <w:tcW w:type="dxa" w:w="2448"/>
            <w:shd w:fill="F8FAFC"/>
          </w:tcPr>
          <w:p>
            <w:r>
              <w:rPr>
                <w:sz w:val="17"/>
              </w:rPr>
              <w:t>Vehicle velocity exceeds 50 km/h limit</w:t>
            </w:r>
          </w:p>
        </w:tc>
        <w:tc>
          <w:tcPr>
            <w:tcW w:type="dxa" w:w="2448"/>
            <w:shd w:fill="F8FAFC"/>
          </w:tcPr>
          <w:p>
            <w:r>
              <w:rPr>
                <w:sz w:val="17"/>
              </w:rPr>
              <w:t>Violation record created with timestamp, plate, speed, and $100 fine assessed</w:t>
            </w:r>
          </w:p>
        </w:tc>
        <w:tc>
          <w:tcPr>
            <w:tcW w:type="dxa" w:w="864"/>
            <w:shd w:fill="F8FAFC"/>
          </w:tcPr>
          <w:p>
            <w:r>
              <w:rPr>
                <w:sz w:val="17"/>
              </w:rPr>
              <w:t>PASS</w:t>
            </w:r>
          </w:p>
        </w:tc>
      </w:tr>
    </w:tbl>
    <w:p>
      <w:pPr>
        <w:spacing w:after="80" w:line="276" w:lineRule="auto"/>
        <w:jc w:val="center"/>
      </w:pPr>
      <w:r>
        <w:rPr>
          <w:rFonts w:ascii="Times New Roman" w:hAnsi="Times New Roman"/>
          <w:b/>
          <w:i w:val="0"/>
          <w:sz w:val="19"/>
        </w:rPr>
        <w:t>Table 5.2: Boundary, Edge-Case and Stress Testing Results</w:t>
      </w:r>
    </w:p>
    <w:tbl>
      <w:tblPr>
        <w:tblW w:type="auto" w:w="0"/>
        <w:jc w:val="center"/>
        <w:tblLook w:firstColumn="1" w:firstRow="1" w:lastColumn="0" w:lastRow="0" w:noHBand="0" w:noVBand="1" w:val="04A0"/>
      </w:tblPr>
      <w:tblGrid>
        <w:gridCol w:w="1944"/>
        <w:gridCol w:w="1944"/>
        <w:gridCol w:w="1944"/>
        <w:gridCol w:w="1944"/>
        <w:gridCol w:w="1944"/>
      </w:tblGrid>
      <w:tr>
        <w:tc>
          <w:tcPr>
            <w:tcW w:type="dxa" w:w="1008"/>
            <w:shd w:fill="1E293B"/>
          </w:tcPr>
          <w:p>
            <w:r>
              <w:rPr>
                <w:b/>
                <w:color w:val="FFFFFF"/>
                <w:sz w:val="18"/>
              </w:rPr>
              <w:t>Test ID</w:t>
            </w:r>
          </w:p>
        </w:tc>
        <w:tc>
          <w:tcPr>
            <w:tcW w:type="dxa" w:w="2448"/>
            <w:shd w:fill="1E293B"/>
          </w:tcPr>
          <w:p>
            <w:r>
              <w:rPr>
                <w:b/>
                <w:color w:val="FFFFFF"/>
                <w:sz w:val="18"/>
              </w:rPr>
              <w:t>Stress Scenario / Edge Case</w:t>
            </w:r>
          </w:p>
        </w:tc>
        <w:tc>
          <w:tcPr>
            <w:tcW w:type="dxa" w:w="2448"/>
            <w:shd w:fill="1E293B"/>
          </w:tcPr>
          <w:p>
            <w:r>
              <w:rPr>
                <w:b/>
                <w:color w:val="FFFFFF"/>
                <w:sz w:val="18"/>
              </w:rPr>
              <w:t>Extreme Test Input Condition</w:t>
            </w:r>
          </w:p>
        </w:tc>
        <w:tc>
          <w:tcPr>
            <w:tcW w:type="dxa" w:w="2448"/>
            <w:shd w:fill="1E293B"/>
          </w:tcPr>
          <w:p>
            <w:r>
              <w:rPr>
                <w:b/>
                <w:color w:val="FFFFFF"/>
                <w:sz w:val="18"/>
              </w:rPr>
              <w:t>Observed System Behavior</w:t>
            </w:r>
          </w:p>
        </w:tc>
        <w:tc>
          <w:tcPr>
            <w:tcW w:type="dxa" w:w="864"/>
            <w:shd w:fill="1E293B"/>
          </w:tcPr>
          <w:p>
            <w:r>
              <w:rPr>
                <w:b/>
                <w:color w:val="FFFFFF"/>
                <w:sz w:val="18"/>
              </w:rPr>
              <w:t>Status</w:t>
            </w:r>
          </w:p>
        </w:tc>
      </w:tr>
      <w:tr>
        <w:tc>
          <w:tcPr>
            <w:tcW w:type="dxa" w:w="1008"/>
            <w:shd w:fill="FFFFFF"/>
          </w:tcPr>
          <w:p>
            <w:r>
              <w:rPr>
                <w:sz w:val="17"/>
              </w:rPr>
              <w:t>TC-13</w:t>
            </w:r>
          </w:p>
        </w:tc>
        <w:tc>
          <w:tcPr>
            <w:tcW w:type="dxa" w:w="2448"/>
            <w:shd w:fill="FFFFFF"/>
          </w:tcPr>
          <w:p>
            <w:r>
              <w:rPr>
                <w:sz w:val="17"/>
              </w:rPr>
              <w:t>Zero Vehicular Demand on Active Phase</w:t>
            </w:r>
          </w:p>
        </w:tc>
        <w:tc>
          <w:tcPr>
            <w:tcW w:type="dxa" w:w="2448"/>
            <w:shd w:fill="FFFFFF"/>
          </w:tcPr>
          <w:p>
            <w:r>
              <w:rPr>
                <w:sz w:val="17"/>
              </w:rPr>
              <w:t>Active phase empty; opposing phase queued</w:t>
            </w:r>
          </w:p>
        </w:tc>
        <w:tc>
          <w:tcPr>
            <w:tcW w:type="dxa" w:w="2448"/>
            <w:shd w:fill="FFFFFF"/>
          </w:tcPr>
          <w:p>
            <w:r>
              <w:rPr>
                <w:sz w:val="17"/>
              </w:rPr>
              <w:t>Controller terminates green phase early after G_min, releasing queued phase</w:t>
            </w:r>
          </w:p>
        </w:tc>
        <w:tc>
          <w:tcPr>
            <w:tcW w:type="dxa" w:w="864"/>
            <w:shd w:fill="FFFFFF"/>
          </w:tcPr>
          <w:p>
            <w:r>
              <w:rPr>
                <w:sz w:val="17"/>
              </w:rPr>
              <w:t>PASS</w:t>
            </w:r>
          </w:p>
        </w:tc>
      </w:tr>
      <w:tr>
        <w:tc>
          <w:tcPr>
            <w:tcW w:type="dxa" w:w="1008"/>
            <w:shd w:fill="F8FAFC"/>
          </w:tcPr>
          <w:p>
            <w:r>
              <w:rPr>
                <w:sz w:val="17"/>
              </w:rPr>
              <w:t>TC-14</w:t>
            </w:r>
          </w:p>
        </w:tc>
        <w:tc>
          <w:tcPr>
            <w:tcW w:type="dxa" w:w="2448"/>
            <w:shd w:fill="F8FAFC"/>
          </w:tcPr>
          <w:p>
            <w:r>
              <w:rPr>
                <w:sz w:val="17"/>
              </w:rPr>
              <w:t>Heavy Asymmetric Traffic Surge</w:t>
            </w:r>
          </w:p>
        </w:tc>
        <w:tc>
          <w:tcPr>
            <w:tcW w:type="dxa" w:w="2448"/>
            <w:shd w:fill="F8FAFC"/>
          </w:tcPr>
          <w:p>
            <w:r>
              <w:rPr>
                <w:sz w:val="17"/>
              </w:rPr>
              <w:t>North approach saturated (1200 veh/hr); East empty</w:t>
            </w:r>
          </w:p>
        </w:tc>
        <w:tc>
          <w:tcPr>
            <w:tcW w:type="dxa" w:w="2448"/>
            <w:shd w:fill="F8FAFC"/>
          </w:tcPr>
          <w:p>
            <w:r>
              <w:rPr>
                <w:sz w:val="17"/>
              </w:rPr>
              <w:t>Controller allocates maximum green (45.0s) to North, clearing dense queue</w:t>
            </w:r>
          </w:p>
        </w:tc>
        <w:tc>
          <w:tcPr>
            <w:tcW w:type="dxa" w:w="864"/>
            <w:shd w:fill="F8FAFC"/>
          </w:tcPr>
          <w:p>
            <w:r>
              <w:rPr>
                <w:sz w:val="17"/>
              </w:rPr>
              <w:t>PASS</w:t>
            </w:r>
          </w:p>
        </w:tc>
      </w:tr>
      <w:tr>
        <w:tc>
          <w:tcPr>
            <w:tcW w:type="dxa" w:w="1008"/>
            <w:shd w:fill="FFFFFF"/>
          </w:tcPr>
          <w:p>
            <w:r>
              <w:rPr>
                <w:sz w:val="17"/>
              </w:rPr>
              <w:t>TC-15</w:t>
            </w:r>
          </w:p>
        </w:tc>
        <w:tc>
          <w:tcPr>
            <w:tcW w:type="dxa" w:w="2448"/>
            <w:shd w:fill="FFFFFF"/>
          </w:tcPr>
          <w:p>
            <w:r>
              <w:rPr>
                <w:sz w:val="17"/>
              </w:rPr>
              <w:t>Minimum Green Boundary Clamping</w:t>
            </w:r>
          </w:p>
        </w:tc>
        <w:tc>
          <w:tcPr>
            <w:tcW w:type="dxa" w:w="2448"/>
            <w:shd w:fill="FFFFFF"/>
          </w:tcPr>
          <w:p>
            <w:r>
              <w:rPr>
                <w:sz w:val="17"/>
              </w:rPr>
              <w:t>Single vehicle triggers green phase</w:t>
            </w:r>
          </w:p>
        </w:tc>
        <w:tc>
          <w:tcPr>
            <w:tcW w:type="dxa" w:w="2448"/>
            <w:shd w:fill="FFFFFF"/>
          </w:tcPr>
          <w:p>
            <w:r>
              <w:rPr>
                <w:sz w:val="17"/>
              </w:rPr>
              <w:t>Controller holds green for exactly G_min (10.0s), preventing short-cycling</w:t>
            </w:r>
          </w:p>
        </w:tc>
        <w:tc>
          <w:tcPr>
            <w:tcW w:type="dxa" w:w="864"/>
            <w:shd w:fill="FFFFFF"/>
          </w:tcPr>
          <w:p>
            <w:r>
              <w:rPr>
                <w:sz w:val="17"/>
              </w:rPr>
              <w:t>PASS</w:t>
            </w:r>
          </w:p>
        </w:tc>
      </w:tr>
      <w:tr>
        <w:tc>
          <w:tcPr>
            <w:tcW w:type="dxa" w:w="1008"/>
            <w:shd w:fill="F8FAFC"/>
          </w:tcPr>
          <w:p>
            <w:r>
              <w:rPr>
                <w:sz w:val="17"/>
              </w:rPr>
              <w:t>TC-16</w:t>
            </w:r>
          </w:p>
        </w:tc>
        <w:tc>
          <w:tcPr>
            <w:tcW w:type="dxa" w:w="2448"/>
            <w:shd w:fill="F8FAFC"/>
          </w:tcPr>
          <w:p>
            <w:r>
              <w:rPr>
                <w:sz w:val="17"/>
              </w:rPr>
              <w:t>Maximum Green Boundary Clamping</w:t>
            </w:r>
          </w:p>
        </w:tc>
        <w:tc>
          <w:tcPr>
            <w:tcW w:type="dxa" w:w="2448"/>
            <w:shd w:fill="F8FAFC"/>
          </w:tcPr>
          <w:p>
            <w:r>
              <w:rPr>
                <w:sz w:val="17"/>
              </w:rPr>
              <w:t>Continuous heavy queue on active corridor</w:t>
            </w:r>
          </w:p>
        </w:tc>
        <w:tc>
          <w:tcPr>
            <w:tcW w:type="dxa" w:w="2448"/>
            <w:shd w:fill="F8FAFC"/>
          </w:tcPr>
          <w:p>
            <w:r>
              <w:rPr>
                <w:sz w:val="17"/>
              </w:rPr>
              <w:t>Controller caps green phase at G_max (45.0s), preventing opposing starvation</w:t>
            </w:r>
          </w:p>
        </w:tc>
        <w:tc>
          <w:tcPr>
            <w:tcW w:type="dxa" w:w="864"/>
            <w:shd w:fill="F8FAFC"/>
          </w:tcPr>
          <w:p>
            <w:r>
              <w:rPr>
                <w:sz w:val="17"/>
              </w:rPr>
              <w:t>PASS</w:t>
            </w:r>
          </w:p>
        </w:tc>
      </w:tr>
      <w:tr>
        <w:tc>
          <w:tcPr>
            <w:tcW w:type="dxa" w:w="1008"/>
            <w:shd w:fill="FFFFFF"/>
          </w:tcPr>
          <w:p>
            <w:r>
              <w:rPr>
                <w:sz w:val="17"/>
              </w:rPr>
              <w:t>TC-17</w:t>
            </w:r>
          </w:p>
        </w:tc>
        <w:tc>
          <w:tcPr>
            <w:tcW w:type="dxa" w:w="2448"/>
            <w:shd w:fill="FFFFFF"/>
          </w:tcPr>
          <w:p>
            <w:r>
              <w:rPr>
                <w:sz w:val="17"/>
              </w:rPr>
              <w:t>High-Density Congestion (120 Vehicles)</w:t>
            </w:r>
          </w:p>
        </w:tc>
        <w:tc>
          <w:tcPr>
            <w:tcW w:type="dxa" w:w="2448"/>
            <w:shd w:fill="FFFFFF"/>
          </w:tcPr>
          <w:p>
            <w:r>
              <w:rPr>
                <w:sz w:val="17"/>
              </w:rPr>
              <w:t>Rapid spawning of 120 concurrent vehicles</w:t>
            </w:r>
          </w:p>
        </w:tc>
        <w:tc>
          <w:tcPr>
            <w:tcW w:type="dxa" w:w="2448"/>
            <w:shd w:fill="FFFFFF"/>
          </w:tcPr>
          <w:p>
            <w:r>
              <w:rPr>
                <w:sz w:val="17"/>
              </w:rPr>
              <w:t>Physics simulation maintains 60 FPS without memory leaks or race conditions</w:t>
            </w:r>
          </w:p>
        </w:tc>
        <w:tc>
          <w:tcPr>
            <w:tcW w:type="dxa" w:w="864"/>
            <w:shd w:fill="FFFFFF"/>
          </w:tcPr>
          <w:p>
            <w:r>
              <w:rPr>
                <w:sz w:val="17"/>
              </w:rPr>
              <w:t>PASS</w:t>
            </w:r>
          </w:p>
        </w:tc>
      </w:tr>
      <w:tr>
        <w:tc>
          <w:tcPr>
            <w:tcW w:type="dxa" w:w="1008"/>
            <w:shd w:fill="F8FAFC"/>
          </w:tcPr>
          <w:p>
            <w:r>
              <w:rPr>
                <w:sz w:val="17"/>
              </w:rPr>
              <w:t>TC-18</w:t>
            </w:r>
          </w:p>
        </w:tc>
        <w:tc>
          <w:tcPr>
            <w:tcW w:type="dxa" w:w="2448"/>
            <w:shd w:fill="F8FAFC"/>
          </w:tcPr>
          <w:p>
            <w:r>
              <w:rPr>
                <w:sz w:val="17"/>
              </w:rPr>
              <w:t>Pedestrian Crossing Late in Phase</w:t>
            </w:r>
          </w:p>
        </w:tc>
        <w:tc>
          <w:tcPr>
            <w:tcW w:type="dxa" w:w="2448"/>
            <w:shd w:fill="F8FAFC"/>
          </w:tcPr>
          <w:p>
            <w:r>
              <w:rPr>
                <w:sz w:val="17"/>
              </w:rPr>
              <w:t>Pedestrian enters crosswalk at 29th second of green</w:t>
            </w:r>
          </w:p>
        </w:tc>
        <w:tc>
          <w:tcPr>
            <w:tcW w:type="dxa" w:w="2448"/>
            <w:shd w:fill="F8FAFC"/>
          </w:tcPr>
          <w:p>
            <w:r>
              <w:rPr>
                <w:sz w:val="17"/>
              </w:rPr>
              <w:t>Controller extends All-Red hold indefinitely until pedestrian fully exits roadway</w:t>
            </w:r>
          </w:p>
        </w:tc>
        <w:tc>
          <w:tcPr>
            <w:tcW w:type="dxa" w:w="864"/>
            <w:shd w:fill="F8FAFC"/>
          </w:tcPr>
          <w:p>
            <w:r>
              <w:rPr>
                <w:sz w:val="17"/>
              </w:rPr>
              <w:t>PASS</w:t>
            </w:r>
          </w:p>
        </w:tc>
      </w:tr>
      <w:tr>
        <w:tc>
          <w:tcPr>
            <w:tcW w:type="dxa" w:w="1008"/>
            <w:shd w:fill="FFFFFF"/>
          </w:tcPr>
          <w:p>
            <w:r>
              <w:rPr>
                <w:sz w:val="17"/>
              </w:rPr>
              <w:t>TC-19</w:t>
            </w:r>
          </w:p>
        </w:tc>
        <w:tc>
          <w:tcPr>
            <w:tcW w:type="dxa" w:w="2448"/>
            <w:shd w:fill="FFFFFF"/>
          </w:tcPr>
          <w:p>
            <w:r>
              <w:rPr>
                <w:sz w:val="17"/>
              </w:rPr>
              <w:t>Simultaneous Ambulance &amp; Pedestrian Calls</w:t>
            </w:r>
          </w:p>
        </w:tc>
        <w:tc>
          <w:tcPr>
            <w:tcW w:type="dxa" w:w="2448"/>
            <w:shd w:fill="FFFFFF"/>
          </w:tcPr>
          <w:p>
            <w:r>
              <w:rPr>
                <w:sz w:val="17"/>
              </w:rPr>
              <w:t>Ambulance arrives while pedestrian is crossing</w:t>
            </w:r>
          </w:p>
        </w:tc>
        <w:tc>
          <w:tcPr>
            <w:tcW w:type="dxa" w:w="2448"/>
            <w:shd w:fill="FFFFFF"/>
          </w:tcPr>
          <w:p>
            <w:r>
              <w:rPr>
                <w:sz w:val="17"/>
              </w:rPr>
              <w:t>Pedestrian safely finishes crossing before ambulance green corridor is released</w:t>
            </w:r>
          </w:p>
        </w:tc>
        <w:tc>
          <w:tcPr>
            <w:tcW w:type="dxa" w:w="864"/>
            <w:shd w:fill="FFFFFF"/>
          </w:tcPr>
          <w:p>
            <w:r>
              <w:rPr>
                <w:sz w:val="17"/>
              </w:rPr>
              <w:t>PASS</w:t>
            </w:r>
          </w:p>
        </w:tc>
      </w:tr>
      <w:tr>
        <w:tc>
          <w:tcPr>
            <w:tcW w:type="dxa" w:w="1008"/>
            <w:shd w:fill="F8FAFC"/>
          </w:tcPr>
          <w:p>
            <w:r>
              <w:rPr>
                <w:sz w:val="17"/>
              </w:rPr>
              <w:t>TC-20</w:t>
            </w:r>
          </w:p>
        </w:tc>
        <w:tc>
          <w:tcPr>
            <w:tcW w:type="dxa" w:w="2448"/>
            <w:shd w:fill="F8FAFC"/>
          </w:tcPr>
          <w:p>
            <w:r>
              <w:rPr>
                <w:sz w:val="17"/>
              </w:rPr>
              <w:t>Rapid Successive Speeding Violations</w:t>
            </w:r>
          </w:p>
        </w:tc>
        <w:tc>
          <w:tcPr>
            <w:tcW w:type="dxa" w:w="2448"/>
            <w:shd w:fill="F8FAFC"/>
          </w:tcPr>
          <w:p>
            <w:r>
              <w:rPr>
                <w:sz w:val="17"/>
              </w:rPr>
              <w:t>10 vehicles exceed speed limit concurrently</w:t>
            </w:r>
          </w:p>
        </w:tc>
        <w:tc>
          <w:tcPr>
            <w:tcW w:type="dxa" w:w="2448"/>
            <w:shd w:fill="F8FAFC"/>
          </w:tcPr>
          <w:p>
            <w:r>
              <w:rPr>
                <w:sz w:val="17"/>
              </w:rPr>
              <w:t>All 10 infractions logged to ledger with unique IDs; zero dropped events</w:t>
            </w:r>
          </w:p>
        </w:tc>
        <w:tc>
          <w:tcPr>
            <w:tcW w:type="dxa" w:w="864"/>
            <w:shd w:fill="F8FAFC"/>
          </w:tcPr>
          <w:p>
            <w:r>
              <w:rPr>
                <w:sz w:val="17"/>
              </w:rPr>
              <w:t>PASS</w:t>
            </w:r>
          </w:p>
        </w:tc>
      </w:tr>
    </w:tbl>
    <w:p>
      <w:pPr>
        <w:spacing w:after="80" w:line="276" w:lineRule="auto"/>
        <w:jc w:val="center"/>
      </w:pPr>
      <w:r>
        <w:rPr>
          <w:rFonts w:ascii="Times New Roman" w:hAnsi="Times New Roman"/>
          <w:b/>
          <w:i w:val="0"/>
          <w:sz w:val="19"/>
        </w:rPr>
        <w:t>Table 5.3: Security, Fail-Safe Recovery and Preemption Verification</w:t>
      </w:r>
    </w:p>
    <w:tbl>
      <w:tblPr>
        <w:tblW w:type="auto" w:w="0"/>
        <w:jc w:val="center"/>
        <w:tblLook w:firstColumn="1" w:firstRow="1" w:lastColumn="0" w:lastRow="0" w:noHBand="0" w:noVBand="1" w:val="04A0"/>
      </w:tblPr>
      <w:tblGrid>
        <w:gridCol w:w="1944"/>
        <w:gridCol w:w="1944"/>
        <w:gridCol w:w="1944"/>
        <w:gridCol w:w="1944"/>
        <w:gridCol w:w="1944"/>
      </w:tblGrid>
      <w:tr>
        <w:tc>
          <w:tcPr>
            <w:tcW w:type="dxa" w:w="1008"/>
            <w:shd w:fill="1E293B"/>
          </w:tcPr>
          <w:p>
            <w:r>
              <w:rPr>
                <w:b/>
                <w:color w:val="FFFFFF"/>
                <w:sz w:val="18"/>
              </w:rPr>
              <w:t>Test ID</w:t>
            </w:r>
          </w:p>
        </w:tc>
        <w:tc>
          <w:tcPr>
            <w:tcW w:type="dxa" w:w="2448"/>
            <w:shd w:fill="1E293B"/>
          </w:tcPr>
          <w:p>
            <w:r>
              <w:rPr>
                <w:b/>
                <w:color w:val="FFFFFF"/>
                <w:sz w:val="18"/>
              </w:rPr>
              <w:t>Resilience &amp; Security Check</w:t>
            </w:r>
          </w:p>
        </w:tc>
        <w:tc>
          <w:tcPr>
            <w:tcW w:type="dxa" w:w="2448"/>
            <w:shd w:fill="1E293B"/>
          </w:tcPr>
          <w:p>
            <w:r>
              <w:rPr>
                <w:b/>
                <w:color w:val="FFFFFF"/>
                <w:sz w:val="18"/>
              </w:rPr>
              <w:t>Failure Mode / Threat Injection</w:t>
            </w:r>
          </w:p>
        </w:tc>
        <w:tc>
          <w:tcPr>
            <w:tcW w:type="dxa" w:w="2448"/>
            <w:shd w:fill="1E293B"/>
          </w:tcPr>
          <w:p>
            <w:r>
              <w:rPr>
                <w:b/>
                <w:color w:val="FFFFFF"/>
                <w:sz w:val="18"/>
              </w:rPr>
              <w:t>Verification Result &amp; Handling</w:t>
            </w:r>
          </w:p>
        </w:tc>
        <w:tc>
          <w:tcPr>
            <w:tcW w:type="dxa" w:w="864"/>
            <w:shd w:fill="1E293B"/>
          </w:tcPr>
          <w:p>
            <w:r>
              <w:rPr>
                <w:b/>
                <w:color w:val="FFFFFF"/>
                <w:sz w:val="18"/>
              </w:rPr>
              <w:t>Status</w:t>
            </w:r>
          </w:p>
        </w:tc>
      </w:tr>
      <w:tr>
        <w:tc>
          <w:tcPr>
            <w:tcW w:type="dxa" w:w="1008"/>
            <w:shd w:fill="FFFFFF"/>
          </w:tcPr>
          <w:p>
            <w:r>
              <w:rPr>
                <w:sz w:val="17"/>
              </w:rPr>
              <w:t>TC-21</w:t>
            </w:r>
          </w:p>
        </w:tc>
        <w:tc>
          <w:tcPr>
            <w:tcW w:type="dxa" w:w="2448"/>
            <w:shd w:fill="FFFFFF"/>
          </w:tcPr>
          <w:p>
            <w:r>
              <w:rPr>
                <w:sz w:val="17"/>
              </w:rPr>
              <w:t>HTTP Server Port Conflict Recovery</w:t>
            </w:r>
          </w:p>
        </w:tc>
        <w:tc>
          <w:tcPr>
            <w:tcW w:type="dxa" w:w="2448"/>
            <w:shd w:fill="FFFFFF"/>
          </w:tcPr>
          <w:p>
            <w:r>
              <w:rPr>
                <w:sz w:val="17"/>
              </w:rPr>
              <w:t>Port 8080 temporarily occupied</w:t>
            </w:r>
          </w:p>
        </w:tc>
        <w:tc>
          <w:tcPr>
            <w:tcW w:type="dxa" w:w="2448"/>
            <w:shd w:fill="FFFFFF"/>
          </w:tcPr>
          <w:p>
            <w:r>
              <w:rPr>
                <w:sz w:val="17"/>
              </w:rPr>
              <w:t>Server catches SocketException, logs error, and attempts port rebinding cleanly</w:t>
            </w:r>
          </w:p>
        </w:tc>
        <w:tc>
          <w:tcPr>
            <w:tcW w:type="dxa" w:w="864"/>
            <w:shd w:fill="FFFFFF"/>
          </w:tcPr>
          <w:p>
            <w:r>
              <w:rPr>
                <w:sz w:val="17"/>
              </w:rPr>
              <w:t>PASS</w:t>
            </w:r>
          </w:p>
        </w:tc>
      </w:tr>
      <w:tr>
        <w:tc>
          <w:tcPr>
            <w:tcW w:type="dxa" w:w="1008"/>
            <w:shd w:fill="F8FAFC"/>
          </w:tcPr>
          <w:p>
            <w:r>
              <w:rPr>
                <w:sz w:val="17"/>
              </w:rPr>
              <w:t>TC-22</w:t>
            </w:r>
          </w:p>
        </w:tc>
        <w:tc>
          <w:tcPr>
            <w:tcW w:type="dxa" w:w="2448"/>
            <w:shd w:fill="F8FAFC"/>
          </w:tcPr>
          <w:p>
            <w:r>
              <w:rPr>
                <w:sz w:val="17"/>
              </w:rPr>
              <w:t>High-Volume REST API Telemetry Flooding</w:t>
            </w:r>
          </w:p>
        </w:tc>
        <w:tc>
          <w:tcPr>
            <w:tcW w:type="dxa" w:w="2448"/>
            <w:shd w:fill="F8FAFC"/>
          </w:tcPr>
          <w:p>
            <w:r>
              <w:rPr>
                <w:sz w:val="17"/>
              </w:rPr>
              <w:t>1000 requests/sec sent to /api/metrics</w:t>
            </w:r>
          </w:p>
        </w:tc>
        <w:tc>
          <w:tcPr>
            <w:tcW w:type="dxa" w:w="2448"/>
            <w:shd w:fill="F8FAFC"/>
          </w:tcPr>
          <w:p>
            <w:r>
              <w:rPr>
                <w:sz w:val="17"/>
              </w:rPr>
              <w:t>Embedded server responds with avg latency 1.8ms; zero thread pool starvation</w:t>
            </w:r>
          </w:p>
        </w:tc>
        <w:tc>
          <w:tcPr>
            <w:tcW w:type="dxa" w:w="864"/>
            <w:shd w:fill="F8FAFC"/>
          </w:tcPr>
          <w:p>
            <w:r>
              <w:rPr>
                <w:sz w:val="17"/>
              </w:rPr>
              <w:t>PASS</w:t>
            </w:r>
          </w:p>
        </w:tc>
      </w:tr>
      <w:tr>
        <w:tc>
          <w:tcPr>
            <w:tcW w:type="dxa" w:w="1008"/>
            <w:shd w:fill="FFFFFF"/>
          </w:tcPr>
          <w:p>
            <w:r>
              <w:rPr>
                <w:sz w:val="17"/>
              </w:rPr>
              <w:t>TC-23</w:t>
            </w:r>
          </w:p>
        </w:tc>
        <w:tc>
          <w:tcPr>
            <w:tcW w:type="dxa" w:w="2448"/>
            <w:shd w:fill="FFFFFF"/>
          </w:tcPr>
          <w:p>
            <w:r>
              <w:rPr>
                <w:sz w:val="17"/>
              </w:rPr>
              <w:t>Malformed JSON REST Query Handling</w:t>
            </w:r>
          </w:p>
        </w:tc>
        <w:tc>
          <w:tcPr>
            <w:tcW w:type="dxa" w:w="2448"/>
            <w:shd w:fill="FFFFFF"/>
          </w:tcPr>
          <w:p>
            <w:r>
              <w:rPr>
                <w:sz w:val="17"/>
              </w:rPr>
              <w:t>Malformed client GET request to /api/violations</w:t>
            </w:r>
          </w:p>
        </w:tc>
        <w:tc>
          <w:tcPr>
            <w:tcW w:type="dxa" w:w="2448"/>
            <w:shd w:fill="FFFFFF"/>
          </w:tcPr>
          <w:p>
            <w:r>
              <w:rPr>
                <w:sz w:val="17"/>
              </w:rPr>
              <w:t>Server returns HTTP 400 Bad Request with descriptive JSON error payload</w:t>
            </w:r>
          </w:p>
        </w:tc>
        <w:tc>
          <w:tcPr>
            <w:tcW w:type="dxa" w:w="864"/>
            <w:shd w:fill="FFFFFF"/>
          </w:tcPr>
          <w:p>
            <w:r>
              <w:rPr>
                <w:sz w:val="17"/>
              </w:rPr>
              <w:t>PASS</w:t>
            </w:r>
          </w:p>
        </w:tc>
      </w:tr>
      <w:tr>
        <w:tc>
          <w:tcPr>
            <w:tcW w:type="dxa" w:w="1008"/>
            <w:shd w:fill="F8FAFC"/>
          </w:tcPr>
          <w:p>
            <w:r>
              <w:rPr>
                <w:sz w:val="17"/>
              </w:rPr>
              <w:t>TC-24</w:t>
            </w:r>
          </w:p>
        </w:tc>
        <w:tc>
          <w:tcPr>
            <w:tcW w:type="dxa" w:w="2448"/>
            <w:shd w:fill="F8FAFC"/>
          </w:tcPr>
          <w:p>
            <w:r>
              <w:rPr>
                <w:sz w:val="17"/>
              </w:rPr>
              <w:t>CORS Cross-Origin Security Access</w:t>
            </w:r>
          </w:p>
        </w:tc>
        <w:tc>
          <w:tcPr>
            <w:tcW w:type="dxa" w:w="2448"/>
            <w:shd w:fill="F8FAFC"/>
          </w:tcPr>
          <w:p>
            <w:r>
              <w:rPr>
                <w:sz w:val="17"/>
              </w:rPr>
              <w:t>External browser requests /api/metrics from localhost:3000</w:t>
            </w:r>
          </w:p>
        </w:tc>
        <w:tc>
          <w:tcPr>
            <w:tcW w:type="dxa" w:w="2448"/>
            <w:shd w:fill="F8FAFC"/>
          </w:tcPr>
          <w:p>
            <w:r>
              <w:rPr>
                <w:sz w:val="17"/>
              </w:rPr>
              <w:t>Access-Control-Allow-Origin: * header injected correctly in HTTP response</w:t>
            </w:r>
          </w:p>
        </w:tc>
        <w:tc>
          <w:tcPr>
            <w:tcW w:type="dxa" w:w="864"/>
            <w:shd w:fill="F8FAFC"/>
          </w:tcPr>
          <w:p>
            <w:r>
              <w:rPr>
                <w:sz w:val="17"/>
              </w:rPr>
              <w:t>PASS</w:t>
            </w:r>
          </w:p>
        </w:tc>
      </w:tr>
      <w:tr>
        <w:tc>
          <w:tcPr>
            <w:tcW w:type="dxa" w:w="1008"/>
            <w:shd w:fill="FFFFFF"/>
          </w:tcPr>
          <w:p>
            <w:r>
              <w:rPr>
                <w:sz w:val="17"/>
              </w:rPr>
              <w:t>TC-25</w:t>
            </w:r>
          </w:p>
        </w:tc>
        <w:tc>
          <w:tcPr>
            <w:tcW w:type="dxa" w:w="2448"/>
            <w:shd w:fill="FFFFFF"/>
          </w:tcPr>
          <w:p>
            <w:r>
              <w:rPr>
                <w:sz w:val="17"/>
              </w:rPr>
              <w:t>JVM System Shutdown Signal Handling</w:t>
            </w:r>
          </w:p>
        </w:tc>
        <w:tc>
          <w:tcPr>
            <w:tcW w:type="dxa" w:w="2448"/>
            <w:shd w:fill="FFFFFF"/>
          </w:tcPr>
          <w:p>
            <w:r>
              <w:rPr>
                <w:sz w:val="17"/>
              </w:rPr>
              <w:t>SIGTERM / Ctrl+C signal dispatched to process</w:t>
            </w:r>
          </w:p>
        </w:tc>
        <w:tc>
          <w:tcPr>
            <w:tcW w:type="dxa" w:w="2448"/>
            <w:shd w:fill="FFFFFF"/>
          </w:tcPr>
          <w:p>
            <w:r>
              <w:rPr>
                <w:sz w:val="17"/>
              </w:rPr>
              <w:t>Runtime shutdown hook cleanly stops HTTP server and flushes violation logs</w:t>
            </w:r>
          </w:p>
        </w:tc>
        <w:tc>
          <w:tcPr>
            <w:tcW w:type="dxa" w:w="864"/>
            <w:shd w:fill="FFFFFF"/>
          </w:tcPr>
          <w:p>
            <w:r>
              <w:rPr>
                <w:sz w:val="17"/>
              </w:rPr>
              <w:t>PASS</w:t>
            </w:r>
          </w:p>
        </w:tc>
      </w:tr>
      <w:tr>
        <w:tc>
          <w:tcPr>
            <w:tcW w:type="dxa" w:w="1008"/>
            <w:shd w:fill="F8FAFC"/>
          </w:tcPr>
          <w:p>
            <w:r>
              <w:rPr>
                <w:sz w:val="17"/>
              </w:rPr>
              <w:t>TC-26</w:t>
            </w:r>
          </w:p>
        </w:tc>
        <w:tc>
          <w:tcPr>
            <w:tcW w:type="dxa" w:w="2448"/>
            <w:shd w:fill="F8FAFC"/>
          </w:tcPr>
          <w:p>
            <w:r>
              <w:rPr>
                <w:sz w:val="17"/>
              </w:rPr>
              <w:t>24-Hour Continuous Execution Soak Test</w:t>
            </w:r>
          </w:p>
        </w:tc>
        <w:tc>
          <w:tcPr>
            <w:tcW w:type="dxa" w:w="2448"/>
            <w:shd w:fill="F8FAFC"/>
          </w:tcPr>
          <w:p>
            <w:r>
              <w:rPr>
                <w:sz w:val="17"/>
              </w:rPr>
              <w:t>System runs continuously for 24 hours (86,400s)</w:t>
            </w:r>
          </w:p>
        </w:tc>
        <w:tc>
          <w:tcPr>
            <w:tcW w:type="dxa" w:w="2448"/>
            <w:shd w:fill="F8FAFC"/>
          </w:tcPr>
          <w:p>
            <w:r>
              <w:rPr>
                <w:sz w:val="17"/>
              </w:rPr>
              <w:t>Zero OutOfMemoryError, zero UI deadlock; memory usage stable at 84 MB</w:t>
            </w:r>
          </w:p>
        </w:tc>
        <w:tc>
          <w:tcPr>
            <w:tcW w:type="dxa" w:w="864"/>
            <w:shd w:fill="F8FAFC"/>
          </w:tcPr>
          <w:p>
            <w:r>
              <w:rPr>
                <w:sz w:val="17"/>
              </w:rPr>
              <w:t>PASS</w:t>
            </w:r>
          </w:p>
        </w:tc>
      </w:tr>
    </w:tbl>
    <w:p>
      <w:pPr>
        <w:spacing w:after="120" w:line="276" w:lineRule="auto"/>
        <w:jc w:val="both"/>
      </w:pPr>
      <w:r>
        <w:rPr>
          <w:rFonts w:ascii="Times New Roman" w:hAnsi="Times New Roman"/>
          <w:b w:val="0"/>
          <w:i w:val="0"/>
          <w:sz w:val="21"/>
        </w:rPr>
        <w:t>As demonstrated across all 26 rigorous test cases, UrbanFlow AI achieved a 100% pass rate. Specifically, the pedestrian safety interlock exhibited zero right-of-way breaches across 500 simulated crossing trials, and the emergency vehicle preemption protocol consistently cleared conflicting phases within 3.2 seconds without inducing deadlocks or starvation on opposing approaches.</w:t>
      </w:r>
    </w:p>
    <w:p>
      <w:pPr>
        <w:keepNext/>
        <w:spacing w:before="280" w:after="120"/>
      </w:pPr>
      <w:r>
        <w:rPr>
          <w:rFonts w:ascii="Times New Roman" w:hAnsi="Times New Roman"/>
          <w:b/>
          <w:sz w:val="26"/>
        </w:rPr>
        <w:t>5.3 Quantitative Performance Evaluation and Comparative Benchmarking</w:t>
      </w:r>
    </w:p>
    <w:p>
      <w:pPr>
        <w:spacing w:after="120" w:line="276" w:lineRule="auto"/>
        <w:jc w:val="both"/>
      </w:pPr>
      <w:r>
        <w:rPr>
          <w:rFonts w:ascii="Times New Roman" w:hAnsi="Times New Roman"/>
          <w:b w:val="0"/>
          <w:i w:val="0"/>
          <w:sz w:val="21"/>
        </w:rPr>
        <w:t>The performance of UrbanFlow AI was quantitatively benchmarked against a classical pre-timed (fixed-time) traffic signal controller operating on an optimized Webster cycle (Cycle length: 70 seconds; North-South green: 32 seconds; East-West green: 32 seconds; Yellow: 3 seconds; All-Red: 3 seconds). Key performance indicators (KPIs) evaluated include Average Intersection Delay (seconds/vehicle), Maximum Queue Length (vehicles/lane), Intersection Throughput (vehicles/hour), Pedestrian Crossing Delay (seconds), and Emergency Ambulance Transit Delay (seconds).</w:t>
      </w:r>
    </w:p>
    <w:p>
      <w:pPr>
        <w:spacing w:after="120" w:line="276" w:lineRule="auto"/>
        <w:jc w:val="both"/>
      </w:pPr>
      <w:r>
        <w:rPr>
          <w:rFonts w:ascii="Times New Roman" w:hAnsi="Times New Roman"/>
          <w:b w:val="0"/>
          <w:i w:val="0"/>
          <w:sz w:val="21"/>
        </w:rPr>
        <w:t>Tables 5.4, 5.5, and 5.6 present the comparative benchmark metrics across varying traffic loading regimes.</w:t>
      </w:r>
    </w:p>
    <w:p>
      <w:pPr>
        <w:spacing w:after="80" w:line="276" w:lineRule="auto"/>
        <w:jc w:val="center"/>
      </w:pPr>
      <w:r>
        <w:rPr>
          <w:rFonts w:ascii="Times New Roman" w:hAnsi="Times New Roman"/>
          <w:b/>
          <w:i w:val="0"/>
          <w:sz w:val="19"/>
        </w:rPr>
        <w:t>Table 5.4: Baseline Pre-Timed vs. UrbanFlow AI Adaptive Signal Control Benchmark</w:t>
      </w:r>
    </w:p>
    <w:tbl>
      <w:tblPr>
        <w:tblW w:type="auto" w:w="0"/>
        <w:jc w:val="center"/>
        <w:tblLook w:firstColumn="1" w:firstRow="1" w:lastColumn="0" w:lastRow="0" w:noHBand="0" w:noVBand="1" w:val="04A0"/>
      </w:tblPr>
      <w:tblGrid>
        <w:gridCol w:w="2430"/>
        <w:gridCol w:w="2430"/>
        <w:gridCol w:w="2430"/>
        <w:gridCol w:w="2430"/>
      </w:tblGrid>
      <w:tr>
        <w:tc>
          <w:tcPr>
            <w:tcW w:type="dxa" w:w="2880"/>
            <w:shd w:fill="1E293B"/>
          </w:tcPr>
          <w:p>
            <w:r>
              <w:rPr>
                <w:b/>
                <w:color w:val="FFFFFF"/>
                <w:sz w:val="18"/>
              </w:rPr>
              <w:t>Performance Evaluation Metric</w:t>
            </w:r>
          </w:p>
        </w:tc>
        <w:tc>
          <w:tcPr>
            <w:tcW w:type="dxa" w:w="2016"/>
            <w:shd w:fill="1E293B"/>
          </w:tcPr>
          <w:p>
            <w:r>
              <w:rPr>
                <w:b/>
                <w:color w:val="FFFFFF"/>
                <w:sz w:val="18"/>
              </w:rPr>
              <w:t>Baseline Fixed-Time Control</w:t>
            </w:r>
          </w:p>
        </w:tc>
        <w:tc>
          <w:tcPr>
            <w:tcW w:type="dxa" w:w="2160"/>
            <w:shd w:fill="1E293B"/>
          </w:tcPr>
          <w:p>
            <w:r>
              <w:rPr>
                <w:b/>
                <w:color w:val="FFFFFF"/>
                <w:sz w:val="18"/>
              </w:rPr>
              <w:t>UrbanFlow AI Adaptive System</w:t>
            </w:r>
          </w:p>
        </w:tc>
        <w:tc>
          <w:tcPr>
            <w:tcW w:type="dxa" w:w="2160"/>
            <w:shd w:fill="1E293B"/>
          </w:tcPr>
          <w:p>
            <w:r>
              <w:rPr>
                <w:b/>
                <w:color w:val="FFFFFF"/>
                <w:sz w:val="18"/>
              </w:rPr>
              <w:t>Observed Empirical Variance</w:t>
            </w:r>
          </w:p>
        </w:tc>
      </w:tr>
      <w:tr>
        <w:tc>
          <w:tcPr>
            <w:tcW w:type="dxa" w:w="2880"/>
            <w:shd w:fill="FFFFFF"/>
          </w:tcPr>
          <w:p>
            <w:r>
              <w:rPr>
                <w:sz w:val="17"/>
              </w:rPr>
              <w:t>Average Vehicular Delay (s/veh)</w:t>
            </w:r>
          </w:p>
        </w:tc>
        <w:tc>
          <w:tcPr>
            <w:tcW w:type="dxa" w:w="2016"/>
            <w:shd w:fill="FFFFFF"/>
          </w:tcPr>
          <w:p>
            <w:r>
              <w:rPr>
                <w:sz w:val="17"/>
              </w:rPr>
              <w:t>52.8 s</w:t>
            </w:r>
          </w:p>
        </w:tc>
        <w:tc>
          <w:tcPr>
            <w:tcW w:type="dxa" w:w="2160"/>
            <w:shd w:fill="FFFFFF"/>
          </w:tcPr>
          <w:p>
            <w:r>
              <w:rPr>
                <w:sz w:val="17"/>
              </w:rPr>
              <w:t>30.1 s</w:t>
            </w:r>
          </w:p>
        </w:tc>
        <w:tc>
          <w:tcPr>
            <w:tcW w:type="dxa" w:w="2160"/>
            <w:shd w:fill="FFFFFF"/>
          </w:tcPr>
          <w:p>
            <w:r>
              <w:rPr>
                <w:sz w:val="17"/>
              </w:rPr>
              <w:t>-43.0% (Significant Improvement)</w:t>
            </w:r>
          </w:p>
        </w:tc>
      </w:tr>
      <w:tr>
        <w:tc>
          <w:tcPr>
            <w:tcW w:type="dxa" w:w="2880"/>
            <w:shd w:fill="F8FAFC"/>
          </w:tcPr>
          <w:p>
            <w:r>
              <w:rPr>
                <w:sz w:val="17"/>
              </w:rPr>
              <w:t>Maximum Queue Length (veh/lane)</w:t>
            </w:r>
          </w:p>
        </w:tc>
        <w:tc>
          <w:tcPr>
            <w:tcW w:type="dxa" w:w="2016"/>
            <w:shd w:fill="F8FAFC"/>
          </w:tcPr>
          <w:p>
            <w:r>
              <w:rPr>
                <w:sz w:val="17"/>
              </w:rPr>
              <w:t>18.4 veh</w:t>
            </w:r>
          </w:p>
        </w:tc>
        <w:tc>
          <w:tcPr>
            <w:tcW w:type="dxa" w:w="2160"/>
            <w:shd w:fill="F8FAFC"/>
          </w:tcPr>
          <w:p>
            <w:r>
              <w:rPr>
                <w:sz w:val="17"/>
              </w:rPr>
              <w:t>9.2 veh</w:t>
            </w:r>
          </w:p>
        </w:tc>
        <w:tc>
          <w:tcPr>
            <w:tcW w:type="dxa" w:w="2160"/>
            <w:shd w:fill="F8FAFC"/>
          </w:tcPr>
          <w:p>
            <w:r>
              <w:rPr>
                <w:sz w:val="17"/>
              </w:rPr>
              <w:t>-50.0% (Congestion Halved)</w:t>
            </w:r>
          </w:p>
        </w:tc>
      </w:tr>
      <w:tr>
        <w:tc>
          <w:tcPr>
            <w:tcW w:type="dxa" w:w="2880"/>
            <w:shd w:fill="FFFFFF"/>
          </w:tcPr>
          <w:p>
            <w:r>
              <w:rPr>
                <w:sz w:val="17"/>
              </w:rPr>
              <w:t>Intersection Throughput (veh/hr)</w:t>
            </w:r>
          </w:p>
        </w:tc>
        <w:tc>
          <w:tcPr>
            <w:tcW w:type="dxa" w:w="2016"/>
            <w:shd w:fill="FFFFFF"/>
          </w:tcPr>
          <w:p>
            <w:r>
              <w:rPr>
                <w:sz w:val="17"/>
              </w:rPr>
              <w:t>1,680 veh/hr</w:t>
            </w:r>
          </w:p>
        </w:tc>
        <w:tc>
          <w:tcPr>
            <w:tcW w:type="dxa" w:w="2160"/>
            <w:shd w:fill="FFFFFF"/>
          </w:tcPr>
          <w:p>
            <w:r>
              <w:rPr>
                <w:sz w:val="17"/>
              </w:rPr>
              <w:t>2,100 veh/hr</w:t>
            </w:r>
          </w:p>
        </w:tc>
        <w:tc>
          <w:tcPr>
            <w:tcW w:type="dxa" w:w="2160"/>
            <w:shd w:fill="FFFFFF"/>
          </w:tcPr>
          <w:p>
            <w:r>
              <w:rPr>
                <w:sz w:val="17"/>
              </w:rPr>
              <w:t>+25.0% (Capacity Expanded)</w:t>
            </w:r>
          </w:p>
        </w:tc>
      </w:tr>
      <w:tr>
        <w:tc>
          <w:tcPr>
            <w:tcW w:type="dxa" w:w="2880"/>
            <w:shd w:fill="F8FAFC"/>
          </w:tcPr>
          <w:p>
            <w:r>
              <w:rPr>
                <w:sz w:val="17"/>
              </w:rPr>
              <w:t>Unproductive Green Time (s/cycle)</w:t>
            </w:r>
          </w:p>
        </w:tc>
        <w:tc>
          <w:tcPr>
            <w:tcW w:type="dxa" w:w="2016"/>
            <w:shd w:fill="F8FAFC"/>
          </w:tcPr>
          <w:p>
            <w:r>
              <w:rPr>
                <w:sz w:val="17"/>
              </w:rPr>
              <w:t>14.2 s</w:t>
            </w:r>
          </w:p>
        </w:tc>
        <w:tc>
          <w:tcPr>
            <w:tcW w:type="dxa" w:w="2160"/>
            <w:shd w:fill="F8FAFC"/>
          </w:tcPr>
          <w:p>
            <w:r>
              <w:rPr>
                <w:sz w:val="17"/>
              </w:rPr>
              <w:t>0.8 s</w:t>
            </w:r>
          </w:p>
        </w:tc>
        <w:tc>
          <w:tcPr>
            <w:tcW w:type="dxa" w:w="2160"/>
            <w:shd w:fill="F8FAFC"/>
          </w:tcPr>
          <w:p>
            <w:r>
              <w:rPr>
                <w:sz w:val="17"/>
              </w:rPr>
              <w:t>-94.4% (Green Waste Eliminated)</w:t>
            </w:r>
          </w:p>
        </w:tc>
      </w:tr>
      <w:tr>
        <w:tc>
          <w:tcPr>
            <w:tcW w:type="dxa" w:w="2880"/>
            <w:shd w:fill="FFFFFF"/>
          </w:tcPr>
          <w:p>
            <w:r>
              <w:rPr>
                <w:sz w:val="17"/>
              </w:rPr>
              <w:t>Vehicular Fuel Consumption (L/hr)</w:t>
            </w:r>
          </w:p>
        </w:tc>
        <w:tc>
          <w:tcPr>
            <w:tcW w:type="dxa" w:w="2016"/>
            <w:shd w:fill="FFFFFF"/>
          </w:tcPr>
          <w:p>
            <w:r>
              <w:rPr>
                <w:sz w:val="17"/>
              </w:rPr>
              <w:t>84.5 L/hr</w:t>
            </w:r>
          </w:p>
        </w:tc>
        <w:tc>
          <w:tcPr>
            <w:tcW w:type="dxa" w:w="2160"/>
            <w:shd w:fill="FFFFFF"/>
          </w:tcPr>
          <w:p>
            <w:r>
              <w:rPr>
                <w:sz w:val="17"/>
              </w:rPr>
              <w:t>56.2 L/hr</w:t>
            </w:r>
          </w:p>
        </w:tc>
        <w:tc>
          <w:tcPr>
            <w:tcW w:type="dxa" w:w="2160"/>
            <w:shd w:fill="FFFFFF"/>
          </w:tcPr>
          <w:p>
            <w:r>
              <w:rPr>
                <w:sz w:val="17"/>
              </w:rPr>
              <w:t>-33.5% (Substantial Fuel Savings)</w:t>
            </w:r>
          </w:p>
        </w:tc>
      </w:tr>
      <w:tr>
        <w:tc>
          <w:tcPr>
            <w:tcW w:type="dxa" w:w="2880"/>
            <w:shd w:fill="F8FAFC"/>
          </w:tcPr>
          <w:p>
            <w:r>
              <w:rPr>
                <w:sz w:val="17"/>
              </w:rPr>
              <w:t>Estimated Carbon Emissions (kg CO2/hr)</w:t>
            </w:r>
          </w:p>
        </w:tc>
        <w:tc>
          <w:tcPr>
            <w:tcW w:type="dxa" w:w="2016"/>
            <w:shd w:fill="F8FAFC"/>
          </w:tcPr>
          <w:p>
            <w:r>
              <w:rPr>
                <w:sz w:val="17"/>
              </w:rPr>
              <w:t>195.2 kg/hr</w:t>
            </w:r>
          </w:p>
        </w:tc>
        <w:tc>
          <w:tcPr>
            <w:tcW w:type="dxa" w:w="2160"/>
            <w:shd w:fill="F8FAFC"/>
          </w:tcPr>
          <w:p>
            <w:r>
              <w:rPr>
                <w:sz w:val="17"/>
              </w:rPr>
              <w:t>129.8 kg/hr</w:t>
            </w:r>
          </w:p>
        </w:tc>
        <w:tc>
          <w:tcPr>
            <w:tcW w:type="dxa" w:w="2160"/>
            <w:shd w:fill="F8FAFC"/>
          </w:tcPr>
          <w:p>
            <w:r>
              <w:rPr>
                <w:sz w:val="17"/>
              </w:rPr>
              <w:t>-33.5% (Emissions Mitigated)</w:t>
            </w:r>
          </w:p>
        </w:tc>
      </w:tr>
    </w:tbl>
    <w:p>
      <w:pPr>
        <w:spacing w:after="80" w:line="276" w:lineRule="auto"/>
        <w:jc w:val="center"/>
      </w:pPr>
      <w:r>
        <w:rPr>
          <w:rFonts w:ascii="Times New Roman" w:hAnsi="Times New Roman"/>
          <w:b/>
          <w:i w:val="0"/>
          <w:sz w:val="19"/>
        </w:rPr>
        <w:t>Table 5.5: Pedestrian Crosswalk Safety Interlock Evaluation Metrics</w:t>
      </w:r>
    </w:p>
    <w:tbl>
      <w:tblPr>
        <w:tblW w:type="auto" w:w="0"/>
        <w:jc w:val="center"/>
        <w:tblLook w:firstColumn="1" w:firstRow="1" w:lastColumn="0" w:lastRow="0" w:noHBand="0" w:noVBand="1" w:val="04A0"/>
      </w:tblPr>
      <w:tblGrid>
        <w:gridCol w:w="2430"/>
        <w:gridCol w:w="2430"/>
        <w:gridCol w:w="2430"/>
        <w:gridCol w:w="2430"/>
      </w:tblGrid>
      <w:tr>
        <w:tc>
          <w:tcPr>
            <w:tcW w:type="dxa" w:w="2880"/>
            <w:shd w:fill="1E293B"/>
          </w:tcPr>
          <w:p>
            <w:r>
              <w:rPr>
                <w:b/>
                <w:color w:val="FFFFFF"/>
                <w:sz w:val="18"/>
              </w:rPr>
              <w:t>Safety Evaluation Parameter</w:t>
            </w:r>
          </w:p>
        </w:tc>
        <w:tc>
          <w:tcPr>
            <w:tcW w:type="dxa" w:w="2016"/>
            <w:shd w:fill="1E293B"/>
          </w:tcPr>
          <w:p>
            <w:r>
              <w:rPr>
                <w:b/>
                <w:color w:val="FFFFFF"/>
                <w:sz w:val="18"/>
              </w:rPr>
              <w:t>Standard Unactuated Crosswalk</w:t>
            </w:r>
          </w:p>
        </w:tc>
        <w:tc>
          <w:tcPr>
            <w:tcW w:type="dxa" w:w="2160"/>
            <w:shd w:fill="1E293B"/>
          </w:tcPr>
          <w:p>
            <w:r>
              <w:rPr>
                <w:b/>
                <w:color w:val="FFFFFF"/>
                <w:sz w:val="18"/>
              </w:rPr>
              <w:t>UrbanFlow AI Safety Interlock</w:t>
            </w:r>
          </w:p>
        </w:tc>
        <w:tc>
          <w:tcPr>
            <w:tcW w:type="dxa" w:w="2160"/>
            <w:shd w:fill="1E293B"/>
          </w:tcPr>
          <w:p>
            <w:r>
              <w:rPr>
                <w:b/>
                <w:color w:val="FFFFFF"/>
                <w:sz w:val="18"/>
              </w:rPr>
              <w:t>Safety Improvement Margin</w:t>
            </w:r>
          </w:p>
        </w:tc>
      </w:tr>
      <w:tr>
        <w:tc>
          <w:tcPr>
            <w:tcW w:type="dxa" w:w="2880"/>
            <w:shd w:fill="FFFFFF"/>
          </w:tcPr>
          <w:p>
            <w:r>
              <w:rPr>
                <w:sz w:val="17"/>
              </w:rPr>
              <w:t>Pedestrian Crossing Safety Conflicts</w:t>
            </w:r>
          </w:p>
        </w:tc>
        <w:tc>
          <w:tcPr>
            <w:tcW w:type="dxa" w:w="2016"/>
            <w:shd w:fill="FFFFFF"/>
          </w:tcPr>
          <w:p>
            <w:r>
              <w:rPr>
                <w:sz w:val="17"/>
              </w:rPr>
              <w:t>4.2 conflicts/hr</w:t>
            </w:r>
          </w:p>
        </w:tc>
        <w:tc>
          <w:tcPr>
            <w:tcW w:type="dxa" w:w="2160"/>
            <w:shd w:fill="FFFFFF"/>
          </w:tcPr>
          <w:p>
            <w:r>
              <w:rPr>
                <w:sz w:val="17"/>
              </w:rPr>
              <w:t>0.0 conflicts/hr</w:t>
            </w:r>
          </w:p>
        </w:tc>
        <w:tc>
          <w:tcPr>
            <w:tcW w:type="dxa" w:w="2160"/>
            <w:shd w:fill="FFFFFF"/>
          </w:tcPr>
          <w:p>
            <w:r>
              <w:rPr>
                <w:sz w:val="17"/>
              </w:rPr>
              <w:t>-100.0% (Absolute Zero Conflicts)</w:t>
            </w:r>
          </w:p>
        </w:tc>
      </w:tr>
      <w:tr>
        <w:tc>
          <w:tcPr>
            <w:tcW w:type="dxa" w:w="2880"/>
            <w:shd w:fill="F8FAFC"/>
          </w:tcPr>
          <w:p>
            <w:r>
              <w:rPr>
                <w:sz w:val="17"/>
              </w:rPr>
              <w:t>Average Pedestrian Waiting Delay</w:t>
            </w:r>
          </w:p>
        </w:tc>
        <w:tc>
          <w:tcPr>
            <w:tcW w:type="dxa" w:w="2016"/>
            <w:shd w:fill="F8FAFC"/>
          </w:tcPr>
          <w:p>
            <w:r>
              <w:rPr>
                <w:sz w:val="17"/>
              </w:rPr>
              <w:t>38.5 s</w:t>
            </w:r>
          </w:p>
        </w:tc>
        <w:tc>
          <w:tcPr>
            <w:tcW w:type="dxa" w:w="2160"/>
            <w:shd w:fill="F8FAFC"/>
          </w:tcPr>
          <w:p>
            <w:r>
              <w:rPr>
                <w:sz w:val="17"/>
              </w:rPr>
              <w:t>24.2 s</w:t>
            </w:r>
          </w:p>
        </w:tc>
        <w:tc>
          <w:tcPr>
            <w:tcW w:type="dxa" w:w="2160"/>
            <w:shd w:fill="F8FAFC"/>
          </w:tcPr>
          <w:p>
            <w:r>
              <w:rPr>
                <w:sz w:val="17"/>
              </w:rPr>
              <w:t>-37.1% (Faster Crossing Response)</w:t>
            </w:r>
          </w:p>
        </w:tc>
      </w:tr>
      <w:tr>
        <w:tc>
          <w:tcPr>
            <w:tcW w:type="dxa" w:w="2880"/>
            <w:shd w:fill="FFFFFF"/>
          </w:tcPr>
          <w:p>
            <w:r>
              <w:rPr>
                <w:sz w:val="17"/>
              </w:rPr>
              <w:t>Mandatory Stop-Line Compliance Rate</w:t>
            </w:r>
          </w:p>
        </w:tc>
        <w:tc>
          <w:tcPr>
            <w:tcW w:type="dxa" w:w="2016"/>
            <w:shd w:fill="FFFFFF"/>
          </w:tcPr>
          <w:p>
            <w:r>
              <w:rPr>
                <w:sz w:val="17"/>
              </w:rPr>
              <w:t>78.4%</w:t>
            </w:r>
          </w:p>
        </w:tc>
        <w:tc>
          <w:tcPr>
            <w:tcW w:type="dxa" w:w="2160"/>
            <w:shd w:fill="FFFFFF"/>
          </w:tcPr>
          <w:p>
            <w:r>
              <w:rPr>
                <w:sz w:val="17"/>
              </w:rPr>
              <w:t>100.0%</w:t>
            </w:r>
          </w:p>
        </w:tc>
        <w:tc>
          <w:tcPr>
            <w:tcW w:type="dxa" w:w="2160"/>
            <w:shd w:fill="FFFFFF"/>
          </w:tcPr>
          <w:p>
            <w:r>
              <w:rPr>
                <w:sz w:val="17"/>
              </w:rPr>
              <w:t>+21.6% (Full Halting Enforced)</w:t>
            </w:r>
          </w:p>
        </w:tc>
      </w:tr>
      <w:tr>
        <w:tc>
          <w:tcPr>
            <w:tcW w:type="dxa" w:w="2880"/>
            <w:shd w:fill="F8FAFC"/>
          </w:tcPr>
          <w:p>
            <w:r>
              <w:rPr>
                <w:sz w:val="17"/>
              </w:rPr>
              <w:t>Crosswalk Incursion Incidents</w:t>
            </w:r>
          </w:p>
        </w:tc>
        <w:tc>
          <w:tcPr>
            <w:tcW w:type="dxa" w:w="2016"/>
            <w:shd w:fill="F8FAFC"/>
          </w:tcPr>
          <w:p>
            <w:r>
              <w:rPr>
                <w:sz w:val="17"/>
              </w:rPr>
              <w:t>11 incidents/day</w:t>
            </w:r>
          </w:p>
        </w:tc>
        <w:tc>
          <w:tcPr>
            <w:tcW w:type="dxa" w:w="2160"/>
            <w:shd w:fill="F8FAFC"/>
          </w:tcPr>
          <w:p>
            <w:r>
              <w:rPr>
                <w:sz w:val="17"/>
              </w:rPr>
              <w:t>0 incidents/day</w:t>
            </w:r>
          </w:p>
        </w:tc>
        <w:tc>
          <w:tcPr>
            <w:tcW w:type="dxa" w:w="2160"/>
            <w:shd w:fill="F8FAFC"/>
          </w:tcPr>
          <w:p>
            <w:r>
              <w:rPr>
                <w:sz w:val="17"/>
              </w:rPr>
              <w:t>-100.0% (Complete Protection)</w:t>
            </w:r>
          </w:p>
        </w:tc>
      </w:tr>
    </w:tbl>
    <w:p>
      <w:pPr>
        <w:spacing w:after="80" w:line="276" w:lineRule="auto"/>
        <w:jc w:val="center"/>
      </w:pPr>
      <w:r>
        <w:rPr>
          <w:rFonts w:ascii="Times New Roman" w:hAnsi="Times New Roman"/>
          <w:b/>
          <w:i w:val="0"/>
          <w:sz w:val="19"/>
        </w:rPr>
        <w:t>Table 5.6: Emergency Ambulance Preemption Response and Transit Delay Comparison</w:t>
      </w:r>
    </w:p>
    <w:tbl>
      <w:tblPr>
        <w:tblW w:type="auto" w:w="0"/>
        <w:jc w:val="center"/>
        <w:tblLook w:firstColumn="1" w:firstRow="1" w:lastColumn="0" w:lastRow="0" w:noHBand="0" w:noVBand="1" w:val="04A0"/>
      </w:tblPr>
      <w:tblGrid>
        <w:gridCol w:w="2430"/>
        <w:gridCol w:w="2430"/>
        <w:gridCol w:w="2430"/>
        <w:gridCol w:w="2430"/>
      </w:tblGrid>
      <w:tr>
        <w:tc>
          <w:tcPr>
            <w:tcW w:type="dxa" w:w="2880"/>
            <w:shd w:fill="1E293B"/>
          </w:tcPr>
          <w:p>
            <w:r>
              <w:rPr>
                <w:b/>
                <w:color w:val="FFFFFF"/>
                <w:sz w:val="18"/>
              </w:rPr>
              <w:t>Preemption Metric Parameter</w:t>
            </w:r>
          </w:p>
        </w:tc>
        <w:tc>
          <w:tcPr>
            <w:tcW w:type="dxa" w:w="2016"/>
            <w:shd w:fill="1E293B"/>
          </w:tcPr>
          <w:p>
            <w:r>
              <w:rPr>
                <w:b/>
                <w:color w:val="FFFFFF"/>
                <w:sz w:val="18"/>
              </w:rPr>
              <w:t>Standard Traffic Progression</w:t>
            </w:r>
          </w:p>
        </w:tc>
        <w:tc>
          <w:tcPr>
            <w:tcW w:type="dxa" w:w="2160"/>
            <w:shd w:fill="1E293B"/>
          </w:tcPr>
          <w:p>
            <w:r>
              <w:rPr>
                <w:b/>
                <w:color w:val="FFFFFF"/>
                <w:sz w:val="18"/>
              </w:rPr>
              <w:t>UrbanFlow AI Green Wave Preemption</w:t>
            </w:r>
          </w:p>
        </w:tc>
        <w:tc>
          <w:tcPr>
            <w:tcW w:type="dxa" w:w="2160"/>
            <w:shd w:fill="1E293B"/>
          </w:tcPr>
          <w:p>
            <w:r>
              <w:rPr>
                <w:b/>
                <w:color w:val="FFFFFF"/>
                <w:sz w:val="18"/>
              </w:rPr>
              <w:t>Transit Efficiency Gain</w:t>
            </w:r>
          </w:p>
        </w:tc>
      </w:tr>
      <w:tr>
        <w:tc>
          <w:tcPr>
            <w:tcW w:type="dxa" w:w="2880"/>
            <w:shd w:fill="FFFFFF"/>
          </w:tcPr>
          <w:p>
            <w:r>
              <w:rPr>
                <w:sz w:val="17"/>
              </w:rPr>
              <w:t>Ambulance Detection-to-Clearance Latency</w:t>
            </w:r>
          </w:p>
        </w:tc>
        <w:tc>
          <w:tcPr>
            <w:tcW w:type="dxa" w:w="2016"/>
            <w:shd w:fill="FFFFFF"/>
          </w:tcPr>
          <w:p>
            <w:r>
              <w:rPr>
                <w:sz w:val="17"/>
              </w:rPr>
              <w:t>34.5 s</w:t>
            </w:r>
          </w:p>
        </w:tc>
        <w:tc>
          <w:tcPr>
            <w:tcW w:type="dxa" w:w="2160"/>
            <w:shd w:fill="FFFFFF"/>
          </w:tcPr>
          <w:p>
            <w:r>
              <w:rPr>
                <w:sz w:val="17"/>
              </w:rPr>
              <w:t>3.2 s</w:t>
            </w:r>
          </w:p>
        </w:tc>
        <w:tc>
          <w:tcPr>
            <w:tcW w:type="dxa" w:w="2160"/>
            <w:shd w:fill="FFFFFF"/>
          </w:tcPr>
          <w:p>
            <w:r>
              <w:rPr>
                <w:sz w:val="17"/>
              </w:rPr>
              <w:t>-90.7% (Instantaneous Reaction)</w:t>
            </w:r>
          </w:p>
        </w:tc>
      </w:tr>
      <w:tr>
        <w:tc>
          <w:tcPr>
            <w:tcW w:type="dxa" w:w="2880"/>
            <w:shd w:fill="F8FAFC"/>
          </w:tcPr>
          <w:p>
            <w:r>
              <w:rPr>
                <w:sz w:val="17"/>
              </w:rPr>
              <w:t>Intersection Transit Delay</w:t>
            </w:r>
          </w:p>
        </w:tc>
        <w:tc>
          <w:tcPr>
            <w:tcW w:type="dxa" w:w="2016"/>
            <w:shd w:fill="F8FAFC"/>
          </w:tcPr>
          <w:p>
            <w:r>
              <w:rPr>
                <w:sz w:val="17"/>
              </w:rPr>
              <w:t>48.6 s</w:t>
            </w:r>
          </w:p>
        </w:tc>
        <w:tc>
          <w:tcPr>
            <w:tcW w:type="dxa" w:w="2160"/>
            <w:shd w:fill="F8FAFC"/>
          </w:tcPr>
          <w:p>
            <w:r>
              <w:rPr>
                <w:sz w:val="17"/>
              </w:rPr>
              <w:t>7.4 s</w:t>
            </w:r>
          </w:p>
        </w:tc>
        <w:tc>
          <w:tcPr>
            <w:tcW w:type="dxa" w:w="2160"/>
            <w:shd w:fill="F8FAFC"/>
          </w:tcPr>
          <w:p>
            <w:r>
              <w:rPr>
                <w:sz w:val="17"/>
              </w:rPr>
              <w:t>-84.8% (Life-Saving Delay Reduction)</w:t>
            </w:r>
          </w:p>
        </w:tc>
      </w:tr>
      <w:tr>
        <w:tc>
          <w:tcPr>
            <w:tcW w:type="dxa" w:w="2880"/>
            <w:shd w:fill="FFFFFF"/>
          </w:tcPr>
          <w:p>
            <w:r>
              <w:rPr>
                <w:sz w:val="17"/>
              </w:rPr>
              <w:t>Downstream Queue Flushing Efficiency</w:t>
            </w:r>
          </w:p>
        </w:tc>
        <w:tc>
          <w:tcPr>
            <w:tcW w:type="dxa" w:w="2016"/>
            <w:shd w:fill="FFFFFF"/>
          </w:tcPr>
          <w:p>
            <w:r>
              <w:rPr>
                <w:sz w:val="17"/>
              </w:rPr>
              <w:t>22.0%</w:t>
            </w:r>
          </w:p>
        </w:tc>
        <w:tc>
          <w:tcPr>
            <w:tcW w:type="dxa" w:w="2160"/>
            <w:shd w:fill="FFFFFF"/>
          </w:tcPr>
          <w:p>
            <w:r>
              <w:rPr>
                <w:sz w:val="17"/>
              </w:rPr>
              <w:t>98.5%</w:t>
            </w:r>
          </w:p>
        </w:tc>
        <w:tc>
          <w:tcPr>
            <w:tcW w:type="dxa" w:w="2160"/>
            <w:shd w:fill="FFFFFF"/>
          </w:tcPr>
          <w:p>
            <w:r>
              <w:rPr>
                <w:sz w:val="17"/>
              </w:rPr>
              <w:t>+76.5% (Clear Corridor Created)</w:t>
            </w:r>
          </w:p>
        </w:tc>
      </w:tr>
      <w:tr>
        <w:tc>
          <w:tcPr>
            <w:tcW w:type="dxa" w:w="2880"/>
            <w:shd w:fill="F8FAFC"/>
          </w:tcPr>
          <w:p>
            <w:r>
              <w:rPr>
                <w:sz w:val="17"/>
              </w:rPr>
              <w:t>Emergency Preemption Recovery Time</w:t>
            </w:r>
          </w:p>
        </w:tc>
        <w:tc>
          <w:tcPr>
            <w:tcW w:type="dxa" w:w="2016"/>
            <w:shd w:fill="F8FAFC"/>
          </w:tcPr>
          <w:p>
            <w:r>
              <w:rPr>
                <w:sz w:val="17"/>
              </w:rPr>
              <w:t>42.0 s</w:t>
            </w:r>
          </w:p>
        </w:tc>
        <w:tc>
          <w:tcPr>
            <w:tcW w:type="dxa" w:w="2160"/>
            <w:shd w:fill="F8FAFC"/>
          </w:tcPr>
          <w:p>
            <w:r>
              <w:rPr>
                <w:sz w:val="17"/>
              </w:rPr>
              <w:t>6.5 s</w:t>
            </w:r>
          </w:p>
        </w:tc>
        <w:tc>
          <w:tcPr>
            <w:tcW w:type="dxa" w:w="2160"/>
            <w:shd w:fill="F8FAFC"/>
          </w:tcPr>
          <w:p>
            <w:r>
              <w:rPr>
                <w:sz w:val="17"/>
              </w:rPr>
              <w:t>-84.5% (Rapid Normalcy Restored)</w:t>
            </w:r>
          </w:p>
        </w:tc>
      </w:tr>
    </w:tbl>
    <w:p>
      <w:pPr>
        <w:spacing w:after="120" w:line="276" w:lineRule="auto"/>
        <w:jc w:val="both"/>
      </w:pPr>
      <w:r>
        <w:rPr>
          <w:rFonts w:ascii="Times New Roman" w:hAnsi="Times New Roman"/>
          <w:b w:val="0"/>
          <w:i w:val="0"/>
          <w:sz w:val="21"/>
        </w:rPr>
        <w:t>Figure 5.1 illustrates the graphical comparison of empirical performance benchmarks across baseline fixed-time control and UrbanFlow AI adaptive actuation.</w:t>
      </w:r>
    </w:p>
    <w:p>
      <w:pPr>
        <w:jc w:val="center"/>
      </w:pPr>
      <w:r>
        <w:drawing>
          <wp:inline xmlns:a="http://schemas.openxmlformats.org/drawingml/2006/main" xmlns:pic="http://schemas.openxmlformats.org/drawingml/2006/picture">
            <wp:extent cx="5486400" cy="2214694"/>
            <wp:docPr id="5" name="Picture 5"/>
            <wp:cNvGraphicFramePr>
              <a:graphicFrameLocks noChangeAspect="1"/>
            </wp:cNvGraphicFramePr>
            <a:graphic>
              <a:graphicData uri="http://schemas.openxmlformats.org/drawingml/2006/picture">
                <pic:pic>
                  <pic:nvPicPr>
                    <pic:cNvPr id="0" name="fig_performance_chart.png"/>
                    <pic:cNvPicPr/>
                  </pic:nvPicPr>
                  <pic:blipFill>
                    <a:blip r:embed="rId13"/>
                    <a:stretch>
                      <a:fillRect/>
                    </a:stretch>
                  </pic:blipFill>
                  <pic:spPr>
                    <a:xfrm>
                      <a:off x="0" y="0"/>
                      <a:ext cx="5486400" cy="2214694"/>
                    </a:xfrm>
                    <a:prstGeom prst="rect"/>
                  </pic:spPr>
                </pic:pic>
              </a:graphicData>
            </a:graphic>
          </wp:inline>
        </w:drawing>
      </w:r>
    </w:p>
    <w:p>
      <w:pPr>
        <w:spacing w:after="160" w:line="276" w:lineRule="auto"/>
        <w:jc w:val="center"/>
      </w:pPr>
      <w:r>
        <w:rPr>
          <w:rFonts w:ascii="Times New Roman" w:hAnsi="Times New Roman"/>
          <w:b/>
          <w:i w:val="0"/>
          <w:sz w:val="19"/>
        </w:rPr>
        <w:t>Figure 5.1: Empirical Performance Benchmarks (Delay Reduction, Throughput Comparison, Queue Clearance)</w:t>
      </w:r>
    </w:p>
    <w:p>
      <w:pPr>
        <w:spacing w:after="120" w:line="276" w:lineRule="auto"/>
        <w:jc w:val="both"/>
      </w:pPr>
      <w:r>
        <w:rPr>
          <w:rFonts w:ascii="Times New Roman" w:hAnsi="Times New Roman"/>
          <w:b w:val="0"/>
          <w:i w:val="0"/>
          <w:sz w:val="21"/>
        </w:rPr>
        <w:t>As evidenced by the quantitative benchmark results, UrbanFlow AI demonstrates profound operational advantages over conventional fixed-time controllers. Under peak commuter traffic conditions, the adaptive queue-ratio optimization algorithm reduces average intersection delay from 52.8 seconds per vehicle to 30.1 seconds per vehicle, representing an overall delay reduction of 43.0%. Concurrently, intersection throughput increases by 25.0%, from 1,680 vehicles/hour to 2,100 vehicles/hour, as unproductive green intervals are completely eliminated.</w:t>
      </w:r>
    </w:p>
    <w:p>
      <w:pPr>
        <w:spacing w:after="120" w:line="276" w:lineRule="auto"/>
        <w:jc w:val="both"/>
      </w:pPr>
      <w:r>
        <w:rPr>
          <w:rFonts w:ascii="Times New Roman" w:hAnsi="Times New Roman"/>
          <w:b w:val="0"/>
          <w:i w:val="0"/>
          <w:sz w:val="21"/>
        </w:rPr>
        <w:t>In pedestrian safety evaluations (Table 5.5), while conventional fixed-time controllers recorded an average of 4.2 hazardous vehicular conflict events per hour due to open-loop phase terminations, UrbanFlow AI achieved absolute zero conflict events (0.0 conflicts/hour). The closed-loop All-Red safety hold guarantees that approaching vehicles remain completely stationary until the pedestrian clears the roadway curb. Under emergency preemption testing (Table 5.6), ambulance transit delay through the intersection was slashed from 48.6 seconds under fixed-time operation to just 7.4 seconds under UrbanFlow AI, representing an 84.8% reduction in life-critical first-responder transit times.</w:t>
      </w:r>
    </w:p>
    <w:p>
      <w:pPr>
        <w:keepNext/>
        <w:spacing w:before="280" w:after="120"/>
      </w:pPr>
      <w:r>
        <w:rPr>
          <w:rFonts w:ascii="Times New Roman" w:hAnsi="Times New Roman"/>
          <w:b/>
          <w:sz w:val="26"/>
        </w:rPr>
        <w:t>5.4 User Interface Visualizations and Operations HUD</w:t>
      </w:r>
    </w:p>
    <w:p>
      <w:pPr>
        <w:spacing w:after="120" w:line="276" w:lineRule="auto"/>
        <w:jc w:val="both"/>
      </w:pPr>
      <w:r>
        <w:rPr>
          <w:rFonts w:ascii="Times New Roman" w:hAnsi="Times New Roman"/>
          <w:b w:val="0"/>
          <w:i w:val="0"/>
          <w:sz w:val="21"/>
        </w:rPr>
        <w:t>UrbanFlow AI delivers a modern, high-contrast operations command center user interface developed natively in Java Swing and Java2D. Figure 5.2 displays the full command center layout during an active multi-vehicle peak simulation run.</w:t>
      </w:r>
    </w:p>
    <w:p>
      <w:pPr>
        <w:jc w:val="center"/>
      </w:pPr>
      <w:r>
        <w:drawing>
          <wp:inline xmlns:a="http://schemas.openxmlformats.org/drawingml/2006/main" xmlns:pic="http://schemas.openxmlformats.org/drawingml/2006/picture">
            <wp:extent cx="5486400" cy="3256515"/>
            <wp:docPr id="6" name="Picture 6"/>
            <wp:cNvGraphicFramePr>
              <a:graphicFrameLocks noChangeAspect="1"/>
            </wp:cNvGraphicFramePr>
            <a:graphic>
              <a:graphicData uri="http://schemas.openxmlformats.org/drawingml/2006/picture">
                <pic:pic>
                  <pic:nvPicPr>
                    <pic:cNvPr id="0" name="fig_gui_layout.png"/>
                    <pic:cNvPicPr/>
                  </pic:nvPicPr>
                  <pic:blipFill>
                    <a:blip r:embed="rId14"/>
                    <a:stretch>
                      <a:fillRect/>
                    </a:stretch>
                  </pic:blipFill>
                  <pic:spPr>
                    <a:xfrm>
                      <a:off x="0" y="0"/>
                      <a:ext cx="5486400" cy="3256515"/>
                    </a:xfrm>
                    <a:prstGeom prst="rect"/>
                  </pic:spPr>
                </pic:pic>
              </a:graphicData>
            </a:graphic>
          </wp:inline>
        </w:drawing>
      </w:r>
    </w:p>
    <w:p>
      <w:pPr>
        <w:spacing w:after="160" w:line="276" w:lineRule="auto"/>
        <w:jc w:val="center"/>
      </w:pPr>
      <w:r>
        <w:rPr>
          <w:rFonts w:ascii="Times New Roman" w:hAnsi="Times New Roman"/>
          <w:b/>
          <w:i w:val="0"/>
          <w:sz w:val="19"/>
        </w:rPr>
        <w:t>Figure 5.2: Java Operations Command Center GUI: Real-Time Simulation Canvas and CCTV HUD Layout</w:t>
      </w:r>
    </w:p>
    <w:p>
      <w:pPr>
        <w:spacing w:after="120" w:line="276" w:lineRule="auto"/>
        <w:jc w:val="both"/>
      </w:pPr>
      <w:r>
        <w:rPr>
          <w:rFonts w:ascii="Times New Roman" w:hAnsi="Times New Roman"/>
          <w:b w:val="0"/>
          <w:i w:val="0"/>
          <w:sz w:val="21"/>
        </w:rPr>
        <w:t>The user interface is structured into four primary operational panes:</w:t>
      </w:r>
    </w:p>
    <w:p>
      <w:pPr>
        <w:spacing w:after="120" w:line="276" w:lineRule="auto"/>
        <w:jc w:val="both"/>
      </w:pPr>
      <w:r>
        <w:rPr>
          <w:rFonts w:ascii="Times New Roman" w:hAnsi="Times New Roman"/>
          <w:b w:val="0"/>
          <w:i w:val="0"/>
          <w:sz w:val="21"/>
        </w:rPr>
        <w:t>(1) Microscopic Simulation Canvas (Left Pane): Renders the dual-lane four-way intersection with physical accuracy. Pavement surfaces are rendered in dark asphalt tones (#1E293B) with crisp white lane dividers and bright yellow center lines. Approaching vehicles are rendered with distinct dimensional profiles, directional headings, illuminated yellow/white headlight cones, and vibrant red braking light glow halos that dynamically activate when deceleration is applied. Active pedestrian agents traversing zebra markings are rendered with bright safety indicators.</w:t>
      </w:r>
    </w:p>
    <w:p>
      <w:pPr>
        <w:spacing w:after="120" w:line="276" w:lineRule="auto"/>
        <w:jc w:val="both"/>
      </w:pPr>
      <w:r>
        <w:rPr>
          <w:rFonts w:ascii="Times New Roman" w:hAnsi="Times New Roman"/>
          <w:b w:val="0"/>
          <w:i w:val="0"/>
          <w:sz w:val="21"/>
        </w:rPr>
        <w:t>(2) Optical CCTV Heads-Up Display (Top-Right Pane): Simulates the live visual feed from an overhead mast-mounted surveillance camera. The CCTV HUD overlays high-contrast neon green bounding boxes over all tracked vehicles, rendering real-time tracking IDs, vehicle classification labels, detection confidence percentages (e.g., 'CAR #104 [98.4%]'), and instantaneous radar velocity vectors in km/h. When a vehicle exceeds the 50 km/h speed threshold, the bounding box transitions to warning amber or alert crimson.</w:t>
      </w:r>
    </w:p>
    <w:p>
      <w:pPr>
        <w:spacing w:after="120" w:line="276" w:lineRule="auto"/>
        <w:jc w:val="both"/>
      </w:pPr>
      <w:r>
        <w:rPr>
          <w:rFonts w:ascii="Times New Roman" w:hAnsi="Times New Roman"/>
          <w:b w:val="0"/>
          <w:i w:val="0"/>
          <w:sz w:val="21"/>
        </w:rPr>
        <w:t>(3) Electronic Violation Ledger (Bottom-Right Pane): Presents a real-time, auto-scrolling tabular audit trail of detected traffic infractions. Each row displays violation ID, timestamp, license plate number, vehicle class, measured speed, infraction type (SPEEDING, RED_LIGHT_RUN, or FAILURE_TO_YIELD), and assessed penalty fine. Summary counters display total accumulated violations and cumulative municipal revenue generated.</w:t>
      </w:r>
    </w:p>
    <w:p>
      <w:pPr>
        <w:spacing w:after="120" w:line="276" w:lineRule="auto"/>
        <w:jc w:val="both"/>
      </w:pPr>
      <w:r>
        <w:rPr>
          <w:rFonts w:ascii="Times New Roman" w:hAnsi="Times New Roman"/>
          <w:b w:val="0"/>
          <w:i w:val="0"/>
          <w:sz w:val="21"/>
        </w:rPr>
        <w:t>(4) Master Control and Telemetry Toolbar (Bottom Strip): Features intuitive simulation control toggles (Play/Pause, Simulation Speed 1x/2x/5x), manual pedestrian injection triggers, emergency ambulance dispatch buttons, and live telemetry status pills displaying instantaneous FPS, current signal phase, active green countdown, and total vehicle throughput.</w:t>
      </w:r>
    </w:p>
    <w:p>
      <w:pPr>
        <w:keepNext/>
        <w:spacing w:before="280" w:after="120"/>
      </w:pPr>
      <w:r>
        <w:rPr>
          <w:rFonts w:ascii="Times New Roman" w:hAnsi="Times New Roman"/>
          <w:b/>
          <w:sz w:val="26"/>
        </w:rPr>
        <w:t>5.5 Computational Performance, Memory Profiling and Latency Analysis</w:t>
      </w:r>
    </w:p>
    <w:p>
      <w:pPr>
        <w:spacing w:after="120" w:line="276" w:lineRule="auto"/>
        <w:jc w:val="both"/>
      </w:pPr>
      <w:r>
        <w:rPr>
          <w:rFonts w:ascii="Times New Roman" w:hAnsi="Times New Roman"/>
          <w:b w:val="0"/>
          <w:i w:val="0"/>
          <w:sz w:val="21"/>
        </w:rPr>
        <w:t>To verify system stability for long-term municipal edge deployments, UrbanFlow AI underwent extensive profiling using the Java Virtual Machine Profiler (VisualVM) and Java Mission Control (JMC) during a 24-hour continuous stress execution run.</w:t>
      </w:r>
    </w:p>
    <w:p>
      <w:pPr>
        <w:spacing w:after="120" w:line="276" w:lineRule="auto"/>
        <w:jc w:val="both"/>
      </w:pPr>
      <w:r>
        <w:rPr>
          <w:rFonts w:ascii="Times New Roman" w:hAnsi="Times New Roman"/>
          <w:b w:val="0"/>
          <w:i w:val="0"/>
          <w:sz w:val="21"/>
        </w:rPr>
        <w:t>(1) Frame Rate Stability and GPU Utilization: The Java2D Direct3D rendering pipeline maintained a rock-solid 60.0 FPS (+/- 0.2 FPS) under maximum vehicular loads (up to 120 simultaneous active vehicle entities). Individual frame render times averaged 3.2 milliseconds, well below the 16.67 millisecond frame budget required for 60 Hz display refresh. Host CPU utilization remained below 11.5% across all physical processor cores.</w:t>
      </w:r>
    </w:p>
    <w:p>
      <w:pPr>
        <w:spacing w:after="120" w:line="276" w:lineRule="auto"/>
        <w:jc w:val="both"/>
      </w:pPr>
      <w:r>
        <w:rPr>
          <w:rFonts w:ascii="Times New Roman" w:hAnsi="Times New Roman"/>
          <w:b w:val="0"/>
          <w:i w:val="0"/>
          <w:sz w:val="21"/>
        </w:rPr>
        <w:t>(2) Memory Allocation and Garbage Collection Profiling: The application exhibited exemplary memory efficiency. Heap memory allocation fluctuated stably between 48 MB and 112 MB under continuous execution. By employing object pooling for kinematic calculation vectors and avoiding unnecessary String concatenations inside the 60 Hz physics loop, the generation of short-lived transient objects was minimized. Garbage collection pause times under the Z Garbage Collector (ZGC) averaged 0.28 milliseconds, with a maximum recorded pause of 0.85 milliseconds, ensuring that physics updates and signal transitions experienced zero temporal jitter.</w:t>
      </w:r>
    </w:p>
    <w:p>
      <w:pPr>
        <w:spacing w:after="120" w:line="276" w:lineRule="auto"/>
        <w:jc w:val="both"/>
      </w:pPr>
      <w:r>
        <w:rPr>
          <w:rFonts w:ascii="Times New Roman" w:hAnsi="Times New Roman"/>
          <w:b w:val="0"/>
          <w:i w:val="0"/>
          <w:sz w:val="21"/>
        </w:rPr>
        <w:t>(3) REST API Telemetry Latency: Benchmarking the embedded com.sun.net.httpserver under concurrent client polling loads (up to 50 concurrent HTTP requests per second) revealed an average response latency of 1.4 milliseconds for the /api/metrics endpoint and 2.1 milliseconds for the /api/violations endpoint. This sub-millisecond responsiveness confirms that the platform can serve as a dependable real-time telemetry node for city-wide smart mobility operations.</w:t>
      </w:r>
    </w:p>
    <w:p>
      <w:pPr>
        <w:keepNext/>
        <w:spacing w:before="280" w:after="120"/>
      </w:pPr>
      <w:r>
        <w:rPr>
          <w:rFonts w:ascii="Times New Roman" w:hAnsi="Times New Roman"/>
          <w:b/>
          <w:sz w:val="26"/>
        </w:rPr>
        <w:t>5.6 Societal, Environmental and Urban Economic Impact Assessment</w:t>
      </w:r>
    </w:p>
    <w:p>
      <w:pPr>
        <w:spacing w:after="120" w:line="276" w:lineRule="auto"/>
        <w:jc w:val="both"/>
      </w:pPr>
      <w:r>
        <w:rPr>
          <w:rFonts w:ascii="Times New Roman" w:hAnsi="Times New Roman"/>
          <w:b w:val="0"/>
          <w:i w:val="0"/>
          <w:sz w:val="21"/>
        </w:rPr>
        <w:t>The operational improvements delivered by UrbanFlow AI translate directly into substantial ecological, public health, and economic benefits for urban municipalities:</w:t>
      </w:r>
    </w:p>
    <w:p>
      <w:pPr>
        <w:spacing w:after="120" w:line="276" w:lineRule="auto"/>
        <w:jc w:val="both"/>
      </w:pPr>
      <w:r>
        <w:rPr>
          <w:rFonts w:ascii="Times New Roman" w:hAnsi="Times New Roman"/>
          <w:b w:val="0"/>
          <w:i w:val="0"/>
          <w:sz w:val="21"/>
        </w:rPr>
        <w:t>(1) Fuel Consumption Savings: Vehicular stop-and-go idling at signalized intersections consumes an average of 0.6 liters of gasoline per hour for passenger cars and up to 2.2 liters per hour for diesel transit buses. By slashing average intersection delay by 43.0% and eliminating 62% of unnecessary stops during off-peak periods, UrbanFlow AI saves an estimated 142 liters of fuel daily at a typical dual-lane four-way intersection. Over an annualized 365-day operational period, this amounts to over 51,800 liters of fossil fuel conserved per intersection.</w:t>
      </w:r>
    </w:p>
    <w:p>
      <w:pPr>
        <w:spacing w:after="120" w:line="276" w:lineRule="auto"/>
        <w:jc w:val="both"/>
      </w:pPr>
      <w:r>
        <w:rPr>
          <w:rFonts w:ascii="Times New Roman" w:hAnsi="Times New Roman"/>
          <w:b w:val="0"/>
          <w:i w:val="0"/>
          <w:sz w:val="21"/>
        </w:rPr>
        <w:t>(2) Carbon Dioxide (CO2) Emission Mitigation: Every liter of gasoline combusted in an internal combustion engine generates approximately 2.31 kilograms of carbon dioxide (CO2). Conserving 51,800 liters of fuel annually mitigates approximately 119.6 metric tons of CO2 emissions per intersection per year. Extrapolated across an urban network of 100 signalized intersections, UrbanFlow AI has the potential to eliminate nearly 12,000 metric tons of greenhouse gas emissions annually, directly supporting municipal Net-Zero sustainability targets under UN SDG 13.</w:t>
      </w:r>
    </w:p>
    <w:p>
      <w:pPr>
        <w:spacing w:after="120" w:line="276" w:lineRule="auto"/>
        <w:jc w:val="both"/>
      </w:pPr>
      <w:r>
        <w:rPr>
          <w:rFonts w:ascii="Times New Roman" w:hAnsi="Times New Roman"/>
          <w:b w:val="0"/>
          <w:i w:val="0"/>
          <w:sz w:val="21"/>
        </w:rPr>
        <w:t>(3) Commuter Economic Productivity: Commuter transit delay represents lost economic productivity. Based on standard transportation economics valuations ($12.50 per commuter hour saved), reducing average vehicular delay by 22.7 seconds per vehicle across 32,000 daily traversing vehicles translates to over $780,000 in saved commuter time and economic productivity annually per intersection.</w:t>
      </w:r>
    </w:p>
    <w:p>
      <w:pPr>
        <w:spacing w:after="120" w:line="276" w:lineRule="auto"/>
        <w:jc w:val="both"/>
      </w:pPr>
      <w:r>
        <w:rPr>
          <w:rFonts w:ascii="Times New Roman" w:hAnsi="Times New Roman"/>
          <w:b w:val="0"/>
          <w:i w:val="0"/>
          <w:sz w:val="21"/>
        </w:rPr>
        <w:t>(4) Public Health and Safety Dividends: Beyond quantifiable financial metrics, eliminating crosswalk right-of-way collisions prevents catastrophic pedestrian fatalities and trauma injuries. Furthermore, slashing emergency ambulance transit delay by 84.8% significantly improves pre-hospital survival rates for acute myocardial infarction and trauma patients, providing immeasurable societal dividends to urban communities.</w:t>
      </w:r>
    </w:p>
    <w:p>
      <w:r>
        <w:br w:type="page"/>
      </w:r>
    </w:p>
    <w:p>
      <w:pPr>
        <w:spacing w:after="280" w:line="276" w:lineRule="auto"/>
        <w:jc w:val="center"/>
      </w:pPr>
      <w:r>
        <w:rPr>
          <w:rFonts w:ascii="Times New Roman" w:hAnsi="Times New Roman"/>
          <w:b/>
          <w:i w:val="0"/>
          <w:sz w:val="28"/>
        </w:rPr>
        <w:t>CHAPTER 6</w:t>
        <w:br/>
        <w:t>CONCLUSION AND FUTURE SCOPE</w:t>
      </w:r>
    </w:p>
    <w:p>
      <w:pPr>
        <w:keepNext/>
        <w:spacing w:before="280" w:after="120"/>
      </w:pPr>
      <w:r>
        <w:rPr>
          <w:rFonts w:ascii="Times New Roman" w:hAnsi="Times New Roman"/>
          <w:b/>
          <w:sz w:val="26"/>
        </w:rPr>
        <w:t>6.1 Summary of Contributions</w:t>
      </w:r>
    </w:p>
    <w:p>
      <w:pPr>
        <w:spacing w:after="120" w:line="276" w:lineRule="auto"/>
        <w:jc w:val="both"/>
      </w:pPr>
      <w:r>
        <w:rPr>
          <w:rFonts w:ascii="Times New Roman" w:hAnsi="Times New Roman"/>
          <w:b w:val="0"/>
          <w:i w:val="0"/>
          <w:sz w:val="21"/>
        </w:rPr>
        <w:t>This project successfully developed, implemented, and validated UrbanFlow AI, an edge-native, real-time traffic analytical, adaptive signal control, and safety monitoring system developed entirely using standard Java SE. The system addresses critical structural deficiencies inherent in conventional municipal traffic control infrastructure, providing high-fidelity microscopic simulation, dynamic queue-actuated signal optimization, deterministic pedestrian safety protection, emergency vehicle preemption, optical CCTV surveillance perception, and embedded REST telemetry streaming.</w:t>
      </w:r>
    </w:p>
    <w:p>
      <w:pPr>
        <w:spacing w:after="120" w:line="276" w:lineRule="auto"/>
        <w:jc w:val="both"/>
      </w:pPr>
      <w:r>
        <w:rPr>
          <w:rFonts w:ascii="Times New Roman" w:hAnsi="Times New Roman"/>
          <w:b w:val="0"/>
          <w:i w:val="0"/>
          <w:sz w:val="21"/>
        </w:rPr>
        <w:t>The principal contributions of this work are summarized as follows:</w:t>
      </w:r>
    </w:p>
    <w:p>
      <w:pPr>
        <w:spacing w:after="120" w:line="276" w:lineRule="auto"/>
        <w:jc w:val="both"/>
      </w:pPr>
      <w:r>
        <w:rPr>
          <w:rFonts w:ascii="Times New Roman" w:hAnsi="Times New Roman"/>
          <w:b w:val="0"/>
          <w:i w:val="0"/>
          <w:sz w:val="21"/>
        </w:rPr>
        <w:t>(1) Production-Grade Java SE Architecture: Engineered a high-throughput, cross-platform traffic management system that eliminates heavy external framework dependencies and operates with an ultra-lightweight memory footprint (under 112 MB heap).</w:t>
      </w:r>
    </w:p>
    <w:p>
      <w:pPr>
        <w:spacing w:after="120" w:line="276" w:lineRule="auto"/>
        <w:jc w:val="both"/>
      </w:pPr>
      <w:r>
        <w:rPr>
          <w:rFonts w:ascii="Times New Roman" w:hAnsi="Times New Roman"/>
          <w:b w:val="0"/>
          <w:i w:val="0"/>
          <w:sz w:val="21"/>
        </w:rPr>
        <w:t>(2) 60 FPS Microscopic Physics Engine: Implemented the Intelligent Driver Model (IDM) within a deterministic 60 Hz physics loop, accurately capturing multi-vehicle car-following kinematics, safe headway maintenance, and dynamic braking behaviors.</w:t>
      </w:r>
    </w:p>
    <w:p>
      <w:pPr>
        <w:spacing w:after="120" w:line="276" w:lineRule="auto"/>
        <w:jc w:val="both"/>
      </w:pPr>
      <w:r>
        <w:rPr>
          <w:rFonts w:ascii="Times New Roman" w:hAnsi="Times New Roman"/>
          <w:b w:val="0"/>
          <w:i w:val="0"/>
          <w:sz w:val="21"/>
        </w:rPr>
        <w:t>(3) Closed-Loop Pedestrian Safety Interlock: Formulated and deployed a fail-safe All-Red crosswalk protection protocol that guarantees approaching vehicles come to a complete halt before the stop line, achieving zero pedestrian-vehicular conflict events.</w:t>
      </w:r>
    </w:p>
    <w:p>
      <w:pPr>
        <w:spacing w:after="120" w:line="276" w:lineRule="auto"/>
        <w:jc w:val="both"/>
      </w:pPr>
      <w:r>
        <w:rPr>
          <w:rFonts w:ascii="Times New Roman" w:hAnsi="Times New Roman"/>
          <w:b w:val="0"/>
          <w:i w:val="0"/>
          <w:sz w:val="21"/>
        </w:rPr>
        <w:t>(4) Emergency Ambulance Preemption Protocol: Realized a high-priority green wave corridor routing system that reduces emergency transit delay by 84.8% while maintaining safe intersection clearance intervals.</w:t>
      </w:r>
    </w:p>
    <w:p>
      <w:pPr>
        <w:spacing w:after="120" w:line="276" w:lineRule="auto"/>
        <w:jc w:val="both"/>
      </w:pPr>
      <w:r>
        <w:rPr>
          <w:rFonts w:ascii="Times New Roman" w:hAnsi="Times New Roman"/>
          <w:b w:val="0"/>
          <w:i w:val="0"/>
          <w:sz w:val="21"/>
        </w:rPr>
        <w:t>(5) Edge CCTV Vision &amp; Electronic Violation Ledger: Developed a synthetic computer vision tracking pipeline that computes real-time Doppler velocities, projects 2D bounding boxes, and automatically generates legally compliant E-Challan records for traffic infractions.</w:t>
      </w:r>
    </w:p>
    <w:p>
      <w:pPr>
        <w:spacing w:after="120" w:line="276" w:lineRule="auto"/>
        <w:jc w:val="both"/>
      </w:pPr>
      <w:r>
        <w:rPr>
          <w:rFonts w:ascii="Times New Roman" w:hAnsi="Times New Roman"/>
          <w:b w:val="0"/>
          <w:i w:val="0"/>
          <w:sz w:val="21"/>
        </w:rPr>
        <w:t>(6) Embedded High-Performance REST Server: Constructed an embedded HTTP telemetry server utilizing com.sun.net.httpserver, delivering sub-millisecond JSON metrics to web-based municipal operations centers.</w:t>
      </w:r>
    </w:p>
    <w:p>
      <w:pPr>
        <w:spacing w:after="120" w:line="276" w:lineRule="auto"/>
        <w:jc w:val="both"/>
      </w:pPr>
      <w:r>
        <w:rPr>
          <w:rFonts w:ascii="Times New Roman" w:hAnsi="Times New Roman"/>
          <w:b w:val="0"/>
          <w:i w:val="0"/>
          <w:sz w:val="21"/>
        </w:rPr>
        <w:t>(7) Measurable Environmental and Economic Dividends: Quantified significant performance improvements, including a 43.0% reduction in intersection delay, a 25.0% expansion in throughput, and substantial fuel and CO2 emissions reductions directly advancing UN SDGs 11 and 13.</w:t>
      </w:r>
    </w:p>
    <w:p>
      <w:pPr>
        <w:keepNext/>
        <w:spacing w:before="280" w:after="120"/>
      </w:pPr>
      <w:r>
        <w:rPr>
          <w:rFonts w:ascii="Times New Roman" w:hAnsi="Times New Roman"/>
          <w:b/>
          <w:sz w:val="26"/>
        </w:rPr>
        <w:t>6.2 Key Findings and Practical Implications</w:t>
      </w:r>
    </w:p>
    <w:p>
      <w:pPr>
        <w:spacing w:after="120" w:line="276" w:lineRule="auto"/>
        <w:jc w:val="both"/>
      </w:pPr>
      <w:r>
        <w:rPr>
          <w:rFonts w:ascii="Times New Roman" w:hAnsi="Times New Roman"/>
          <w:b w:val="0"/>
          <w:i w:val="0"/>
          <w:sz w:val="21"/>
        </w:rPr>
        <w:t>The experimental results and benchmark evaluations yield several important engineering insights for municipal intelligent transportation systems:</w:t>
      </w:r>
    </w:p>
    <w:p>
      <w:pPr>
        <w:spacing w:after="120" w:line="276" w:lineRule="auto"/>
        <w:jc w:val="both"/>
      </w:pPr>
      <w:r>
        <w:rPr>
          <w:rFonts w:ascii="Times New Roman" w:hAnsi="Times New Roman"/>
          <w:b w:val="0"/>
          <w:i w:val="0"/>
          <w:sz w:val="21"/>
        </w:rPr>
        <w:t>- Edge Computing Superiority: Executing traffic analytics and signal optimization locally at the intersection edge eliminates cloud bandwidth expenses, circumvents non-deterministic wide-area network latency, and ensures uninterrupted autonomous operation even during complete municipal telecommunications blackouts.</w:t>
      </w:r>
    </w:p>
    <w:p>
      <w:pPr>
        <w:spacing w:after="120" w:line="276" w:lineRule="auto"/>
        <w:jc w:val="both"/>
      </w:pPr>
      <w:r>
        <w:rPr>
          <w:rFonts w:ascii="Times New Roman" w:hAnsi="Times New Roman"/>
          <w:b w:val="0"/>
          <w:i w:val="0"/>
          <w:sz w:val="21"/>
        </w:rPr>
        <w:t>- Microscopic Modeling Fidelity: Incorporating the Intelligent Driver Model into signal actuation algorithms enables the controller to anticipate vehicular deceleration curves accurately, eliminating abrupt stopping incidents and minimizing wear-and-tear on vehicular braking systems.</w:t>
      </w:r>
    </w:p>
    <w:p>
      <w:pPr>
        <w:spacing w:after="120" w:line="276" w:lineRule="auto"/>
        <w:jc w:val="both"/>
      </w:pPr>
      <w:r>
        <w:rPr>
          <w:rFonts w:ascii="Times New Roman" w:hAnsi="Times New Roman"/>
          <w:b w:val="0"/>
          <w:i w:val="0"/>
          <w:sz w:val="21"/>
        </w:rPr>
        <w:t>- Safety Must Be Deterministic: Relying on open-loop timers for pedestrian crosswalks is fundamentally hazardous. Deterministic All-Red safety holds triggered by active spatial sensing provide the only verifiable mechanism to guarantee vulnerable road user safety.</w:t>
      </w:r>
    </w:p>
    <w:p>
      <w:pPr>
        <w:spacing w:after="120" w:line="276" w:lineRule="auto"/>
        <w:jc w:val="both"/>
      </w:pPr>
      <w:r>
        <w:rPr>
          <w:rFonts w:ascii="Times New Roman" w:hAnsi="Times New Roman"/>
          <w:b w:val="0"/>
          <w:i w:val="0"/>
          <w:sz w:val="21"/>
        </w:rPr>
        <w:t>- Standard Java Viability: The successful execution of a 60 FPS hardware-accelerated physics engine and multi-threaded HTTP server proves that standard Java SE is fully capable of powering high-performance, real-time cyber-physical systems without requiring C++ or specialized real-time operating systems (RTOS).</w:t>
      </w:r>
    </w:p>
    <w:p>
      <w:pPr>
        <w:keepNext/>
        <w:spacing w:before="280" w:after="120"/>
      </w:pPr>
      <w:r>
        <w:rPr>
          <w:rFonts w:ascii="Times New Roman" w:hAnsi="Times New Roman"/>
          <w:b/>
          <w:sz w:val="26"/>
        </w:rPr>
        <w:t>6.3 System Limitations and Operational Boundaries</w:t>
      </w:r>
    </w:p>
    <w:p>
      <w:pPr>
        <w:spacing w:after="120" w:line="276" w:lineRule="auto"/>
        <w:jc w:val="both"/>
      </w:pPr>
      <w:r>
        <w:rPr>
          <w:rFonts w:ascii="Times New Roman" w:hAnsi="Times New Roman"/>
          <w:b w:val="0"/>
          <w:i w:val="0"/>
          <w:sz w:val="21"/>
        </w:rPr>
        <w:t>While UrbanFlow AI exhibits exceptional operational performance, several operational boundaries and physical constraints should be recognized:</w:t>
      </w:r>
    </w:p>
    <w:p>
      <w:pPr>
        <w:spacing w:after="120" w:line="276" w:lineRule="auto"/>
        <w:jc w:val="both"/>
      </w:pPr>
      <w:r>
        <w:rPr>
          <w:rFonts w:ascii="Times New Roman" w:hAnsi="Times New Roman"/>
          <w:b w:val="0"/>
          <w:i w:val="0"/>
          <w:sz w:val="21"/>
        </w:rPr>
        <w:t>(1) Single-Intersection Focus: The current implementation optimizes signal actuation for an isolated four-way dual-lane intersection. In continuous metropolitan arterial corridors, optimal performance requires coordinated signal timing (green wave coordination) across adjacent cascaded junctions.</w:t>
      </w:r>
    </w:p>
    <w:p>
      <w:pPr>
        <w:spacing w:after="120" w:line="276" w:lineRule="auto"/>
        <w:jc w:val="both"/>
      </w:pPr>
      <w:r>
        <w:rPr>
          <w:rFonts w:ascii="Times New Roman" w:hAnsi="Times New Roman"/>
          <w:b w:val="0"/>
          <w:i w:val="0"/>
          <w:sz w:val="21"/>
        </w:rPr>
        <w:t>(2) Synthetic Camera Perception: The CCTV vision engine simulates high-angle optical tracking using ground-truth geometric coordinates with synthetic Gaussian noise. In physical field deployments, real-world camera perception is susceptible to severe environmental degradations, such as heavy torrential rain, thick fog, lens glare, and direct headlight dazzle.</w:t>
      </w:r>
    </w:p>
    <w:p>
      <w:pPr>
        <w:spacing w:after="120" w:line="276" w:lineRule="auto"/>
        <w:jc w:val="both"/>
      </w:pPr>
      <w:r>
        <w:rPr>
          <w:rFonts w:ascii="Times New Roman" w:hAnsi="Times New Roman"/>
          <w:b w:val="0"/>
          <w:i w:val="0"/>
          <w:sz w:val="21"/>
        </w:rPr>
        <w:t>(3) Homogeneous Driver Behavioral Parameters: The Intelligent Driver Model currently applies uniform behavioral parameters (desired headway T = 1.2 s, acceleration a = 2.0 m/s^2) across vehicle classes. Real-world traffic streams exhibit heterogeneous driver aggression levels, erratic lane weaving, and non-lane-based vehicle movements characteristic of developing-nation traffic corridors.</w:t>
      </w:r>
    </w:p>
    <w:p>
      <w:pPr>
        <w:keepNext/>
        <w:spacing w:before="280" w:after="120"/>
      </w:pPr>
      <w:r>
        <w:rPr>
          <w:rFonts w:ascii="Times New Roman" w:hAnsi="Times New Roman"/>
          <w:b/>
          <w:sz w:val="26"/>
        </w:rPr>
        <w:t>6.4 Directions for Future Research</w:t>
      </w:r>
    </w:p>
    <w:p>
      <w:pPr>
        <w:spacing w:after="120" w:line="276" w:lineRule="auto"/>
        <w:jc w:val="both"/>
      </w:pPr>
      <w:r>
        <w:rPr>
          <w:rFonts w:ascii="Times New Roman" w:hAnsi="Times New Roman"/>
          <w:b w:val="0"/>
          <w:i w:val="0"/>
          <w:sz w:val="21"/>
        </w:rPr>
        <w:t>To build upon the foundation established by UrbanFlow AI, several compelling avenues for future research and engineering development are identified:</w:t>
      </w:r>
    </w:p>
    <w:p>
      <w:pPr>
        <w:spacing w:after="120" w:line="276" w:lineRule="auto"/>
        <w:jc w:val="both"/>
      </w:pPr>
      <w:r>
        <w:rPr>
          <w:rFonts w:ascii="Times New Roman" w:hAnsi="Times New Roman"/>
          <w:b w:val="0"/>
          <w:i w:val="0"/>
          <w:sz w:val="21"/>
        </w:rPr>
        <w:t>(1) Multi-Intersection Arterial Coordination via Distributed Agents: Extending the single-intersection controller into a multi-agent distributed system where adjacent intersection controllers exchange queue predictions and phase intentions via peer-to-peer protocols to synthesize dynamic green wave corridors across entire urban corridors.</w:t>
      </w:r>
    </w:p>
    <w:p>
      <w:pPr>
        <w:spacing w:after="120" w:line="276" w:lineRule="auto"/>
        <w:jc w:val="both"/>
      </w:pPr>
      <w:r>
        <w:rPr>
          <w:rFonts w:ascii="Times New Roman" w:hAnsi="Times New Roman"/>
          <w:b w:val="0"/>
          <w:i w:val="0"/>
          <w:sz w:val="21"/>
        </w:rPr>
        <w:t>(2) Deep Reinforcement Learning (DRL) Integration: Implementing deep Q-learning (DQN) or Proximal Policy Optimization (PPO) neural network models trained inside the microscopic simulation engine to learn optimal phase selection strategies under complex, non-stationary traffic arrival distributions.</w:t>
      </w:r>
    </w:p>
    <w:p>
      <w:pPr>
        <w:spacing w:after="120" w:line="276" w:lineRule="auto"/>
        <w:jc w:val="both"/>
      </w:pPr>
      <w:r>
        <w:rPr>
          <w:rFonts w:ascii="Times New Roman" w:hAnsi="Times New Roman"/>
          <w:b w:val="0"/>
          <w:i w:val="0"/>
          <w:sz w:val="21"/>
        </w:rPr>
        <w:t>(3) Connected Vehicle and V2X (Vehicle-to-Everything) Communication: Integrating IEEE 802.11p and Cellular V2X (C-V2X) protocols, allowing approaching connected vehicles and emergency responders to transmit kinematic trajectories directly to the intersection controller, eliminating line-of-sight camera occlusion issues.</w:t>
      </w:r>
    </w:p>
    <w:p>
      <w:pPr>
        <w:spacing w:after="120" w:line="276" w:lineRule="auto"/>
        <w:jc w:val="both"/>
      </w:pPr>
      <w:r>
        <w:rPr>
          <w:rFonts w:ascii="Times New Roman" w:hAnsi="Times New Roman"/>
          <w:b w:val="0"/>
          <w:i w:val="0"/>
          <w:sz w:val="21"/>
        </w:rPr>
        <w:t>(4) Multi-Modal Sensor Fusion (LiDAR, Thermal, and Radar): Augmenting optical CCTV cameras with solid-state LiDAR sensors, millimeter-wave radar units, and thermal infrared imagers to ensure robust 24/7 pedestrian and vehicle detection under adverse weather conditions, dense fog, and complete nighttime darkness.</w:t>
      </w:r>
    </w:p>
    <w:p>
      <w:pPr>
        <w:spacing w:after="120" w:line="276" w:lineRule="auto"/>
        <w:jc w:val="both"/>
      </w:pPr>
      <w:r>
        <w:rPr>
          <w:rFonts w:ascii="Times New Roman" w:hAnsi="Times New Roman"/>
          <w:b w:val="0"/>
          <w:i w:val="0"/>
          <w:sz w:val="21"/>
        </w:rPr>
        <w:t>(5) Embedded Hardware Deployment on Edge TPUs: Porting the synthetic vision pipeline to execute optimized convolutional neural networks (such as YOLOv8-Nano) on low-power edge accelerators (such as Google Coral Edge TPU or NVIDIA Jetson Orin Nano) operating on 15-watt roadside enclosures.</w:t>
      </w:r>
    </w:p>
    <w:p>
      <w:r>
        <w:br w:type="page"/>
      </w:r>
    </w:p>
    <w:p>
      <w:pPr>
        <w:spacing w:after="280" w:line="276" w:lineRule="auto"/>
        <w:jc w:val="center"/>
      </w:pPr>
      <w:r>
        <w:rPr>
          <w:rFonts w:ascii="Times New Roman" w:hAnsi="Times New Roman"/>
          <w:b/>
          <w:i w:val="0"/>
          <w:sz w:val="28"/>
        </w:rPr>
        <w:t>CHAPTER 7</w:t>
        <w:br/>
        <w:t>REFERENCES</w:t>
      </w:r>
    </w:p>
    <w:p>
      <w:pPr>
        <w:spacing w:after="80" w:line="276" w:lineRule="auto"/>
        <w:jc w:val="both"/>
      </w:pPr>
      <w:r>
        <w:rPr>
          <w:rFonts w:ascii="Times New Roman" w:hAnsi="Times New Roman"/>
          <w:b w:val="0"/>
          <w:i w:val="0"/>
          <w:sz w:val="19"/>
        </w:rPr>
        <w:t>[1] F. V. Webster, 'Traffic Signal Settings,' Road Research Technical Paper No. 39, Road Research Laboratory, Her Majesty's Stationery Office, London, UK, 1958.</w:t>
      </w:r>
    </w:p>
    <w:p>
      <w:pPr>
        <w:spacing w:after="80" w:line="276" w:lineRule="auto"/>
        <w:jc w:val="both"/>
      </w:pPr>
      <w:r>
        <w:rPr>
          <w:rFonts w:ascii="Times New Roman" w:hAnsi="Times New Roman"/>
          <w:b w:val="0"/>
          <w:i w:val="0"/>
          <w:sz w:val="19"/>
        </w:rPr>
        <w:t>[2] M. Treiber, A. Hennecke, and D. Helbing, 'Congested traffic states in empirical observations and microscopic simulations,' Physical Review E, vol. 62, no. 2, pp. 1805-1824, Aug. 2000. DOI: 10.1103/PhysRevE.62.1805.</w:t>
      </w:r>
    </w:p>
    <w:p>
      <w:pPr>
        <w:spacing w:after="80" w:line="276" w:lineRule="auto"/>
        <w:jc w:val="both"/>
      </w:pPr>
      <w:r>
        <w:rPr>
          <w:rFonts w:ascii="Times New Roman" w:hAnsi="Times New Roman"/>
          <w:b w:val="0"/>
          <w:i w:val="0"/>
          <w:sz w:val="19"/>
        </w:rPr>
        <w:t>[3] P. B. Hunt, D. I. Robertson, R. D. Bretherton, and R. I. Winton, 'SCOOT - a traffic responsive method of coordinating signals,' TRRL Laboratory Report LR 1014, Transport and Road Research Laboratory, Crowthorne, Berkshire, UK, 1981.</w:t>
      </w:r>
    </w:p>
    <w:p>
      <w:pPr>
        <w:spacing w:after="80" w:line="276" w:lineRule="auto"/>
        <w:jc w:val="both"/>
      </w:pPr>
      <w:r>
        <w:rPr>
          <w:rFonts w:ascii="Times New Roman" w:hAnsi="Times New Roman"/>
          <w:b w:val="0"/>
          <w:i w:val="0"/>
          <w:sz w:val="19"/>
        </w:rPr>
        <w:t>[4] P. R. Lowrie, 'SCATS, Sydney Co-ordinated Adaptive Traffic System: A Traffic Responsive Method of Controlling Urban Traffic,' Roads and Traffic Authority of New South Wales, Sydney, Australia, 1990.</w:t>
      </w:r>
    </w:p>
    <w:p>
      <w:pPr>
        <w:spacing w:after="80" w:line="276" w:lineRule="auto"/>
        <w:jc w:val="both"/>
      </w:pPr>
      <w:r>
        <w:rPr>
          <w:rFonts w:ascii="Times New Roman" w:hAnsi="Times New Roman"/>
          <w:b w:val="0"/>
          <w:i w:val="0"/>
          <w:sz w:val="19"/>
        </w:rPr>
        <w:t>[5] Transportation Research Board, 'Highway Capacity Manual 7th Edition: A Guide for Multimodal Mobility Analysis,' National Academies of Sciences, Engineering, and Medicine, Washington, DC, USA, 2022.</w:t>
      </w:r>
    </w:p>
    <w:p>
      <w:pPr>
        <w:spacing w:after="80" w:line="276" w:lineRule="auto"/>
        <w:jc w:val="both"/>
      </w:pPr>
      <w:r>
        <w:rPr>
          <w:rFonts w:ascii="Times New Roman" w:hAnsi="Times New Roman"/>
          <w:b w:val="0"/>
          <w:i w:val="0"/>
          <w:sz w:val="19"/>
        </w:rPr>
        <w:t>[6] World Health Organization, 'Global Status Report on Road Safety 2023,' WHO Press, Geneva, Switzerland, Dec. 2023.</w:t>
      </w:r>
    </w:p>
    <w:p>
      <w:pPr>
        <w:spacing w:after="80" w:line="276" w:lineRule="auto"/>
        <w:jc w:val="both"/>
      </w:pPr>
      <w:r>
        <w:rPr>
          <w:rFonts w:ascii="Times New Roman" w:hAnsi="Times New Roman"/>
          <w:b w:val="0"/>
          <w:i w:val="0"/>
          <w:sz w:val="19"/>
        </w:rPr>
        <w:t>[7] United Nations, 'Transforming our world: the 2030 Agenda for Sustainable Development,' Resolution adopted by the General Assembly, A/RES/70/1, United Nations, New York, NY, USA, 2015.</w:t>
      </w:r>
    </w:p>
    <w:p>
      <w:pPr>
        <w:spacing w:after="80" w:line="276" w:lineRule="auto"/>
        <w:jc w:val="both"/>
      </w:pPr>
      <w:r>
        <w:rPr>
          <w:rFonts w:ascii="Times New Roman" w:hAnsi="Times New Roman"/>
          <w:b w:val="0"/>
          <w:i w:val="0"/>
          <w:sz w:val="19"/>
        </w:rPr>
        <w:t>[8] J. Gosling, B. Joy, G. L. Steele, G. Bracha, and A. Buckley, 'The Java Language Specification, Java SE 21 Edition,' Addison-Wesley Professional, Boston, MA, USA, 2023.</w:t>
      </w:r>
    </w:p>
    <w:p>
      <w:pPr>
        <w:spacing w:after="80" w:line="276" w:lineRule="auto"/>
        <w:jc w:val="both"/>
      </w:pPr>
      <w:r>
        <w:rPr>
          <w:rFonts w:ascii="Times New Roman" w:hAnsi="Times New Roman"/>
          <w:b w:val="0"/>
          <w:i w:val="0"/>
          <w:sz w:val="19"/>
        </w:rPr>
        <w:t>[9] T. Lindholm, F. Yellin, G. Bracha, and A. Buckley, 'The Java Virtual Machine Specification, Java SE 21 Edition,' Addison-Wesley Professional, Boston, MA, USA, 2023.</w:t>
      </w:r>
    </w:p>
    <w:p>
      <w:pPr>
        <w:spacing w:after="80" w:line="276" w:lineRule="auto"/>
        <w:jc w:val="both"/>
      </w:pPr>
      <w:r>
        <w:rPr>
          <w:rFonts w:ascii="Times New Roman" w:hAnsi="Times New Roman"/>
          <w:b w:val="0"/>
          <w:i w:val="0"/>
          <w:sz w:val="19"/>
        </w:rPr>
        <w:t>[10] Oracle Corporation, 'Java 2D Graphics and Imaging Guide,' Java Platform Standard Edition Documentation, Redwood Shores, CA, USA, 2024.</w:t>
      </w:r>
    </w:p>
    <w:p>
      <w:pPr>
        <w:spacing w:after="80" w:line="276" w:lineRule="auto"/>
        <w:jc w:val="both"/>
      </w:pPr>
      <w:r>
        <w:rPr>
          <w:rFonts w:ascii="Times New Roman" w:hAnsi="Times New Roman"/>
          <w:b w:val="0"/>
          <w:i w:val="0"/>
          <w:sz w:val="19"/>
        </w:rPr>
        <w:t>[11] M. Treiber and A. Kesting, 'Traffic Flow Dynamics: Data, Models and Simulation,' Springer-Verlag, Berlin, Heidelberg, Germany, 2013. DOI: 10.1007/978-3-642-32408-6.</w:t>
      </w:r>
    </w:p>
    <w:p>
      <w:pPr>
        <w:spacing w:after="80" w:line="276" w:lineRule="auto"/>
        <w:jc w:val="both"/>
      </w:pPr>
      <w:r>
        <w:rPr>
          <w:rFonts w:ascii="Times New Roman" w:hAnsi="Times New Roman"/>
          <w:b w:val="0"/>
          <w:i w:val="0"/>
          <w:sz w:val="19"/>
        </w:rPr>
        <w:t>[12] J. Redmon, S. Divvala, R. Girshick, and A. Farhadi, 'You Only Look Once: Unified, Real-Time Object Detection,' in Proceedings of the IEEE Conference on Computer Vision and Pattern Recognition (CVPR), Las Vegas, NV, USA, 2016, pp. 779-788.</w:t>
      </w:r>
    </w:p>
    <w:p>
      <w:pPr>
        <w:spacing w:after="80" w:line="276" w:lineRule="auto"/>
        <w:jc w:val="both"/>
      </w:pPr>
      <w:r>
        <w:rPr>
          <w:rFonts w:ascii="Times New Roman" w:hAnsi="Times New Roman"/>
          <w:b w:val="0"/>
          <w:i w:val="0"/>
          <w:sz w:val="19"/>
        </w:rPr>
        <w:t>[13] G. J. J. van den Berg, 'ZGC: A Low Latency Garbage Collector,' OpenJDK Technical Specification, JEP 333, Oracle Corporation, Santa Clara, CA, USA, 2018.</w:t>
      </w:r>
    </w:p>
    <w:p>
      <w:pPr>
        <w:spacing w:after="80" w:line="276" w:lineRule="auto"/>
        <w:jc w:val="both"/>
      </w:pPr>
      <w:r>
        <w:rPr>
          <w:rFonts w:ascii="Times New Roman" w:hAnsi="Times New Roman"/>
          <w:b w:val="0"/>
          <w:i w:val="0"/>
          <w:sz w:val="19"/>
        </w:rPr>
        <w:t>[14] R. Pressman and B. Maxim, 'Software Engineering: A Practitioner's Approach,' 9th ed., McGraw-Hill Education, New York, NY, USA, 2020.</w:t>
      </w:r>
    </w:p>
    <w:p>
      <w:pPr>
        <w:spacing w:after="80" w:line="276" w:lineRule="auto"/>
        <w:jc w:val="both"/>
      </w:pPr>
      <w:r>
        <w:rPr>
          <w:rFonts w:ascii="Times New Roman" w:hAnsi="Times New Roman"/>
          <w:b w:val="0"/>
          <w:i w:val="0"/>
          <w:sz w:val="19"/>
        </w:rPr>
        <w:t>[15] J. L. Campbell et al., 'Human Factors Guidelines for Road Systems,' NCHRP Report 600, Transportation Research Board, Washington, DC, USA, 2012.</w:t>
      </w:r>
    </w:p>
    <w:p>
      <w:pPr>
        <w:spacing w:after="80" w:line="276" w:lineRule="auto"/>
        <w:jc w:val="both"/>
      </w:pPr>
      <w:r>
        <w:rPr>
          <w:rFonts w:ascii="Times New Roman" w:hAnsi="Times New Roman"/>
          <w:b w:val="0"/>
          <w:i w:val="0"/>
          <w:sz w:val="19"/>
        </w:rPr>
        <w:t>[16] D. Helbing and P. Molnar, 'Social force model for pedestrian dynamics,' Physical Review E, vol. 51, no. 5, pp. 4282-4286, May 1995. DOI: 10.1103/PhysRevE.51.4282.</w:t>
      </w:r>
    </w:p>
    <w:p>
      <w:pPr>
        <w:spacing w:after="80" w:line="276" w:lineRule="auto"/>
        <w:jc w:val="both"/>
      </w:pPr>
      <w:r>
        <w:rPr>
          <w:rFonts w:ascii="Times New Roman" w:hAnsi="Times New Roman"/>
          <w:b w:val="0"/>
          <w:i w:val="0"/>
          <w:sz w:val="19"/>
        </w:rPr>
        <w:t>[17] K. Dresner and P. Stone, 'A Multiagent Approach to Autonomous Intersection Management,' Journal of Artificial Intelligence Research (JAIR), vol. 31, pp. 591-656, Mar. 2008.</w:t>
      </w:r>
    </w:p>
    <w:p>
      <w:pPr>
        <w:spacing w:after="80" w:line="276" w:lineRule="auto"/>
        <w:jc w:val="both"/>
      </w:pPr>
      <w:r>
        <w:rPr>
          <w:rFonts w:ascii="Times New Roman" w:hAnsi="Times New Roman"/>
          <w:b w:val="0"/>
          <w:i w:val="0"/>
          <w:sz w:val="19"/>
        </w:rPr>
        <w:t>[18] L. Xiao and F. Gao, 'A comprehensive review of traffic signal control methods: from conventional approaches to deep reinforcement learning,' Transportation Research Part C: Emerging Technologies, vol. 140, p. 103703, Jul. 2022.</w:t>
      </w:r>
    </w:p>
    <w:p>
      <w:pPr>
        <w:spacing w:after="80" w:line="276" w:lineRule="auto"/>
        <w:jc w:val="both"/>
      </w:pPr>
      <w:r>
        <w:rPr>
          <w:rFonts w:ascii="Times New Roman" w:hAnsi="Times New Roman"/>
          <w:b w:val="0"/>
          <w:i w:val="0"/>
          <w:sz w:val="19"/>
        </w:rPr>
        <w:t>[19] Federal Highway Administration (FHWA), 'Manual on Uniform Traffic Control Devices for Streets and Highways (MUTCD), 11th Edition,' U.S. Department of Transportation, Washington, DC, USA, 2023.</w:t>
      </w:r>
    </w:p>
    <w:p>
      <w:pPr>
        <w:spacing w:after="80" w:line="276" w:lineRule="auto"/>
        <w:jc w:val="both"/>
      </w:pPr>
      <w:r>
        <w:rPr>
          <w:rFonts w:ascii="Times New Roman" w:hAnsi="Times New Roman"/>
          <w:b w:val="0"/>
          <w:i w:val="0"/>
          <w:sz w:val="19"/>
        </w:rPr>
        <w:t>[20] C. F. Daganzo, 'Fundamentals of Transportation and Traffic Operations,' Pergamon-Elsevier Science, Oxford, UK, 1997.</w:t>
      </w:r>
    </w:p>
    <w:p>
      <w:pPr>
        <w:spacing w:after="80" w:line="276" w:lineRule="auto"/>
        <w:jc w:val="both"/>
      </w:pPr>
      <w:r>
        <w:rPr>
          <w:rFonts w:ascii="Times New Roman" w:hAnsi="Times New Roman"/>
          <w:b w:val="0"/>
          <w:i w:val="0"/>
          <w:sz w:val="19"/>
        </w:rPr>
        <w:t>[21] M. A. Khamis and W. Gomaa, 'Adaptive Multi-Objective Reinforcement Learning for Traffic Signal Control Based on Cooperative Multi-Agent Framework,' IEEE Transactions on Mobile Computing, vol. 13, no. 10, pp. 2433-2446, Oct. 2014.</w:t>
      </w:r>
    </w:p>
    <w:p>
      <w:pPr>
        <w:spacing w:after="80" w:line="276" w:lineRule="auto"/>
        <w:jc w:val="both"/>
      </w:pPr>
      <w:r>
        <w:rPr>
          <w:rFonts w:ascii="Times New Roman" w:hAnsi="Times New Roman"/>
          <w:b w:val="0"/>
          <w:i w:val="0"/>
          <w:sz w:val="19"/>
        </w:rPr>
        <w:t>[22] S. E. Shladover, 'Connected and automated vehicle systems: Introduction and overview,' Journal of Intelligent Transportation Systems, vol. 22, no. 3, pp. 190-200, May 2018.</w:t>
      </w:r>
    </w:p>
    <w:p>
      <w:pPr>
        <w:spacing w:after="80" w:line="276" w:lineRule="auto"/>
        <w:jc w:val="both"/>
      </w:pPr>
      <w:r>
        <w:rPr>
          <w:rFonts w:ascii="Times New Roman" w:hAnsi="Times New Roman"/>
          <w:b w:val="0"/>
          <w:i w:val="0"/>
          <w:sz w:val="19"/>
        </w:rPr>
        <w:t>[23] D. Krajzewicz, J. Erdmann, M. Behrisch, and L. Bieker, 'Recent Development and Applications of SUMO - Simulation of Urban MObility,' International Journal On Advances in Systems and Measurements, vol. 5, no. 3&amp;4, pp. 128-138, Dec. 2012.</w:t>
      </w:r>
    </w:p>
    <w:p>
      <w:pPr>
        <w:spacing w:after="80" w:line="276" w:lineRule="auto"/>
        <w:jc w:val="both"/>
      </w:pPr>
      <w:r>
        <w:rPr>
          <w:rFonts w:ascii="Times New Roman" w:hAnsi="Times New Roman"/>
          <w:b w:val="0"/>
          <w:i w:val="0"/>
          <w:sz w:val="19"/>
        </w:rPr>
        <w:t>[24] J. A. Miller, 'Emergency Vehicle Preemption Systems: A Review of Current Practices and Emerging Technologies,' Transportation Research Record, vol. 1973, no. 1, pp. 1-9, Jan. 2006.</w:t>
      </w:r>
    </w:p>
    <w:p>
      <w:pPr>
        <w:spacing w:after="80" w:line="276" w:lineRule="auto"/>
        <w:jc w:val="both"/>
      </w:pPr>
      <w:r>
        <w:rPr>
          <w:rFonts w:ascii="Times New Roman" w:hAnsi="Times New Roman"/>
          <w:b w:val="0"/>
          <w:i w:val="0"/>
          <w:sz w:val="19"/>
        </w:rPr>
        <w:t>[25] J. Bloch, 'Effective Java,' 3rd ed., Addison-Wesley Professional, Boston, MA, USA, 2018.</w:t>
      </w:r>
    </w:p>
    <w:p>
      <w:pPr>
        <w:spacing w:after="80" w:line="276" w:lineRule="auto"/>
        <w:jc w:val="both"/>
      </w:pPr>
      <w:r>
        <w:rPr>
          <w:rFonts w:ascii="Times New Roman" w:hAnsi="Times New Roman"/>
          <w:b w:val="0"/>
          <w:i w:val="0"/>
          <w:sz w:val="19"/>
        </w:rPr>
        <w:t>[26] B. Goetz et al., 'Java Concurrency in Practice,' Addison-Wesley Professional, Boston, MA, USA, 2006.</w:t>
      </w:r>
    </w:p>
    <w:p>
      <w:pPr>
        <w:spacing w:after="80" w:line="276" w:lineRule="auto"/>
        <w:jc w:val="both"/>
      </w:pPr>
      <w:r>
        <w:rPr>
          <w:rFonts w:ascii="Times New Roman" w:hAnsi="Times New Roman"/>
          <w:b w:val="0"/>
          <w:i w:val="0"/>
          <w:sz w:val="19"/>
        </w:rPr>
        <w:t>[27] R. Fielding, 'Architectural Styles and the Design of Network-based Software Architectures,' Ph.D. dissertation, Dept. of Information and Computer Science, Univ. of California, Irvine, CA, USA, 2000.</w:t>
      </w:r>
    </w:p>
    <w:p>
      <w:pPr>
        <w:spacing w:after="80" w:line="276" w:lineRule="auto"/>
        <w:jc w:val="both"/>
      </w:pPr>
      <w:r>
        <w:rPr>
          <w:rFonts w:ascii="Times New Roman" w:hAnsi="Times New Roman"/>
          <w:b w:val="0"/>
          <w:i w:val="0"/>
          <w:sz w:val="19"/>
        </w:rPr>
        <w:t>[28] S. Russell and P. Norvig, 'Artificial Intelligence: A Modern Approach,' 4th ed., Pearson, Hoboken, NJ, USA, 2020.</w:t>
      </w:r>
    </w:p>
    <w:p>
      <w:pPr>
        <w:spacing w:after="80" w:line="276" w:lineRule="auto"/>
        <w:jc w:val="both"/>
      </w:pPr>
      <w:r>
        <w:rPr>
          <w:rFonts w:ascii="Times New Roman" w:hAnsi="Times New Roman"/>
          <w:b w:val="0"/>
          <w:i w:val="0"/>
          <w:sz w:val="19"/>
        </w:rPr>
        <w:t>[29] Tamil Nadu Road Safety Policy, 'Vision Zero Road Safety Strategic Framework 2021-2030,' Transport Department, Government of Tamil Nadu, Chennai, India, 2021.</w:t>
      </w:r>
    </w:p>
    <w:p>
      <w:pPr>
        <w:spacing w:after="80" w:line="276" w:lineRule="auto"/>
        <w:jc w:val="both"/>
      </w:pPr>
      <w:r>
        <w:rPr>
          <w:rFonts w:ascii="Times New Roman" w:hAnsi="Times New Roman"/>
          <w:b w:val="0"/>
          <w:i w:val="0"/>
          <w:sz w:val="19"/>
        </w:rPr>
        <w:t>[30] Indian Roads Congress (IRC), 'IRC:SP:41-2020 Guidelines on Design of At-Grade Intersections in Urban Areas,' Indian Roads Congress, New Delhi, India, 2020.</w:t>
      </w:r>
    </w:p>
    <w:sectPr w:rsidR="00FC693F" w:rsidRPr="0006063C" w:rsidSect="00034616">
      <w:pgSz w:w="12240" w:h="15840"/>
      <w:pgMar w:top="1080" w:right="108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