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Arial" w:hAnsi="Arial"/>
          <w:b/>
          <w:color w:val="1A365D"/>
          <w:sz w:val="48"/>
        </w:rPr>
        <w:t>Apply System Architecture &amp; Implementation Context</w:t>
      </w:r>
    </w:p>
    <w:p>
      <w:pPr>
        <w:spacing w:after="360"/>
      </w:pPr>
      <w:r>
        <w:rPr>
          <w:rFonts w:ascii="Arial" w:hAnsi="Arial"/>
          <w:i/>
          <w:color w:val="4A5568"/>
          <w:sz w:val="28"/>
        </w:rPr>
        <w:t>Technical Specification Document for Apply Web Dashboard &amp; Job Matcher Engine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DF2F7"/>
            <w:tcBorders>
              <w:left w:val="single" w:sz="24" w:space="0" w:color="3182CE"/>
              <w:top w:val="none"/>
              <w:right w:val="none"/>
              <w:bottom w:val="none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i/>
                <w:color w:val="2D3748"/>
                <w:sz w:val="21"/>
              </w:rPr>
              <w:t>Document Location: /home/pradeep/Projects/apply/Apply_System_Context.docx</w:t>
              <w:br/>
              <w:t>Candidate Profile: Pradeep Kumar Maurya (17+ Yrs Exp, Full-Stack Lead / MERN / LAMP / GenAI Architect)</w:t>
            </w:r>
          </w:p>
        </w:tc>
      </w:tr>
    </w:tbl>
    <w:p>
      <w:pPr>
        <w:spacing w:before="280" w:after="120"/>
      </w:pPr>
      <w:r>
        <w:rPr>
          <w:rFonts w:ascii="Arial" w:hAnsi="Arial"/>
          <w:b/>
          <w:color w:val="2B6CB0"/>
          <w:sz w:val="32"/>
        </w:rPr>
        <w:t>1. System Overview &amp; Core Purpose</w:t>
      </w:r>
    </w:p>
    <w:p>
      <w:pPr>
        <w:spacing w:after="120" w:line="276" w:lineRule="auto"/>
      </w:pPr>
      <w:r>
        <w:rPr>
          <w:rFonts w:ascii="Calibri" w:hAnsi="Calibri"/>
          <w:color w:val="2D3748"/>
          <w:sz w:val="22"/>
        </w:rPr>
        <w:t>The Apply Web Dashboard is an interactive local web application designed to simplify, automate, and accelerate job searching across 12+ major job portals. It processes candidate resume parameters directly from Pradeep_Kumar_Maurya.pdf, calculates candidate-to-job match scores, and provides a centralized interface for opening and tracking applications.</w:t>
      </w:r>
    </w:p>
    <w:p>
      <w:pPr>
        <w:spacing w:before="280" w:after="120"/>
      </w:pPr>
      <w:r>
        <w:rPr>
          <w:rFonts w:ascii="Arial" w:hAnsi="Arial"/>
          <w:b/>
          <w:color w:val="2B6CB0"/>
          <w:sz w:val="32"/>
        </w:rPr>
        <w:t>2. Technology Stack &amp; Architectural Blueprint</w:t>
      </w:r>
    </w:p>
    <w:p>
      <w:pPr>
        <w:spacing w:after="120" w:line="276" w:lineRule="auto"/>
      </w:pPr>
      <w:r>
        <w:rPr>
          <w:rFonts w:ascii="Calibri" w:hAnsi="Calibri"/>
          <w:color w:val="2D3748"/>
          <w:sz w:val="22"/>
        </w:rPr>
        <w:t>The system follows a lightweight Client-Server architecture operating within a local environment (WSL / Linux) or Docker container.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D3748"/>
          <w:sz w:val="22"/>
        </w:rPr>
        <w:t xml:space="preserve">Frontend Dashboard: </w:t>
      </w:r>
      <w:r>
        <w:rPr>
          <w:rFonts w:ascii="Calibri" w:hAnsi="Calibri"/>
          <w:color w:val="2D3748"/>
          <w:sz w:val="22"/>
        </w:rPr>
        <w:t>HTML5 semantic elements, Vanilla CSS3 (Dark Theme, Glassmorphism, Responsive Grid layout), Vanilla JavaScript (script.js).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D3748"/>
          <w:sz w:val="22"/>
        </w:rPr>
        <w:t xml:space="preserve">Backend API Server: </w:t>
      </w:r>
      <w:r>
        <w:rPr>
          <w:rFonts w:ascii="Calibri" w:hAnsi="Calibri"/>
          <w:color w:val="2D3748"/>
          <w:sz w:val="22"/>
        </w:rPr>
        <w:t>Node.js (v20+), Express.js framework (server.js), CORS, Dotenv.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D3748"/>
          <w:sz w:val="22"/>
        </w:rPr>
        <w:t xml:space="preserve">Resume Parser: </w:t>
      </w:r>
      <w:r>
        <w:rPr>
          <w:rFonts w:ascii="Calibri" w:hAnsi="Calibri"/>
          <w:color w:val="2D3748"/>
          <w:sz w:val="22"/>
        </w:rPr>
        <w:t>pdf-parse (Node module for extracting raw text from PDF files).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D3748"/>
          <w:sz w:val="22"/>
        </w:rPr>
        <w:t xml:space="preserve">Scraper Engine: </w:t>
      </w:r>
      <w:r>
        <w:rPr>
          <w:rFonts w:ascii="Calibri" w:hAnsi="Calibri"/>
          <w:color w:val="2D3748"/>
          <w:sz w:val="22"/>
        </w:rPr>
        <w:t>Puppeteer headless Chrome browser automation for DOM scraping.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D3748"/>
          <w:sz w:val="22"/>
        </w:rPr>
        <w:t xml:space="preserve">Containerization &amp; CI: </w:t>
      </w:r>
      <w:r>
        <w:rPr>
          <w:rFonts w:ascii="Calibri" w:hAnsi="Calibri"/>
          <w:color w:val="2D3748"/>
          <w:sz w:val="22"/>
        </w:rPr>
        <w:t>Docker, Docker Compose, GitHub Actions CI verification workflow.</w:t>
      </w:r>
    </w:p>
    <w:p>
      <w:pPr>
        <w:spacing w:before="280" w:after="120"/>
      </w:pPr>
      <w:r>
        <w:rPr>
          <w:rFonts w:ascii="Arial" w:hAnsi="Arial"/>
          <w:b/>
          <w:color w:val="2B6CB0"/>
          <w:sz w:val="32"/>
        </w:rPr>
        <w:t>3. Authentication &amp; CI/CD Security Architecture (SSH Key vs Password)</w:t>
      </w:r>
    </w:p>
    <w:p>
      <w:pPr>
        <w:spacing w:after="120" w:line="276" w:lineRule="auto"/>
      </w:pPr>
      <w:r>
        <w:rPr>
          <w:rFonts w:ascii="Calibri" w:hAnsi="Calibri"/>
          <w:color w:val="2D3748"/>
          <w:sz w:val="22"/>
        </w:rPr>
        <w:t>To enforce production security best practices, GitHub Actions CI/CD automated deployment uses private SSH keys (VPS_SSH_KEY) instead of plain text user passwords.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D3748"/>
          <w:sz w:val="22"/>
        </w:rPr>
        <w:t xml:space="preserve">1. SSH Key Authentication: </w:t>
      </w:r>
      <w:r>
        <w:rPr>
          <w:rFonts w:ascii="Calibri" w:hAnsi="Calibri"/>
          <w:color w:val="2D3748"/>
          <w:sz w:val="22"/>
        </w:rPr>
        <w:t>Deployment authentication relies on a generated SSH Private Key (VPS_SSH_KEY) stored securely in GitHub Secrets. Passwords are NOT used or required in CI/CD secrets.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D3748"/>
          <w:sz w:val="22"/>
        </w:rPr>
        <w:t xml:space="preserve">2. Security Advantage: </w:t>
      </w:r>
      <w:r>
        <w:rPr>
          <w:rFonts w:ascii="Calibri" w:hAnsi="Calibri"/>
          <w:color w:val="2D3748"/>
          <w:sz w:val="22"/>
        </w:rPr>
        <w:t>SSH Keys eliminate the risk of password brute-force attacks, expired password lockouts, and interactive prompt failures during automated CI/CD runs.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D3748"/>
          <w:sz w:val="22"/>
        </w:rPr>
        <w:t xml:space="preserve">3. Local Execution vs VPS: </w:t>
      </w:r>
      <w:r>
        <w:rPr>
          <w:rFonts w:ascii="Calibri" w:hAnsi="Calibri"/>
          <w:color w:val="2D3748"/>
          <w:sz w:val="22"/>
        </w:rPr>
        <w:t>For local development on WSL/Windows, you run node server.js or docker compose up directly without needing SSH keys or passwords.</w:t>
      </w:r>
    </w:p>
    <w:p>
      <w:pPr>
        <w:spacing w:before="280" w:after="120"/>
      </w:pPr>
      <w:r>
        <w:rPr>
          <w:rFonts w:ascii="Arial" w:hAnsi="Arial"/>
          <w:b/>
          <w:color w:val="2B6CB0"/>
          <w:sz w:val="32"/>
        </w:rPr>
        <w:t>4. Git Repository Isolation &amp; Sub-repository Management</w:t>
      </w:r>
    </w:p>
    <w:p>
      <w:pPr>
        <w:spacing w:after="120" w:line="276" w:lineRule="auto"/>
      </w:pPr>
      <w:r>
        <w:rPr>
          <w:rFonts w:ascii="Calibri" w:hAnsi="Calibri"/>
          <w:color w:val="2D3748"/>
          <w:sz w:val="22"/>
        </w:rPr>
        <w:t>Because MCP_job_search contains its own independent .git folder, Git flags an embedded repository warning during 'git add .'.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D3748"/>
          <w:sz w:val="22"/>
        </w:rPr>
        <w:t xml:space="preserve">1. Force Unstage Submodule Pointer: </w:t>
      </w:r>
      <w:r>
        <w:rPr>
          <w:rFonts w:ascii="Calibri" w:hAnsi="Calibri"/>
          <w:color w:val="2D3748"/>
          <w:sz w:val="22"/>
        </w:rPr>
        <w:t>Use 'git rm --cached -f MCP_job_search' to force-remove the sub-repo tracking index pointer from the root apply git index.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D3748"/>
          <w:sz w:val="22"/>
        </w:rPr>
        <w:t xml:space="preserve">2. Git Isolation (.gitignore): </w:t>
      </w:r>
      <w:r>
        <w:rPr>
          <w:rFonts w:ascii="Calibri" w:hAnsi="Calibri"/>
          <w:color w:val="2D3748"/>
          <w:sz w:val="22"/>
        </w:rPr>
        <w:t>Add 'MCP_job_search' to apply/.gitignore so both projects remain 100% clean and isolated as separate GitHub repositories.</w:t>
      </w:r>
    </w:p>
    <w:p>
      <w:pPr>
        <w:spacing w:before="280" w:after="120"/>
      </w:pPr>
      <w:r>
        <w:rPr>
          <w:rFonts w:ascii="Arial" w:hAnsi="Arial"/>
          <w:b/>
          <w:color w:val="2B6CB0"/>
          <w:sz w:val="32"/>
        </w:rPr>
        <w:t>5. Project Boundaries &amp; Relationship to MCP_job_search</w:t>
      </w:r>
    </w:p>
    <w:p>
      <w:pPr>
        <w:spacing w:after="120" w:line="276" w:lineRule="auto"/>
      </w:pPr>
      <w:r>
        <w:rPr>
          <w:rFonts w:ascii="Calibri" w:hAnsi="Calibri"/>
          <w:color w:val="2D3748"/>
          <w:sz w:val="22"/>
        </w:rPr>
        <w:t>It is critical to distinguish between the two sub-projects in the repository: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D3748"/>
          <w:sz w:val="22"/>
        </w:rPr>
        <w:t xml:space="preserve">1. apply/ (Root App): </w:t>
      </w:r>
      <w:r>
        <w:rPr>
          <w:rFonts w:ascii="Calibri" w:hAnsi="Calibri"/>
          <w:color w:val="2D3748"/>
          <w:sz w:val="22"/>
        </w:rPr>
        <w:t>Interactive local web dashboard (index.html) running on port 3000 for manual job search and visual link generation.</w:t>
      </w:r>
    </w:p>
    <w:p>
      <w:pPr>
        <w:pStyle w:val="ListBullet"/>
        <w:spacing w:after="60" w:line="276" w:lineRule="auto"/>
      </w:pPr>
      <w:r>
        <w:rPr>
          <w:rFonts w:ascii="Calibri" w:hAnsi="Calibri"/>
          <w:b/>
          <w:color w:val="2D3748"/>
          <w:sz w:val="22"/>
        </w:rPr>
        <w:t xml:space="preserve">2. apply/MCP_job_search/ (Subproject): </w:t>
      </w:r>
      <w:r>
        <w:rPr>
          <w:rFonts w:ascii="Calibri" w:hAnsi="Calibri"/>
          <w:color w:val="2D3748"/>
          <w:sz w:val="22"/>
        </w:rPr>
        <w:t>Automated background cron worker (src/queues/jobScheduler.js) running every 6 hours with ChromaDB RAG vector deduplication, BullMQ + Redis, and Yahoo Nodemailer application email dispatcher.</w:t>
      </w:r>
    </w:p>
    <w:p>
      <w:pPr>
        <w:spacing w:before="280" w:after="120"/>
      </w:pPr>
      <w:r>
        <w:rPr>
          <w:rFonts w:ascii="Arial" w:hAnsi="Arial"/>
          <w:b/>
          <w:color w:val="2B6CB0"/>
          <w:sz w:val="32"/>
        </w:rPr>
        <w:t>6. Deployment &amp; Execution Instructions</w:t>
      </w:r>
    </w:p>
    <w:p>
      <w:pPr>
        <w:spacing w:before="200" w:after="80"/>
      </w:pPr>
      <w:r>
        <w:rPr>
          <w:rFonts w:ascii="Arial" w:hAnsi="Arial"/>
          <w:b/>
          <w:color w:val="2D3748"/>
          <w:sz w:val="26"/>
        </w:rPr>
        <w:t>Running via Node.js in WSL: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DF2F7"/>
            <w:tcBorders>
              <w:left w:val="single" w:sz="24" w:space="0" w:color="3182CE"/>
              <w:top w:val="none"/>
              <w:right w:val="none"/>
              <w:bottom w:val="none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i/>
                <w:color w:val="2D3748"/>
                <w:sz w:val="21"/>
              </w:rPr>
              <w:t>cd ~/Projects/apply</w:t>
              <w:br/>
              <w:t>npm install</w:t>
              <w:br/>
              <w:t>node server.js</w:t>
              <w:br/>
              <w:t># Access in browser at: http://localhost:3000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