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4127" w14:textId="77777777" w:rsidR="00EB08C6" w:rsidRPr="00EB08C6" w:rsidRDefault="00EB08C6" w:rsidP="00EB08C6">
      <w:pPr>
        <w:spacing w:after="0"/>
        <w:rPr>
          <w:rFonts w:asciiTheme="minorHAnsi" w:hAnsiTheme="minorHAnsi"/>
          <w:b/>
          <w:sz w:val="36"/>
          <w:szCs w:val="36"/>
        </w:rPr>
      </w:pPr>
      <w:r w:rsidRPr="00EB08C6">
        <w:rPr>
          <w:rFonts w:asciiTheme="minorHAnsi" w:hAnsiTheme="minorHAnsi"/>
          <w:b/>
          <w:sz w:val="36"/>
          <w:szCs w:val="36"/>
        </w:rPr>
        <w:t>ODS db2 Maintenance</w:t>
      </w:r>
    </w:p>
    <w:p w14:paraId="72E082EC" w14:textId="5DA1042C" w:rsidR="00AC331C" w:rsidRPr="00EB08C6" w:rsidRDefault="00AC331C" w:rsidP="00EB08C6">
      <w:pPr>
        <w:spacing w:after="0"/>
        <w:rPr>
          <w:rFonts w:asciiTheme="minorHAnsi" w:eastAsia="Times New Roman" w:hAnsiTheme="minorHAnsi" w:cs="Segoe UI"/>
          <w:b/>
          <w:color w:val="1A1A1A"/>
          <w:sz w:val="20"/>
          <w:szCs w:val="20"/>
        </w:rPr>
      </w:pPr>
    </w:p>
    <w:p w14:paraId="2A0B8907" w14:textId="67E569C5" w:rsidR="00AC331C" w:rsidRPr="00EB08C6" w:rsidRDefault="00EB08C6" w:rsidP="00EB08C6">
      <w:pPr>
        <w:spacing w:after="0"/>
        <w:rPr>
          <w:rFonts w:asciiTheme="minorHAnsi" w:eastAsia="Times New Roman" w:hAnsiTheme="minorHAnsi" w:cs="Segoe UI"/>
          <w:color w:val="1A1A1A"/>
          <w:szCs w:val="22"/>
        </w:rPr>
      </w:pPr>
      <w:proofErr w:type="gramStart"/>
      <w:r>
        <w:rPr>
          <w:rFonts w:asciiTheme="minorHAnsi" w:eastAsia="Times New Roman" w:hAnsiTheme="minorHAnsi" w:cs="Segoe UI"/>
          <w:color w:val="1A1A1A"/>
          <w:szCs w:val="22"/>
        </w:rPr>
        <w:t>In order for</w:t>
      </w:r>
      <w:proofErr w:type="gramEnd"/>
      <w:r>
        <w:rPr>
          <w:rFonts w:asciiTheme="minorHAnsi" w:eastAsia="Times New Roman" w:hAnsiTheme="minorHAnsi" w:cs="Segoe UI"/>
          <w:color w:val="1A1A1A"/>
          <w:szCs w:val="22"/>
        </w:rPr>
        <w:t xml:space="preserve"> the ODS db2 team to perform </w:t>
      </w:r>
      <w:r w:rsidR="008E3485">
        <w:rPr>
          <w:rFonts w:asciiTheme="minorHAnsi" w:eastAsia="Times New Roman" w:hAnsiTheme="minorHAnsi" w:cs="Segoe UI"/>
          <w:color w:val="1A1A1A"/>
          <w:szCs w:val="22"/>
        </w:rPr>
        <w:t xml:space="preserve">database </w:t>
      </w:r>
      <w:r>
        <w:rPr>
          <w:rFonts w:asciiTheme="minorHAnsi" w:eastAsia="Times New Roman" w:hAnsiTheme="minorHAnsi" w:cs="Segoe UI"/>
          <w:color w:val="1A1A1A"/>
          <w:szCs w:val="22"/>
        </w:rPr>
        <w:t>maintenance, they will need to o</w:t>
      </w:r>
      <w:r w:rsidR="00AC331C" w:rsidRPr="00EB08C6">
        <w:rPr>
          <w:rFonts w:asciiTheme="minorHAnsi" w:eastAsia="Times New Roman" w:hAnsiTheme="minorHAnsi" w:cs="Segoe UI"/>
          <w:color w:val="1A1A1A"/>
          <w:szCs w:val="22"/>
        </w:rPr>
        <w:t xml:space="preserve">pen up a </w:t>
      </w:r>
      <w:r>
        <w:rPr>
          <w:rFonts w:asciiTheme="minorHAnsi" w:eastAsia="Times New Roman" w:hAnsiTheme="minorHAnsi" w:cs="Segoe UI"/>
          <w:color w:val="1A1A1A"/>
          <w:szCs w:val="22"/>
        </w:rPr>
        <w:t>CO</w:t>
      </w:r>
      <w:r w:rsidR="00AC331C"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and provide the HCL_UNIX</w:t>
      </w:r>
      <w:r w:rsidR="00AC331C"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 xml:space="preserve">team a </w:t>
      </w:r>
      <w:proofErr w:type="spellStart"/>
      <w:r>
        <w:rPr>
          <w:rFonts w:asciiTheme="minorHAnsi" w:eastAsia="Times New Roman" w:hAnsiTheme="minorHAnsi" w:cs="Segoe UI"/>
          <w:color w:val="1A1A1A"/>
          <w:szCs w:val="22"/>
        </w:rPr>
        <w:t>CT</w:t>
      </w:r>
      <w:r w:rsidR="00AC331C" w:rsidRPr="00EB08C6">
        <w:rPr>
          <w:rFonts w:asciiTheme="minorHAnsi" w:eastAsia="Times New Roman" w:hAnsiTheme="minorHAnsi" w:cs="Segoe UI"/>
          <w:color w:val="1A1A1A"/>
          <w:szCs w:val="22"/>
        </w:rPr>
        <w:t>ask</w:t>
      </w:r>
      <w:proofErr w:type="spellEnd"/>
      <w:r w:rsidR="00AC331C" w:rsidRPr="00EB08C6">
        <w:rPr>
          <w:rFonts w:asciiTheme="minorHAnsi" w:eastAsia="Times New Roman" w:hAnsiTheme="minorHAnsi" w:cs="Segoe UI"/>
          <w:color w:val="1A1A1A"/>
          <w:szCs w:val="22"/>
        </w:rPr>
        <w:t xml:space="preserve"> to unmanage the db2 resource before </w:t>
      </w:r>
      <w:r>
        <w:rPr>
          <w:rFonts w:asciiTheme="minorHAnsi" w:eastAsia="Times New Roman" w:hAnsiTheme="minorHAnsi" w:cs="Segoe UI"/>
          <w:color w:val="1A1A1A"/>
          <w:szCs w:val="22"/>
        </w:rPr>
        <w:t>starting the activity.</w:t>
      </w:r>
    </w:p>
    <w:p w14:paraId="19B879A3" w14:textId="77777777" w:rsidR="00EB08C6" w:rsidRDefault="00EB08C6" w:rsidP="00EB08C6">
      <w:pPr>
        <w:spacing w:after="0"/>
        <w:rPr>
          <w:rFonts w:asciiTheme="minorHAnsi" w:hAnsiTheme="minorHAnsi"/>
          <w:color w:val="5B9BD5"/>
          <w:szCs w:val="22"/>
        </w:rPr>
      </w:pPr>
    </w:p>
    <w:p w14:paraId="21985AF0" w14:textId="7D224B44" w:rsidR="00AC331C" w:rsidRDefault="00AC331C" w:rsidP="008E3485">
      <w:pPr>
        <w:spacing w:after="0"/>
        <w:rPr>
          <w:rFonts w:asciiTheme="minorHAnsi" w:hAnsiTheme="minorHAnsi"/>
          <w:color w:val="5B9BD5"/>
          <w:szCs w:val="22"/>
        </w:rPr>
      </w:pPr>
      <w:r w:rsidRPr="00EB08C6">
        <w:rPr>
          <w:rFonts w:asciiTheme="minorHAnsi" w:hAnsiTheme="minorHAnsi"/>
          <w:color w:val="5B9BD5"/>
          <w:szCs w:val="22"/>
        </w:rPr>
        <w:t>pcs resource unmanage &lt;</w:t>
      </w:r>
      <w:proofErr w:type="spellStart"/>
      <w:r w:rsidRPr="00EB08C6">
        <w:rPr>
          <w:rFonts w:asciiTheme="minorHAnsi" w:hAnsiTheme="minorHAnsi"/>
          <w:color w:val="5B9BD5"/>
          <w:szCs w:val="22"/>
        </w:rPr>
        <w:t>instance_id</w:t>
      </w:r>
      <w:proofErr w:type="spellEnd"/>
      <w:r w:rsidRPr="00EB08C6">
        <w:rPr>
          <w:rFonts w:asciiTheme="minorHAnsi" w:hAnsiTheme="minorHAnsi"/>
          <w:color w:val="5B9BD5"/>
          <w:szCs w:val="22"/>
        </w:rPr>
        <w:t>&gt;</w:t>
      </w:r>
    </w:p>
    <w:p w14:paraId="70F7F139" w14:textId="77777777" w:rsidR="008E3485" w:rsidRDefault="008E3485" w:rsidP="008E3485">
      <w:pPr>
        <w:spacing w:after="0"/>
        <w:rPr>
          <w:rFonts w:asciiTheme="minorHAnsi" w:hAnsiTheme="minorHAnsi"/>
          <w:color w:val="5B9BD5"/>
          <w:szCs w:val="22"/>
        </w:rPr>
      </w:pPr>
    </w:p>
    <w:p w14:paraId="49C73430" w14:textId="33739447" w:rsidR="00EB08C6" w:rsidRPr="00EB08C6" w:rsidRDefault="00EB08C6" w:rsidP="008E3485">
      <w:pPr>
        <w:spacing w:after="0"/>
        <w:rPr>
          <w:rFonts w:asciiTheme="minorHAnsi" w:hAnsiTheme="minorHAnsi"/>
          <w:szCs w:val="22"/>
        </w:rPr>
      </w:pPr>
      <w:r>
        <w:rPr>
          <w:rFonts w:asciiTheme="minorHAnsi" w:hAnsiTheme="minorHAnsi"/>
          <w:szCs w:val="22"/>
        </w:rPr>
        <w:t xml:space="preserve">After maintenance is complete, the ODS db2 team will ask that the HCL_UNIX team re-manage </w:t>
      </w:r>
      <w:r w:rsidRPr="00EB08C6">
        <w:rPr>
          <w:rFonts w:asciiTheme="minorHAnsi" w:eastAsia="Times New Roman" w:hAnsiTheme="minorHAnsi" w:cs="Segoe UI"/>
          <w:color w:val="1A1A1A"/>
          <w:szCs w:val="22"/>
        </w:rPr>
        <w:t>the db2 resource</w:t>
      </w:r>
      <w:r w:rsidR="008E3485">
        <w:rPr>
          <w:rFonts w:asciiTheme="minorHAnsi" w:eastAsia="Times New Roman" w:hAnsiTheme="minorHAnsi" w:cs="Segoe UI"/>
          <w:color w:val="1A1A1A"/>
          <w:szCs w:val="22"/>
        </w:rPr>
        <w:t>.</w:t>
      </w:r>
    </w:p>
    <w:p w14:paraId="0070C78C" w14:textId="77777777" w:rsidR="00EB08C6" w:rsidRDefault="00EB08C6" w:rsidP="00AC331C">
      <w:pPr>
        <w:spacing w:after="0"/>
        <w:ind w:left="720" w:firstLine="90"/>
        <w:rPr>
          <w:rFonts w:asciiTheme="minorHAnsi" w:hAnsiTheme="minorHAnsi"/>
          <w:color w:val="5B9BD5"/>
          <w:szCs w:val="22"/>
        </w:rPr>
      </w:pPr>
    </w:p>
    <w:p w14:paraId="6CE57F34" w14:textId="66C64E88" w:rsidR="00AC331C" w:rsidRPr="00EB08C6" w:rsidRDefault="00AC331C" w:rsidP="008E3485">
      <w:pPr>
        <w:spacing w:after="0"/>
        <w:rPr>
          <w:rFonts w:asciiTheme="minorHAnsi" w:eastAsia="Times New Roman" w:hAnsiTheme="minorHAnsi" w:cs="Segoe UI"/>
          <w:color w:val="1A1A1A"/>
          <w:szCs w:val="22"/>
        </w:rPr>
      </w:pPr>
      <w:r w:rsidRPr="00EB08C6">
        <w:rPr>
          <w:rFonts w:asciiTheme="minorHAnsi" w:hAnsiTheme="minorHAnsi"/>
          <w:color w:val="5B9BD5"/>
          <w:szCs w:val="22"/>
        </w:rPr>
        <w:t>pcs resource manage &lt;</w:t>
      </w:r>
      <w:proofErr w:type="spellStart"/>
      <w:r w:rsidRPr="00EB08C6">
        <w:rPr>
          <w:rFonts w:asciiTheme="minorHAnsi" w:hAnsiTheme="minorHAnsi"/>
          <w:color w:val="5B9BD5"/>
          <w:szCs w:val="22"/>
        </w:rPr>
        <w:t>instance_id</w:t>
      </w:r>
      <w:proofErr w:type="spellEnd"/>
      <w:r w:rsidRPr="00EB08C6">
        <w:rPr>
          <w:rFonts w:asciiTheme="minorHAnsi" w:hAnsiTheme="minorHAnsi"/>
          <w:color w:val="5B9BD5"/>
          <w:szCs w:val="22"/>
        </w:rPr>
        <w:t>&gt;</w:t>
      </w:r>
      <w:bookmarkStart w:id="0" w:name="_GoBack"/>
      <w:bookmarkEnd w:id="0"/>
    </w:p>
    <w:p w14:paraId="08079A7D" w14:textId="0C54002A" w:rsidR="00AC331C" w:rsidRDefault="00AC331C" w:rsidP="008E3485">
      <w:pPr>
        <w:spacing w:after="0"/>
        <w:rPr>
          <w:rFonts w:asciiTheme="minorHAnsi" w:eastAsia="Times New Roman" w:hAnsiTheme="minorHAnsi" w:cs="Segoe UI"/>
          <w:color w:val="1A1A1A"/>
          <w:szCs w:val="22"/>
        </w:rPr>
      </w:pPr>
    </w:p>
    <w:p w14:paraId="0D96F7FE" w14:textId="530614F5" w:rsidR="008E3485" w:rsidRDefault="008E3485" w:rsidP="008E3485">
      <w:pPr>
        <w:spacing w:after="0"/>
        <w:rPr>
          <w:rFonts w:asciiTheme="minorHAnsi" w:eastAsia="Times New Roman" w:hAnsiTheme="minorHAnsi" w:cs="Segoe UI"/>
          <w:color w:val="1A1A1A"/>
          <w:szCs w:val="22"/>
        </w:rPr>
      </w:pPr>
      <w:r>
        <w:rPr>
          <w:rFonts w:asciiTheme="minorHAnsi" w:eastAsia="Times New Roman" w:hAnsiTheme="minorHAnsi" w:cs="Segoe UI"/>
          <w:color w:val="1A1A1A"/>
          <w:szCs w:val="22"/>
        </w:rPr>
        <w:t xml:space="preserve">For changes outside of the standard maintenance, the ODS db2 team might require a planned failover so that specific work can be done on one node at a time. They will need to </w:t>
      </w:r>
      <w:proofErr w:type="gramStart"/>
      <w:r>
        <w:rPr>
          <w:rFonts w:asciiTheme="minorHAnsi" w:eastAsia="Times New Roman" w:hAnsiTheme="minorHAnsi" w:cs="Segoe UI"/>
          <w:color w:val="1A1A1A"/>
          <w:szCs w:val="22"/>
        </w:rPr>
        <w:t>o</w:t>
      </w:r>
      <w:r w:rsidRPr="00EB08C6">
        <w:rPr>
          <w:rFonts w:asciiTheme="minorHAnsi" w:eastAsia="Times New Roman" w:hAnsiTheme="minorHAnsi" w:cs="Segoe UI"/>
          <w:color w:val="1A1A1A"/>
          <w:szCs w:val="22"/>
        </w:rPr>
        <w:t>pen up</w:t>
      </w:r>
      <w:proofErr w:type="gramEnd"/>
      <w:r w:rsidRPr="00EB08C6">
        <w:rPr>
          <w:rFonts w:asciiTheme="minorHAnsi" w:eastAsia="Times New Roman" w:hAnsiTheme="minorHAnsi" w:cs="Segoe UI"/>
          <w:color w:val="1A1A1A"/>
          <w:szCs w:val="22"/>
        </w:rPr>
        <w:t xml:space="preserve"> a </w:t>
      </w:r>
      <w:r>
        <w:rPr>
          <w:rFonts w:asciiTheme="minorHAnsi" w:eastAsia="Times New Roman" w:hAnsiTheme="minorHAnsi" w:cs="Segoe UI"/>
          <w:color w:val="1A1A1A"/>
          <w:szCs w:val="22"/>
        </w:rPr>
        <w:t>CO</w:t>
      </w:r>
      <w:r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and provide the HCL_UNIX</w:t>
      </w:r>
      <w:r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 xml:space="preserve">team a </w:t>
      </w:r>
      <w:proofErr w:type="spellStart"/>
      <w:r>
        <w:rPr>
          <w:rFonts w:asciiTheme="minorHAnsi" w:eastAsia="Times New Roman" w:hAnsiTheme="minorHAnsi" w:cs="Segoe UI"/>
          <w:color w:val="1A1A1A"/>
          <w:szCs w:val="22"/>
        </w:rPr>
        <w:t>CT</w:t>
      </w:r>
      <w:r w:rsidRPr="00EB08C6">
        <w:rPr>
          <w:rFonts w:asciiTheme="minorHAnsi" w:eastAsia="Times New Roman" w:hAnsiTheme="minorHAnsi" w:cs="Segoe UI"/>
          <w:color w:val="1A1A1A"/>
          <w:szCs w:val="22"/>
        </w:rPr>
        <w:t>ask</w:t>
      </w:r>
      <w:proofErr w:type="spellEnd"/>
      <w:r w:rsidRPr="00EB08C6">
        <w:rPr>
          <w:rFonts w:asciiTheme="minorHAnsi" w:eastAsia="Times New Roman" w:hAnsiTheme="minorHAnsi" w:cs="Segoe UI"/>
          <w:color w:val="1A1A1A"/>
          <w:szCs w:val="22"/>
        </w:rPr>
        <w:t xml:space="preserve"> to </w:t>
      </w:r>
      <w:r>
        <w:rPr>
          <w:rFonts w:asciiTheme="minorHAnsi" w:eastAsia="Times New Roman" w:hAnsiTheme="minorHAnsi" w:cs="Segoe UI"/>
          <w:color w:val="1A1A1A"/>
          <w:szCs w:val="22"/>
        </w:rPr>
        <w:t>standby</w:t>
      </w:r>
      <w:r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a</w:t>
      </w:r>
      <w:r w:rsidRPr="00EB08C6">
        <w:rPr>
          <w:rFonts w:asciiTheme="minorHAnsi" w:eastAsia="Times New Roman" w:hAnsiTheme="minorHAnsi" w:cs="Segoe UI"/>
          <w:color w:val="1A1A1A"/>
          <w:szCs w:val="22"/>
        </w:rPr>
        <w:t xml:space="preserve"> </w:t>
      </w:r>
      <w:r>
        <w:rPr>
          <w:rFonts w:asciiTheme="minorHAnsi" w:eastAsia="Times New Roman" w:hAnsiTheme="minorHAnsi" w:cs="Segoe UI"/>
          <w:color w:val="1A1A1A"/>
          <w:szCs w:val="22"/>
        </w:rPr>
        <w:t xml:space="preserve">cluster node </w:t>
      </w:r>
      <w:r w:rsidRPr="00EB08C6">
        <w:rPr>
          <w:rFonts w:asciiTheme="minorHAnsi" w:eastAsia="Times New Roman" w:hAnsiTheme="minorHAnsi" w:cs="Segoe UI"/>
          <w:color w:val="1A1A1A"/>
          <w:szCs w:val="22"/>
        </w:rPr>
        <w:t xml:space="preserve">before </w:t>
      </w:r>
      <w:r>
        <w:rPr>
          <w:rFonts w:asciiTheme="minorHAnsi" w:eastAsia="Times New Roman" w:hAnsiTheme="minorHAnsi" w:cs="Segoe UI"/>
          <w:color w:val="1A1A1A"/>
          <w:szCs w:val="22"/>
        </w:rPr>
        <w:t>starting the activity.</w:t>
      </w:r>
    </w:p>
    <w:p w14:paraId="2F1C907E" w14:textId="77777777" w:rsidR="00AC331C" w:rsidRPr="00EB08C6" w:rsidRDefault="00AC331C" w:rsidP="008E3485">
      <w:pPr>
        <w:spacing w:after="0"/>
        <w:rPr>
          <w:rFonts w:asciiTheme="minorHAnsi" w:eastAsia="Times New Roman" w:hAnsiTheme="minorHAnsi"/>
          <w:b/>
          <w:color w:val="5B9BD5"/>
          <w:szCs w:val="22"/>
        </w:rPr>
      </w:pPr>
    </w:p>
    <w:p w14:paraId="2D27CEDC" w14:textId="77777777" w:rsidR="00AC331C" w:rsidRPr="00EB08C6" w:rsidRDefault="00AC331C" w:rsidP="008E3485">
      <w:pPr>
        <w:spacing w:after="0"/>
        <w:rPr>
          <w:rFonts w:asciiTheme="minorHAnsi" w:eastAsia="Times New Roman" w:hAnsiTheme="minorHAnsi"/>
          <w:color w:val="5B9BD5"/>
          <w:szCs w:val="22"/>
        </w:rPr>
      </w:pPr>
      <w:r w:rsidRPr="00EB08C6">
        <w:rPr>
          <w:rFonts w:asciiTheme="minorHAnsi" w:eastAsia="Times New Roman" w:hAnsiTheme="minorHAnsi"/>
          <w:color w:val="5B9BD5"/>
          <w:szCs w:val="22"/>
        </w:rPr>
        <w:t xml:space="preserve">pcs cluster standby &lt;active </w:t>
      </w:r>
      <w:proofErr w:type="spellStart"/>
      <w:r w:rsidRPr="00EB08C6">
        <w:rPr>
          <w:rFonts w:asciiTheme="minorHAnsi" w:eastAsia="Times New Roman" w:hAnsiTheme="minorHAnsi"/>
          <w:color w:val="5B9BD5"/>
          <w:szCs w:val="22"/>
        </w:rPr>
        <w:t>nodename</w:t>
      </w:r>
      <w:proofErr w:type="spellEnd"/>
      <w:r w:rsidRPr="00EB08C6">
        <w:rPr>
          <w:rFonts w:asciiTheme="minorHAnsi" w:eastAsia="Times New Roman" w:hAnsiTheme="minorHAnsi"/>
          <w:color w:val="5B9BD5"/>
          <w:szCs w:val="22"/>
        </w:rPr>
        <w:t>&gt;</w:t>
      </w:r>
    </w:p>
    <w:p w14:paraId="6B3789CA" w14:textId="57D89C48" w:rsidR="00AC331C" w:rsidRDefault="00AC331C" w:rsidP="008E3485">
      <w:pPr>
        <w:spacing w:after="0"/>
        <w:rPr>
          <w:rFonts w:asciiTheme="minorHAnsi" w:eastAsia="Times New Roman" w:hAnsiTheme="minorHAnsi"/>
          <w:color w:val="5B9BD5"/>
          <w:szCs w:val="22"/>
        </w:rPr>
      </w:pPr>
      <w:r w:rsidRPr="00EB08C6">
        <w:rPr>
          <w:rFonts w:asciiTheme="minorHAnsi" w:eastAsia="Times New Roman" w:hAnsiTheme="minorHAnsi"/>
          <w:color w:val="5B9BD5"/>
          <w:szCs w:val="22"/>
        </w:rPr>
        <w:t># Wait for everything to m</w:t>
      </w:r>
      <w:r w:rsidR="008E3485">
        <w:rPr>
          <w:rFonts w:asciiTheme="minorHAnsi" w:eastAsia="Times New Roman" w:hAnsiTheme="minorHAnsi"/>
          <w:color w:val="5B9BD5"/>
          <w:szCs w:val="22"/>
        </w:rPr>
        <w:t>ov</w:t>
      </w:r>
      <w:r w:rsidRPr="00EB08C6">
        <w:rPr>
          <w:rFonts w:asciiTheme="minorHAnsi" w:eastAsia="Times New Roman" w:hAnsiTheme="minorHAnsi"/>
          <w:color w:val="5B9BD5"/>
          <w:szCs w:val="22"/>
        </w:rPr>
        <w:t>e over</w:t>
      </w:r>
    </w:p>
    <w:p w14:paraId="2BF04DE6" w14:textId="3CE93EEE" w:rsidR="008E3485" w:rsidRDefault="008E3485" w:rsidP="008E3485">
      <w:pPr>
        <w:spacing w:after="0"/>
        <w:rPr>
          <w:rFonts w:asciiTheme="minorHAnsi" w:eastAsia="Times New Roman" w:hAnsiTheme="minorHAnsi"/>
          <w:color w:val="5B9BD5"/>
          <w:szCs w:val="22"/>
        </w:rPr>
      </w:pPr>
    </w:p>
    <w:p w14:paraId="77323DE6" w14:textId="5FBB6737" w:rsidR="008E3485" w:rsidRPr="00EB08C6" w:rsidRDefault="008E3485" w:rsidP="008E3485">
      <w:pPr>
        <w:spacing w:after="0"/>
        <w:rPr>
          <w:rFonts w:asciiTheme="minorHAnsi" w:hAnsiTheme="minorHAnsi"/>
          <w:szCs w:val="22"/>
        </w:rPr>
      </w:pPr>
      <w:r>
        <w:rPr>
          <w:rFonts w:asciiTheme="minorHAnsi" w:hAnsiTheme="minorHAnsi"/>
          <w:szCs w:val="22"/>
        </w:rPr>
        <w:t xml:space="preserve">After failover is complete, the ODS db2 team will ask that the HCL_UNIX team </w:t>
      </w:r>
      <w:proofErr w:type="spellStart"/>
      <w:r>
        <w:rPr>
          <w:rFonts w:asciiTheme="minorHAnsi" w:hAnsiTheme="minorHAnsi"/>
          <w:szCs w:val="22"/>
        </w:rPr>
        <w:t>unstandby</w:t>
      </w:r>
      <w:proofErr w:type="spellEnd"/>
      <w:r>
        <w:rPr>
          <w:rFonts w:asciiTheme="minorHAnsi" w:hAnsiTheme="minorHAnsi"/>
          <w:szCs w:val="22"/>
        </w:rPr>
        <w:t xml:space="preserve"> </w:t>
      </w:r>
      <w:r w:rsidRPr="00EB08C6">
        <w:rPr>
          <w:rFonts w:asciiTheme="minorHAnsi" w:eastAsia="Times New Roman" w:hAnsiTheme="minorHAnsi" w:cs="Segoe UI"/>
          <w:color w:val="1A1A1A"/>
          <w:szCs w:val="22"/>
        </w:rPr>
        <w:t xml:space="preserve">the </w:t>
      </w:r>
      <w:r>
        <w:rPr>
          <w:rFonts w:asciiTheme="minorHAnsi" w:eastAsia="Times New Roman" w:hAnsiTheme="minorHAnsi" w:cs="Segoe UI"/>
          <w:color w:val="1A1A1A"/>
          <w:szCs w:val="22"/>
        </w:rPr>
        <w:t>cluster node.</w:t>
      </w:r>
    </w:p>
    <w:p w14:paraId="5B200A26" w14:textId="77777777" w:rsidR="008E3485" w:rsidRPr="00EB08C6" w:rsidRDefault="008E3485" w:rsidP="008E3485">
      <w:pPr>
        <w:spacing w:after="0"/>
        <w:rPr>
          <w:rFonts w:asciiTheme="minorHAnsi" w:eastAsia="Times New Roman" w:hAnsiTheme="minorHAnsi"/>
          <w:color w:val="5B9BD5"/>
          <w:szCs w:val="22"/>
        </w:rPr>
      </w:pPr>
    </w:p>
    <w:p w14:paraId="14A5A7E7" w14:textId="4BD9C315" w:rsidR="00D21ED7" w:rsidRDefault="00AC331C" w:rsidP="00D77509">
      <w:pPr>
        <w:spacing w:after="0"/>
        <w:rPr>
          <w:rFonts w:asciiTheme="minorHAnsi" w:eastAsia="Times New Roman" w:hAnsiTheme="minorHAnsi"/>
          <w:color w:val="5B9BD5"/>
          <w:szCs w:val="22"/>
        </w:rPr>
      </w:pPr>
      <w:r w:rsidRPr="00EB08C6">
        <w:rPr>
          <w:rFonts w:asciiTheme="minorHAnsi" w:eastAsia="Times New Roman" w:hAnsiTheme="minorHAnsi"/>
          <w:color w:val="5B9BD5"/>
          <w:szCs w:val="22"/>
        </w:rPr>
        <w:t xml:space="preserve">pcs cluster </w:t>
      </w:r>
      <w:proofErr w:type="spellStart"/>
      <w:r w:rsidRPr="00EB08C6">
        <w:rPr>
          <w:rFonts w:asciiTheme="minorHAnsi" w:eastAsia="Times New Roman" w:hAnsiTheme="minorHAnsi"/>
          <w:color w:val="5B9BD5"/>
          <w:szCs w:val="22"/>
        </w:rPr>
        <w:t>unstandby</w:t>
      </w:r>
      <w:proofErr w:type="spellEnd"/>
      <w:r w:rsidRPr="00EB08C6">
        <w:rPr>
          <w:rFonts w:asciiTheme="minorHAnsi" w:eastAsia="Times New Roman" w:hAnsiTheme="minorHAnsi"/>
          <w:color w:val="5B9BD5"/>
          <w:szCs w:val="22"/>
        </w:rPr>
        <w:t xml:space="preserve"> &lt;non-active </w:t>
      </w:r>
      <w:proofErr w:type="spellStart"/>
      <w:r w:rsidRPr="00EB08C6">
        <w:rPr>
          <w:rFonts w:asciiTheme="minorHAnsi" w:eastAsia="Times New Roman" w:hAnsiTheme="minorHAnsi"/>
          <w:color w:val="5B9BD5"/>
          <w:szCs w:val="22"/>
        </w:rPr>
        <w:t>nodename</w:t>
      </w:r>
      <w:proofErr w:type="spellEnd"/>
      <w:r w:rsidRPr="00EB08C6">
        <w:rPr>
          <w:rFonts w:asciiTheme="minorHAnsi" w:eastAsia="Times New Roman" w:hAnsiTheme="minorHAnsi"/>
          <w:color w:val="5B9BD5"/>
          <w:szCs w:val="22"/>
        </w:rPr>
        <w:t>&gt;</w:t>
      </w:r>
    </w:p>
    <w:p w14:paraId="7C1DCA7A" w14:textId="1DED9FF6" w:rsidR="00A34902" w:rsidRDefault="00A34902" w:rsidP="00D77509">
      <w:pPr>
        <w:spacing w:after="0"/>
        <w:rPr>
          <w:rFonts w:asciiTheme="minorHAnsi" w:eastAsia="Times New Roman" w:hAnsiTheme="minorHAnsi"/>
          <w:color w:val="5B9BD5"/>
          <w:szCs w:val="22"/>
        </w:rPr>
      </w:pPr>
    </w:p>
    <w:p w14:paraId="5F8D763A" w14:textId="77777777" w:rsidR="00A34902" w:rsidRDefault="00A34902" w:rsidP="00D77509">
      <w:pPr>
        <w:spacing w:after="0"/>
        <w:rPr>
          <w:rFonts w:asciiTheme="minorHAnsi" w:eastAsia="Times New Roman" w:hAnsiTheme="minorHAnsi"/>
          <w:szCs w:val="22"/>
        </w:rPr>
      </w:pPr>
      <w:r>
        <w:rPr>
          <w:rFonts w:asciiTheme="minorHAnsi" w:eastAsia="Times New Roman" w:hAnsiTheme="minorHAnsi"/>
          <w:szCs w:val="22"/>
        </w:rPr>
        <w:t xml:space="preserve">NOTE: Resources should </w:t>
      </w:r>
      <w:r w:rsidRPr="00A34902">
        <w:rPr>
          <w:rFonts w:asciiTheme="minorHAnsi" w:eastAsia="Times New Roman" w:hAnsiTheme="minorHAnsi"/>
          <w:szCs w:val="22"/>
          <w:u w:val="single"/>
        </w:rPr>
        <w:t>always</w:t>
      </w:r>
      <w:r>
        <w:rPr>
          <w:rFonts w:asciiTheme="minorHAnsi" w:eastAsia="Times New Roman" w:hAnsiTheme="minorHAnsi"/>
          <w:szCs w:val="22"/>
        </w:rPr>
        <w:t xml:space="preserve"> reside on the Primary node after planned maintenance or outage. In order to move the resources back over to Node 1, you will need to standby Node2 and wait for the resources to move back to Node 1. Then you can </w:t>
      </w:r>
      <w:proofErr w:type="spellStart"/>
      <w:r>
        <w:rPr>
          <w:rFonts w:asciiTheme="minorHAnsi" w:eastAsia="Times New Roman" w:hAnsiTheme="minorHAnsi"/>
          <w:szCs w:val="22"/>
        </w:rPr>
        <w:t>unstandby</w:t>
      </w:r>
      <w:proofErr w:type="spellEnd"/>
      <w:r>
        <w:rPr>
          <w:rFonts w:asciiTheme="minorHAnsi" w:eastAsia="Times New Roman" w:hAnsiTheme="minorHAnsi"/>
          <w:szCs w:val="22"/>
        </w:rPr>
        <w:t xml:space="preserve"> Node2, so that both Nodes show Online.</w:t>
      </w:r>
    </w:p>
    <w:p w14:paraId="259A39B7" w14:textId="77777777" w:rsidR="00A34902" w:rsidRDefault="00A34902" w:rsidP="00D77509">
      <w:pPr>
        <w:spacing w:after="0"/>
        <w:rPr>
          <w:rFonts w:asciiTheme="minorHAnsi" w:eastAsia="Times New Roman" w:hAnsiTheme="minorHAnsi"/>
          <w:szCs w:val="22"/>
        </w:rPr>
      </w:pPr>
    </w:p>
    <w:p w14:paraId="401E5ABD" w14:textId="260BE964" w:rsidR="00A34902" w:rsidRPr="00A34902" w:rsidRDefault="00A34902" w:rsidP="00D77509">
      <w:pPr>
        <w:spacing w:after="0"/>
        <w:rPr>
          <w:rFonts w:asciiTheme="minorHAnsi" w:eastAsia="Times New Roman" w:hAnsiTheme="minorHAnsi"/>
          <w:color w:val="0070C0"/>
          <w:szCs w:val="22"/>
        </w:rPr>
      </w:pPr>
      <w:r w:rsidRPr="00A34902">
        <w:rPr>
          <w:rFonts w:asciiTheme="minorHAnsi" w:eastAsia="Times New Roman" w:hAnsiTheme="minorHAnsi"/>
          <w:color w:val="0070C0"/>
          <w:szCs w:val="22"/>
        </w:rPr>
        <w:t>pcs status nodes</w:t>
      </w:r>
    </w:p>
    <w:sectPr w:rsidR="00A34902" w:rsidRPr="00A3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139FF"/>
    <w:multiLevelType w:val="multilevel"/>
    <w:tmpl w:val="FF3433AA"/>
    <w:lvl w:ilvl="0">
      <w:start w:val="1"/>
      <w:numFmt w:val="decimal"/>
      <w:pStyle w:val="Heading1"/>
      <w:suff w:val="nothing"/>
      <w:lvlText w:val="%1. "/>
      <w:lvlJc w:val="left"/>
      <w:pPr>
        <w:ind w:left="0" w:firstLine="0"/>
      </w:pPr>
      <w:rPr>
        <w:rFonts w:ascii="Arial" w:hAnsi="Arial" w:hint="default"/>
        <w:b/>
        <w:sz w:val="32"/>
        <w:szCs w:val="32"/>
      </w:rPr>
    </w:lvl>
    <w:lvl w:ilvl="1">
      <w:start w:val="1"/>
      <w:numFmt w:val="decimal"/>
      <w:pStyle w:val="Heading2"/>
      <w:suff w:val="nothing"/>
      <w:lvlText w:val="%1.%2 "/>
      <w:lvlJc w:val="left"/>
      <w:pPr>
        <w:ind w:left="0" w:firstLine="0"/>
      </w:pPr>
      <w:rPr>
        <w:rFonts w:ascii="Arial" w:hAnsi="Arial" w:hint="default"/>
      </w:rPr>
    </w:lvl>
    <w:lvl w:ilvl="2">
      <w:start w:val="1"/>
      <w:numFmt w:val="decimal"/>
      <w:pStyle w:val="Heading3"/>
      <w:suff w:val="nothing"/>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21"/>
    <w:rsid w:val="000E56D6"/>
    <w:rsid w:val="002D16EE"/>
    <w:rsid w:val="00334290"/>
    <w:rsid w:val="00856155"/>
    <w:rsid w:val="008E3485"/>
    <w:rsid w:val="00A34902"/>
    <w:rsid w:val="00AC331C"/>
    <w:rsid w:val="00B25521"/>
    <w:rsid w:val="00C03D4F"/>
    <w:rsid w:val="00CB5FD6"/>
    <w:rsid w:val="00D21ED7"/>
    <w:rsid w:val="00D77509"/>
    <w:rsid w:val="00EB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3A29"/>
  <w15:chartTrackingRefBased/>
  <w15:docId w15:val="{7D0345D9-A5D7-4369-97CB-8A9786D9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31C"/>
    <w:pPr>
      <w:spacing w:after="160" w:line="240" w:lineRule="auto"/>
    </w:pPr>
    <w:rPr>
      <w:rFonts w:ascii="Arial" w:eastAsia="Calibri" w:hAnsi="Arial" w:cs="Times New Roman"/>
      <w:szCs w:val="24"/>
    </w:rPr>
  </w:style>
  <w:style w:type="paragraph" w:styleId="Heading1">
    <w:name w:val="heading 1"/>
    <w:basedOn w:val="Normal"/>
    <w:link w:val="Heading1Char"/>
    <w:qFormat/>
    <w:rsid w:val="00AC331C"/>
    <w:pPr>
      <w:numPr>
        <w:numId w:val="1"/>
      </w:numPr>
      <w:spacing w:before="240" w:after="240"/>
      <w:outlineLvl w:val="0"/>
    </w:pPr>
    <w:rPr>
      <w:rFonts w:ascii="Arial Bold" w:hAnsi="Arial Bold"/>
      <w:b/>
      <w:sz w:val="32"/>
    </w:rPr>
  </w:style>
  <w:style w:type="paragraph" w:styleId="Heading2">
    <w:name w:val="heading 2"/>
    <w:basedOn w:val="Normal"/>
    <w:next w:val="Normal"/>
    <w:link w:val="Heading2Char"/>
    <w:qFormat/>
    <w:rsid w:val="00AC331C"/>
    <w:pPr>
      <w:keepNext/>
      <w:keepLines/>
      <w:numPr>
        <w:ilvl w:val="1"/>
        <w:numId w:val="1"/>
      </w:numPr>
      <w:spacing w:before="240" w:after="240"/>
      <w:outlineLvl w:val="1"/>
    </w:pPr>
    <w:rPr>
      <w:rFonts w:ascii="Arial Bold" w:hAnsi="Arial Bold" w:cs="Arial"/>
      <w:b/>
      <w:bCs/>
      <w:iCs/>
      <w:sz w:val="28"/>
      <w:szCs w:val="28"/>
    </w:rPr>
  </w:style>
  <w:style w:type="paragraph" w:styleId="Heading3">
    <w:name w:val="heading 3"/>
    <w:basedOn w:val="Normal"/>
    <w:link w:val="Heading3Char"/>
    <w:qFormat/>
    <w:rsid w:val="00AC331C"/>
    <w:pPr>
      <w:numPr>
        <w:ilvl w:val="2"/>
        <w:numId w:val="1"/>
      </w:numPr>
      <w:spacing w:before="120" w:after="120"/>
      <w:outlineLvl w:val="2"/>
    </w:pPr>
    <w:rPr>
      <w:rFonts w:ascii="Arial Bold" w:hAnsi="Arial Bol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331C"/>
    <w:rPr>
      <w:rFonts w:ascii="Arial Bold" w:eastAsia="Calibri" w:hAnsi="Arial Bold" w:cs="Times New Roman"/>
      <w:b/>
      <w:sz w:val="32"/>
      <w:szCs w:val="24"/>
    </w:rPr>
  </w:style>
  <w:style w:type="character" w:customStyle="1" w:styleId="Heading2Char">
    <w:name w:val="Heading 2 Char"/>
    <w:basedOn w:val="DefaultParagraphFont"/>
    <w:link w:val="Heading2"/>
    <w:rsid w:val="00AC331C"/>
    <w:rPr>
      <w:rFonts w:ascii="Arial Bold" w:eastAsia="Calibri" w:hAnsi="Arial Bold" w:cs="Arial"/>
      <w:b/>
      <w:bCs/>
      <w:iCs/>
      <w:sz w:val="28"/>
      <w:szCs w:val="28"/>
    </w:rPr>
  </w:style>
  <w:style w:type="character" w:customStyle="1" w:styleId="Heading3Char">
    <w:name w:val="Heading 3 Char"/>
    <w:basedOn w:val="DefaultParagraphFont"/>
    <w:link w:val="Heading3"/>
    <w:rsid w:val="00AC331C"/>
    <w:rPr>
      <w:rFonts w:ascii="Arial Bold" w:eastAsia="Calibri" w:hAnsi="Arial Bold"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Smosna</dc:creator>
  <cp:keywords/>
  <dc:description/>
  <cp:lastModifiedBy>Richard Smosna</cp:lastModifiedBy>
  <cp:revision>6</cp:revision>
  <dcterms:created xsi:type="dcterms:W3CDTF">2020-07-21T17:06:00Z</dcterms:created>
  <dcterms:modified xsi:type="dcterms:W3CDTF">2020-09-18T13:33:00Z</dcterms:modified>
</cp:coreProperties>
</file>