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Laboratory 24 Preparation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a)  ArrayList list;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b)Arraylist&lt;String&gt; List=new ArrayList&lt;String&gt;();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c)List.add(“jam”);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d)List.add(“juice”);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e)List.add(0,“bread”);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f)Int listSize=List.size();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g)List.remove(1);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h)bread,juice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i)boolean oj=List.contain(“juice”);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j)Int index=List.indexof(“juice”);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for(Animal data:zoo){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System.out.println(data.tostring());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b)System.out.println(zoo.get(2).tostring());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3.It also make an object and return a it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4.  </w:t>
        <w:tab/>
        <w:t xml:space="preserve">String temp=jt.getText();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  <w:tab/>
        <w:t xml:space="preserve">Int jtValue=Integer.parseInt(temp);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5. It will give a runtime error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