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C20D" w14:textId="77777777"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2268"/>
        <w:gridCol w:w="2592"/>
        <w:gridCol w:w="3339"/>
      </w:tblGrid>
      <w:tr w:rsidR="00B97A02" w:rsidRPr="00180586" w14:paraId="6477A472" w14:textId="77777777" w:rsidTr="00B97A02">
        <w:tc>
          <w:tcPr>
            <w:tcW w:w="851" w:type="dxa"/>
          </w:tcPr>
          <w:p w14:paraId="20F331E2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14:paraId="2CCD77AE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14:paraId="61751A1D" w14:textId="77777777"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14:paraId="1E7EC4A9" w14:textId="77777777" w:rsidTr="00827AEF">
        <w:tc>
          <w:tcPr>
            <w:tcW w:w="1701" w:type="dxa"/>
            <w:gridSpan w:val="2"/>
          </w:tcPr>
          <w:p w14:paraId="5CECA86B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14:paraId="7E05E623" w14:textId="77777777"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14:paraId="435AC1AE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14:paraId="0BC4F885" w14:textId="77777777"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14:paraId="004B3FAB" w14:textId="77777777" w:rsidR="00B97A02" w:rsidRPr="00180586" w:rsidRDefault="00B97A02" w:rsidP="00B97A02">
      <w:pPr>
        <w:rPr>
          <w:sz w:val="12"/>
          <w:szCs w:val="12"/>
        </w:rPr>
      </w:pPr>
    </w:p>
    <w:p w14:paraId="61D64668" w14:textId="77777777" w:rsidR="00B97A02" w:rsidRPr="00107907" w:rsidRDefault="00B97A02" w:rsidP="00B97A02">
      <w:pPr>
        <w:rPr>
          <w:szCs w:val="20"/>
        </w:rPr>
      </w:pPr>
    </w:p>
    <w:p w14:paraId="7457E1F7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6A84B551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02CD68C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32F5E7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B4828D7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A53A302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5A17AE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EF622BA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AC5DD2" wp14:editId="419836B4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15C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91470A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0338BD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487AB24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3BD523B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108663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A46427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46FC99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F945674" w14:textId="77777777"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14:paraId="38C5825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C27556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C02F5B3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898CC36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18DF1AF2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42197BF9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6B5D2ED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869B54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3A5C1CD7" w14:textId="77777777"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14:paraId="7ACB38D9" w14:textId="77777777"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14:paraId="6150C761" w14:textId="77777777"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 w:rsidR="00493D13">
        <w:rPr>
          <w:sz w:val="22"/>
          <w:szCs w:val="22"/>
        </w:rPr>
        <w:t>#%</w:t>
      </w:r>
      <w:r w:rsidR="00CB1C9A">
        <w:rPr>
          <w:rFonts w:ascii="Consolas" w:eastAsia="Calibri" w:hAnsi="Consolas" w:cs="Consolas"/>
          <w:color w:val="A31515"/>
          <w:sz w:val="19"/>
          <w:szCs w:val="19"/>
        </w:rPr>
        <w:t>PHASENO</w:t>
      </w:r>
      <w:r w:rsidR="00493D13">
        <w:rPr>
          <w:sz w:val="22"/>
          <w:szCs w:val="22"/>
        </w:rPr>
        <w:t xml:space="preserve">% </w:t>
      </w:r>
      <w:r w:rsidR="0060341B">
        <w:rPr>
          <w:sz w:val="22"/>
          <w:szCs w:val="22"/>
        </w:rPr>
        <w:t xml:space="preserve">  </w:t>
      </w:r>
    </w:p>
    <w:p w14:paraId="72FDB977" w14:textId="77777777"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 w:rsidR="00493D13">
        <w:rPr>
          <w:sz w:val="22"/>
          <w:szCs w:val="22"/>
        </w:rPr>
        <w:t>#%</w:t>
      </w:r>
      <w:r w:rsidR="00EF693A">
        <w:rPr>
          <w:sz w:val="22"/>
          <w:szCs w:val="22"/>
        </w:rPr>
        <w:t>YEAR</w:t>
      </w:r>
      <w:r w:rsidR="00493D13">
        <w:rPr>
          <w:sz w:val="22"/>
          <w:szCs w:val="22"/>
        </w:rPr>
        <w:t>%</w:t>
      </w:r>
    </w:p>
    <w:p w14:paraId="0AC0F349" w14:textId="77777777"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14:paraId="2741DE1C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24F2A08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B062CE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F527B5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010E6B" w14:textId="77777777"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#%</w:t>
      </w:r>
      <w:r w:rsidR="004325A8">
        <w:rPr>
          <w:rFonts w:ascii="Trebuchet MS" w:hAnsi="Trebuchet MS"/>
          <w:sz w:val="32"/>
          <w:szCs w:val="32"/>
        </w:rPr>
        <w:t>AUDIT_TITLE</w:t>
      </w:r>
      <w:r>
        <w:rPr>
          <w:rFonts w:ascii="Trebuchet MS" w:hAnsi="Trebuchet MS"/>
          <w:sz w:val="32"/>
          <w:szCs w:val="32"/>
        </w:rPr>
        <w:t>%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14:paraId="7192D32B" w14:textId="77777777"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#%</w:t>
      </w:r>
      <w:r w:rsidR="004325A8">
        <w:rPr>
          <w:rFonts w:ascii="Trebuchet MS" w:hAnsi="Trebuchet MS"/>
          <w:sz w:val="32"/>
          <w:szCs w:val="32"/>
        </w:rPr>
        <w:t>LOCATION</w:t>
      </w:r>
      <w:r>
        <w:rPr>
          <w:rFonts w:ascii="Trebuchet MS" w:hAnsi="Trebuchet MS"/>
          <w:sz w:val="32"/>
          <w:szCs w:val="32"/>
        </w:rPr>
        <w:t>%</w:t>
      </w:r>
    </w:p>
    <w:p w14:paraId="28BC1095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1D4F6A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2063170" w14:textId="77777777"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14:paraId="72A3834E" w14:textId="77777777"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05F13DA7" w14:textId="77777777"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14:paraId="12D6DBF4" w14:textId="77777777"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14:paraId="4CB57FDB" w14:textId="77777777" w:rsidTr="00F05A39">
        <w:tc>
          <w:tcPr>
            <w:tcW w:w="468" w:type="dxa"/>
            <w:vAlign w:val="center"/>
          </w:tcPr>
          <w:p w14:paraId="57C0E087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72806C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14:paraId="71CE3807" w14:textId="77777777" w:rsidTr="00F05A39">
        <w:tc>
          <w:tcPr>
            <w:tcW w:w="468" w:type="dxa"/>
            <w:vAlign w:val="center"/>
          </w:tcPr>
          <w:p w14:paraId="69F6DF7B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EE8533E" w14:textId="77777777" w:rsidR="00A22C1F" w:rsidRPr="00B72ADB" w:rsidRDefault="006A0C6F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14:paraId="60D3881A" w14:textId="77777777" w:rsidTr="00F05A39">
        <w:tc>
          <w:tcPr>
            <w:tcW w:w="468" w:type="dxa"/>
            <w:vAlign w:val="center"/>
          </w:tcPr>
          <w:p w14:paraId="0F4861D4" w14:textId="77777777"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66DDAA1A" w14:textId="77777777" w:rsidR="001E623C" w:rsidRPr="007D02E3" w:rsidRDefault="006A0C6F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14:paraId="1E9B4C7B" w14:textId="77777777" w:rsidTr="00F05A39">
        <w:tc>
          <w:tcPr>
            <w:tcW w:w="468" w:type="dxa"/>
            <w:vAlign w:val="center"/>
          </w:tcPr>
          <w:p w14:paraId="2E19336D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7D6983E" w14:textId="77777777" w:rsidR="00A22C1F" w:rsidRPr="00B72ADB" w:rsidRDefault="006A0C6F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14:paraId="10D3466F" w14:textId="77777777" w:rsidTr="00F05A39">
        <w:tc>
          <w:tcPr>
            <w:tcW w:w="468" w:type="dxa"/>
            <w:vAlign w:val="center"/>
          </w:tcPr>
          <w:p w14:paraId="46D1C8E0" w14:textId="77777777"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9140A12" w14:textId="77777777" w:rsidR="00FB4E6B" w:rsidRPr="00F05A39" w:rsidRDefault="006A0C6F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14:paraId="0F2C7C96" w14:textId="77777777" w:rsidTr="00F05A39">
        <w:tc>
          <w:tcPr>
            <w:tcW w:w="468" w:type="dxa"/>
            <w:vAlign w:val="center"/>
          </w:tcPr>
          <w:p w14:paraId="1441C766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A8B5AF0" w14:textId="77777777" w:rsidR="00A22C1F" w:rsidRPr="00E53CAE" w:rsidRDefault="006A0C6F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14:paraId="1F8B514D" w14:textId="77777777" w:rsidTr="00F05A39">
        <w:tc>
          <w:tcPr>
            <w:tcW w:w="468" w:type="dxa"/>
            <w:vAlign w:val="center"/>
          </w:tcPr>
          <w:p w14:paraId="38B44056" w14:textId="77777777"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61505C5" w14:textId="77777777" w:rsidR="004C64A5" w:rsidRPr="000D6ED9" w:rsidRDefault="006A0C6F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14:paraId="7BD8CA6D" w14:textId="77777777" w:rsidTr="00F05A39">
        <w:tc>
          <w:tcPr>
            <w:tcW w:w="468" w:type="dxa"/>
            <w:vAlign w:val="center"/>
          </w:tcPr>
          <w:p w14:paraId="3EBABED4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37AC46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14:paraId="7F294C05" w14:textId="77777777" w:rsidTr="00F05A39">
        <w:tc>
          <w:tcPr>
            <w:tcW w:w="468" w:type="dxa"/>
            <w:vAlign w:val="center"/>
          </w:tcPr>
          <w:p w14:paraId="46DA9F00" w14:textId="77777777"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4C128FF3" w14:textId="77777777" w:rsidR="00A22C1F" w:rsidRPr="00EC39AE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14:paraId="72F307B3" w14:textId="77777777" w:rsidTr="00F05A39">
        <w:tc>
          <w:tcPr>
            <w:tcW w:w="468" w:type="dxa"/>
            <w:vAlign w:val="center"/>
          </w:tcPr>
          <w:p w14:paraId="6E56477C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F0160FF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14:paraId="707B61F9" w14:textId="77777777"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14:paraId="486A88B7" w14:textId="77777777"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14:paraId="3A0BA6AD" w14:textId="77777777"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14:paraId="6C061EA6" w14:textId="77777777"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14:paraId="41D2C469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14:paraId="4DC5BE98" w14:textId="77777777"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14:paraId="362DADE1" w14:textId="77777777"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5650"/>
      </w:tblGrid>
      <w:tr w:rsidR="0048128E" w:rsidRPr="00B72ADB" w14:paraId="665D4985" w14:textId="77777777" w:rsidTr="00092B8C">
        <w:tc>
          <w:tcPr>
            <w:tcW w:w="3780" w:type="dxa"/>
            <w:shd w:val="clear" w:color="auto" w:fill="auto"/>
            <w:vAlign w:val="center"/>
          </w:tcPr>
          <w:p w14:paraId="1174505B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14:paraId="363B6EB4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112B959" w14:textId="77777777"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#%DATE%</w:t>
            </w:r>
          </w:p>
        </w:tc>
      </w:tr>
      <w:tr w:rsidR="009C45B6" w:rsidRPr="00B72ADB" w14:paraId="13F22C77" w14:textId="77777777" w:rsidTr="00092B8C">
        <w:tc>
          <w:tcPr>
            <w:tcW w:w="3780" w:type="dxa"/>
            <w:shd w:val="clear" w:color="auto" w:fill="auto"/>
            <w:vAlign w:val="center"/>
          </w:tcPr>
          <w:p w14:paraId="23DA6A61" w14:textId="77777777"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14:paraId="0D2FD6C5" w14:textId="77777777"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F4EFAA3" w14:textId="77777777" w:rsidR="009C45B6" w:rsidRPr="00B72ADB" w:rsidRDefault="005B6A3E" w:rsidP="002C7CFD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#%DUEDATE%</w:t>
            </w:r>
          </w:p>
        </w:tc>
      </w:tr>
      <w:tr w:rsidR="00CE6F9C" w:rsidRPr="00B72ADB" w14:paraId="0521EA1B" w14:textId="77777777" w:rsidTr="00092B8C">
        <w:tc>
          <w:tcPr>
            <w:tcW w:w="3780" w:type="dxa"/>
            <w:shd w:val="clear" w:color="auto" w:fill="auto"/>
            <w:vAlign w:val="center"/>
          </w:tcPr>
          <w:p w14:paraId="4CA07E69" w14:textId="77777777"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14:paraId="441E704A" w14:textId="77777777"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C6A12B" w14:textId="77777777" w:rsidR="00CE6F9C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#%CMDDATE%</w:t>
            </w:r>
          </w:p>
        </w:tc>
      </w:tr>
      <w:tr w:rsidR="0048128E" w:rsidRPr="00B72ADB" w14:paraId="626A3936" w14:textId="77777777" w:rsidTr="00092B8C">
        <w:tc>
          <w:tcPr>
            <w:tcW w:w="3780" w:type="dxa"/>
            <w:shd w:val="clear" w:color="auto" w:fill="auto"/>
            <w:vAlign w:val="center"/>
          </w:tcPr>
          <w:p w14:paraId="011ECE7A" w14:textId="77777777"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14:paraId="15E3C86F" w14:textId="77777777"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8D00F2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#%FINALDATE%</w:t>
            </w:r>
          </w:p>
        </w:tc>
      </w:tr>
      <w:tr w:rsidR="0048128E" w:rsidRPr="00B72ADB" w14:paraId="172D6CE7" w14:textId="77777777" w:rsidTr="00092B8C">
        <w:tc>
          <w:tcPr>
            <w:tcW w:w="3780" w:type="dxa"/>
            <w:shd w:val="clear" w:color="auto" w:fill="auto"/>
            <w:vAlign w:val="center"/>
          </w:tcPr>
          <w:p w14:paraId="2021C75A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14:paraId="4AE98F67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D2F35BC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#%TIME%</w:t>
            </w:r>
          </w:p>
        </w:tc>
      </w:tr>
      <w:tr w:rsidR="0048128E" w:rsidRPr="00B72ADB" w14:paraId="11BEC974" w14:textId="77777777" w:rsidTr="00092B8C">
        <w:tc>
          <w:tcPr>
            <w:tcW w:w="3780" w:type="dxa"/>
            <w:shd w:val="clear" w:color="auto" w:fill="auto"/>
            <w:vAlign w:val="center"/>
          </w:tcPr>
          <w:p w14:paraId="44B79A48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14:paraId="52A6971E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C00475E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#%PERIOD</w:t>
            </w:r>
            <w:r w:rsidR="000C423F">
              <w:rPr>
                <w:szCs w:val="20"/>
              </w:rPr>
              <w:t>FROM</w:t>
            </w:r>
            <w:r w:rsidRPr="00456F08">
              <w:rPr>
                <w:szCs w:val="20"/>
              </w:rPr>
              <w:t>%</w:t>
            </w:r>
            <w:r w:rsidR="000C423F">
              <w:rPr>
                <w:szCs w:val="20"/>
              </w:rPr>
              <w:t xml:space="preserve">             TO </w:t>
            </w:r>
            <w:r w:rsidR="000C423F" w:rsidRPr="00456F08">
              <w:rPr>
                <w:szCs w:val="20"/>
              </w:rPr>
              <w:t>#%PERIOD</w:t>
            </w:r>
            <w:r w:rsidR="000C423F">
              <w:rPr>
                <w:szCs w:val="20"/>
              </w:rPr>
              <w:t>TO</w:t>
            </w:r>
            <w:r w:rsidR="000C423F" w:rsidRPr="00456F08">
              <w:rPr>
                <w:szCs w:val="20"/>
              </w:rPr>
              <w:t>%</w:t>
            </w:r>
          </w:p>
        </w:tc>
      </w:tr>
      <w:tr w:rsidR="00D1124E" w:rsidRPr="00B72ADB" w14:paraId="6FA92076" w14:textId="77777777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14:paraId="5F43149F" w14:textId="77777777"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B7AFB6B" w14:textId="77777777"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OR"/>
            </w:tblPr>
            <w:tblGrid>
              <w:gridCol w:w="5419"/>
            </w:tblGrid>
            <w:tr w:rsidR="006F4CA0" w14:paraId="03043843" w14:textId="77777777" w:rsidTr="006F4CA0">
              <w:tc>
                <w:tcPr>
                  <w:tcW w:w="5419" w:type="dxa"/>
                </w:tcPr>
                <w:p w14:paraId="7B478D4A" w14:textId="77777777" w:rsidR="006F4CA0" w:rsidRDefault="006F4CA0" w:rsidP="0014703A">
                  <w:pPr>
                    <w:pStyle w:val="Title"/>
                    <w:jc w:val="left"/>
                    <w:rPr>
                      <w:szCs w:val="20"/>
                    </w:rPr>
                  </w:pPr>
                </w:p>
              </w:tc>
            </w:tr>
          </w:tbl>
          <w:p w14:paraId="280C01AD" w14:textId="10D6DD4F" w:rsidR="00D1124E" w:rsidRPr="00B72ADB" w:rsidRDefault="00D1124E" w:rsidP="0014703A">
            <w:pPr>
              <w:pStyle w:val="Title"/>
              <w:jc w:val="left"/>
              <w:rPr>
                <w:szCs w:val="20"/>
              </w:rPr>
            </w:pPr>
          </w:p>
        </w:tc>
      </w:tr>
      <w:tr w:rsidR="00CC4F3E" w:rsidRPr="00B72ADB" w14:paraId="3EEC11E9" w14:textId="77777777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14:paraId="464F4E2C" w14:textId="77777777"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B76B8D6" w14:textId="77777777"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EE"/>
            </w:tblPr>
            <w:tblGrid>
              <w:gridCol w:w="5419"/>
            </w:tblGrid>
            <w:tr w:rsidR="006F4CA0" w14:paraId="0B8EDACA" w14:textId="77777777" w:rsidTr="006F4CA0">
              <w:tc>
                <w:tcPr>
                  <w:tcW w:w="5419" w:type="dxa"/>
                </w:tcPr>
                <w:p w14:paraId="221B4766" w14:textId="77777777" w:rsidR="006F4CA0" w:rsidRDefault="006F4CA0" w:rsidP="00CC4F3E">
                  <w:pPr>
                    <w:pStyle w:val="Title"/>
                    <w:jc w:val="left"/>
                    <w:rPr>
                      <w:rFonts w:ascii="Trebuchet MS" w:hAnsi="Trebuchet MS"/>
                      <w:szCs w:val="22"/>
                      <w:u w:val="none"/>
                    </w:rPr>
                  </w:pPr>
                  <w:bookmarkStart w:id="3" w:name="_GoBack"/>
                </w:p>
              </w:tc>
            </w:tr>
            <w:bookmarkEnd w:id="3"/>
          </w:tbl>
          <w:p w14:paraId="449DD530" w14:textId="340F4EE0"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p w14:paraId="76087E8E" w14:textId="77777777"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14:paraId="0177E919" w14:textId="77777777"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14:paraId="70360233" w14:textId="77777777"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4" w:name="ScopeofAudit"/>
      <w:r w:rsidRPr="00B72ADB">
        <w:rPr>
          <w:rFonts w:ascii="Trebuchet MS" w:hAnsi="Trebuchet MS"/>
          <w:u w:val="none"/>
        </w:rPr>
        <w:t xml:space="preserve">Scope </w:t>
      </w:r>
      <w:bookmarkEnd w:id="4"/>
      <w:r w:rsidR="00746AE4">
        <w:rPr>
          <w:rFonts w:ascii="Trebuchet MS" w:hAnsi="Trebuchet MS"/>
          <w:u w:val="none"/>
        </w:rPr>
        <w:t>&amp; Coverage</w:t>
      </w:r>
    </w:p>
    <w:p w14:paraId="62FF5F7A" w14:textId="77777777"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COPE_TABLE"/>
      </w:tblPr>
      <w:tblGrid>
        <w:gridCol w:w="10206"/>
      </w:tblGrid>
      <w:tr w:rsidR="00537C20" w14:paraId="3E48AB8F" w14:textId="77777777" w:rsidTr="00537C20">
        <w:tc>
          <w:tcPr>
            <w:tcW w:w="10206" w:type="dxa"/>
          </w:tcPr>
          <w:p w14:paraId="79FEC7EC" w14:textId="77777777"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</w:tbl>
    <w:p w14:paraId="04EA6C7D" w14:textId="77777777"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ISSUE_TABLE"/>
      </w:tblPr>
      <w:tblGrid>
        <w:gridCol w:w="10206"/>
      </w:tblGrid>
      <w:tr w:rsidR="00537C20" w:rsidRPr="00537C20" w14:paraId="1F5FD32B" w14:textId="77777777" w:rsidTr="00537C20">
        <w:tc>
          <w:tcPr>
            <w:tcW w:w="10206" w:type="dxa"/>
          </w:tcPr>
          <w:p w14:paraId="30509B3A" w14:textId="77777777"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</w:tbl>
    <w:p w14:paraId="3A34DCF5" w14:textId="77777777"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14:paraId="190D6FA9" w14:textId="77777777"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5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5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KEY_FACTS_FIGURES"/>
      </w:tblPr>
      <w:tblGrid>
        <w:gridCol w:w="709"/>
        <w:gridCol w:w="4678"/>
        <w:gridCol w:w="4513"/>
      </w:tblGrid>
      <w:tr w:rsidR="00B73C94" w:rsidRPr="00B72ADB" w14:paraId="63092970" w14:textId="77777777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38152E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563DB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14:paraId="1E8A4822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14:paraId="39FE1219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</w:tbl>
    <w:p w14:paraId="71879E27" w14:textId="77777777"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14:paraId="7ACB30A8" w14:textId="77777777"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6" w:name="Issuespendingsincelastreview"/>
    <w:p w14:paraId="60168BD9" w14:textId="77777777"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6"/>
    </w:p>
    <w:p w14:paraId="5BFFF68C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ISSUE_PENDING_TABLE"/>
      </w:tblPr>
      <w:tblGrid>
        <w:gridCol w:w="630"/>
        <w:gridCol w:w="3996"/>
        <w:gridCol w:w="851"/>
        <w:gridCol w:w="3260"/>
        <w:gridCol w:w="1559"/>
      </w:tblGrid>
      <w:tr w:rsidR="00A3738E" w:rsidRPr="00B72ADB" w14:paraId="15AF72BB" w14:textId="77777777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14:paraId="05A23639" w14:textId="77777777"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auto"/>
            <w:vAlign w:val="center"/>
          </w:tcPr>
          <w:p w14:paraId="3B06E89F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6F34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7FCAA0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D422E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14:paraId="6530A17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</w:tbl>
    <w:p w14:paraId="06D12643" w14:textId="77777777"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20B57FE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DF89728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4CBDC5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BD16E9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3C8C8779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636070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11B8316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24BBCC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0E968E11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0D4DF3E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18528C9" w14:textId="77777777"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14:paraId="2C7A8A00" w14:textId="77777777"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14:paraId="740CF9D0" w14:textId="77777777"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IDENTIFIED_TABLE"/>
      </w:tblPr>
      <w:tblGrid>
        <w:gridCol w:w="709"/>
        <w:gridCol w:w="1843"/>
        <w:gridCol w:w="2835"/>
        <w:gridCol w:w="2803"/>
        <w:gridCol w:w="1710"/>
      </w:tblGrid>
      <w:tr w:rsidR="00812B22" w:rsidRPr="00B72ADB" w14:paraId="45931F8D" w14:textId="77777777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0D89C45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EFD8B7" w14:textId="77777777"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598933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1F11D27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F84C46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</w:tbl>
    <w:p w14:paraId="382E4375" w14:textId="77777777"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14:paraId="61DEB42C" w14:textId="77777777"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14:paraId="37B2DF91" w14:textId="77777777"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14:paraId="64378083" w14:textId="77777777"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7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7"/>
      <w:r w:rsidR="00414E0B">
        <w:rPr>
          <w:rFonts w:ascii="Trebuchet MS" w:hAnsi="Trebuchet MS"/>
          <w:u w:val="none"/>
        </w:rPr>
        <w:t xml:space="preserve"> </w:t>
      </w:r>
    </w:p>
    <w:p w14:paraId="4049FC54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COVERED_TABLE"/>
      </w:tblPr>
      <w:tblGrid>
        <w:gridCol w:w="709"/>
        <w:gridCol w:w="1843"/>
        <w:gridCol w:w="2835"/>
        <w:gridCol w:w="2803"/>
        <w:gridCol w:w="1710"/>
      </w:tblGrid>
      <w:tr w:rsidR="008545CC" w:rsidRPr="00B72ADB" w14:paraId="1FC1480C" w14:textId="77777777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7161FB14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EA22E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AD741" w14:textId="77777777"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30CDC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540E9B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</w:tbl>
    <w:p w14:paraId="54F5B1E0" w14:textId="77777777"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70B5BD15" w14:textId="77777777"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14:paraId="0723BF40" w14:textId="77777777"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8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8"/>
      <w:r w:rsidR="00FE076B" w:rsidRPr="00FB4E6B">
        <w:rPr>
          <w:rFonts w:ascii="Trebuchet MS" w:hAnsi="Trebuchet MS"/>
          <w:bCs w:val="0"/>
          <w:u w:val="none"/>
        </w:rPr>
        <w:t>:</w:t>
      </w:r>
    </w:p>
    <w:p w14:paraId="016CAE08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  <w:tblCaption w:val="SATISFACTION_COMFORT_RATING"/>
      </w:tblPr>
      <w:tblGrid>
        <w:gridCol w:w="1712"/>
        <w:gridCol w:w="4228"/>
        <w:gridCol w:w="874"/>
        <w:gridCol w:w="1466"/>
        <w:gridCol w:w="1260"/>
      </w:tblGrid>
      <w:tr w:rsidR="00FE076B" w:rsidRPr="00304CBA" w14:paraId="4AD63ED0" w14:textId="77777777" w:rsidTr="00753C7C">
        <w:trPr>
          <w:trHeight w:val="707"/>
        </w:trPr>
        <w:tc>
          <w:tcPr>
            <w:tcW w:w="1712" w:type="dxa"/>
            <w:shd w:val="clear" w:color="auto" w:fill="auto"/>
          </w:tcPr>
          <w:p w14:paraId="415D09B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</w:tcPr>
          <w:p w14:paraId="294AED7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</w:tcPr>
          <w:p w14:paraId="3A853C82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</w:tcPr>
          <w:p w14:paraId="246F233E" w14:textId="77777777"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14:paraId="56A7B719" w14:textId="77777777"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</w:tcPr>
          <w:p w14:paraId="7B280F0C" w14:textId="77777777"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14:paraId="7F98D323" w14:textId="77777777" w:rsidTr="00753C7C">
        <w:tc>
          <w:tcPr>
            <w:tcW w:w="1712" w:type="dxa"/>
            <w:shd w:val="clear" w:color="auto" w:fill="auto"/>
          </w:tcPr>
          <w:p w14:paraId="18348A5B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14:paraId="32AC81E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14:paraId="1F00414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auto"/>
          </w:tcPr>
          <w:p w14:paraId="67D509C5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72E4C79E" w14:textId="77777777"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#%Q1%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#%Q2%</w:t>
            </w:r>
          </w:p>
        </w:tc>
        <w:tc>
          <w:tcPr>
            <w:tcW w:w="1260" w:type="dxa"/>
            <w:shd w:val="clear" w:color="auto" w:fill="auto"/>
          </w:tcPr>
          <w:p w14:paraId="4DCAFEAB" w14:textId="77777777"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t>#%</w:t>
            </w:r>
            <w:r w:rsidR="008C639B" w:rsidRPr="00BE4430">
              <w:rPr>
                <w:rFonts w:asciiTheme="minorHAnsi" w:hAnsiTheme="minorHAnsi"/>
                <w:b/>
                <w:szCs w:val="20"/>
              </w:rPr>
              <w:t>Documentation</w:t>
            </w:r>
            <w:r>
              <w:rPr>
                <w:rFonts w:asciiTheme="minorHAnsi" w:hAnsiTheme="minorHAnsi"/>
                <w:b/>
                <w:szCs w:val="20"/>
              </w:rPr>
              <w:t>%</w:t>
            </w:r>
          </w:p>
        </w:tc>
      </w:tr>
      <w:tr w:rsidR="00FE076B" w:rsidRPr="006643A7" w14:paraId="762E48B6" w14:textId="77777777" w:rsidTr="00753C7C">
        <w:tc>
          <w:tcPr>
            <w:tcW w:w="1712" w:type="dxa"/>
            <w:shd w:val="clear" w:color="auto" w:fill="auto"/>
          </w:tcPr>
          <w:p w14:paraId="24E8F0E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14:paraId="176FC72F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14:paraId="36391F0E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</w:tcPr>
          <w:p w14:paraId="486932C7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06CDDC34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3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22857D8D" w14:textId="77777777"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t>#%</w:t>
            </w:r>
            <w:r w:rsidR="006643A7">
              <w:rPr>
                <w:rFonts w:asciiTheme="minorHAnsi" w:hAnsiTheme="minorHAnsi"/>
                <w:szCs w:val="20"/>
              </w:rPr>
              <w:t>Complianc</w:t>
            </w:r>
            <w:r w:rsidRPr="006643A7">
              <w:rPr>
                <w:rFonts w:asciiTheme="minorHAnsi" w:hAnsiTheme="minorHAnsi"/>
                <w:szCs w:val="20"/>
              </w:rPr>
              <w:t>%</w:t>
            </w:r>
          </w:p>
        </w:tc>
      </w:tr>
      <w:tr w:rsidR="00FE076B" w:rsidRPr="006643A7" w14:paraId="37AC08B1" w14:textId="77777777" w:rsidTr="00753C7C">
        <w:tc>
          <w:tcPr>
            <w:tcW w:w="1712" w:type="dxa"/>
            <w:shd w:val="clear" w:color="auto" w:fill="auto"/>
          </w:tcPr>
          <w:p w14:paraId="68A85AB0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14:paraId="1DABF36C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14:paraId="68A635C5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</w:tcPr>
          <w:p w14:paraId="4B69C7F8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3429432C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5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6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2E02ACCD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#%financial%</w:t>
            </w:r>
          </w:p>
        </w:tc>
      </w:tr>
      <w:tr w:rsidR="00FE076B" w:rsidRPr="006643A7" w14:paraId="543C13E6" w14:textId="77777777" w:rsidTr="00753C7C">
        <w:tc>
          <w:tcPr>
            <w:tcW w:w="1712" w:type="dxa"/>
            <w:shd w:val="clear" w:color="auto" w:fill="auto"/>
          </w:tcPr>
          <w:p w14:paraId="5DD64E6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14:paraId="018BD3E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14:paraId="6C4C83F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</w:tcPr>
          <w:p w14:paraId="4E6F1556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169266A0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7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8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0977CE90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#%Response%</w:t>
            </w:r>
          </w:p>
        </w:tc>
      </w:tr>
      <w:tr w:rsidR="00F52F5C" w:rsidRPr="006643A7" w14:paraId="5AFACB20" w14:textId="77777777" w:rsidTr="00753C7C">
        <w:tc>
          <w:tcPr>
            <w:tcW w:w="1712" w:type="dxa"/>
            <w:shd w:val="clear" w:color="auto" w:fill="auto"/>
          </w:tcPr>
          <w:p w14:paraId="1FD43121" w14:textId="77777777"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14:paraId="2A6D78E9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14:paraId="44C445C8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</w:tcPr>
          <w:p w14:paraId="38B5D9E8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3375615D" w14:textId="77777777"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9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10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</w:tcPr>
          <w:p w14:paraId="3924FC96" w14:textId="77777777"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#%disclosure%</w:t>
            </w:r>
          </w:p>
        </w:tc>
      </w:tr>
      <w:tr w:rsidR="00F52F5C" w:rsidRPr="006643A7" w14:paraId="08EAA625" w14:textId="77777777" w:rsidTr="00753C7C">
        <w:tc>
          <w:tcPr>
            <w:tcW w:w="1712" w:type="dxa"/>
            <w:shd w:val="clear" w:color="auto" w:fill="auto"/>
          </w:tcPr>
          <w:p w14:paraId="624F7326" w14:textId="77777777"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14:paraId="1D01618F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14:paraId="59085BE0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</w:tcPr>
          <w:p w14:paraId="30B991AB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5A16192C" w14:textId="77777777"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#%Q1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2%</w:t>
            </w:r>
          </w:p>
        </w:tc>
        <w:tc>
          <w:tcPr>
            <w:tcW w:w="1260" w:type="dxa"/>
            <w:shd w:val="clear" w:color="auto" w:fill="auto"/>
          </w:tcPr>
          <w:p w14:paraId="1CD094D6" w14:textId="77777777"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#%improvements%</w:t>
            </w:r>
          </w:p>
        </w:tc>
      </w:tr>
      <w:tr w:rsidR="00E51554" w:rsidRPr="00304CBA" w14:paraId="0182FFD0" w14:textId="77777777" w:rsidTr="00753C7C">
        <w:tc>
          <w:tcPr>
            <w:tcW w:w="8280" w:type="dxa"/>
            <w:gridSpan w:val="4"/>
            <w:shd w:val="clear" w:color="auto" w:fill="auto"/>
          </w:tcPr>
          <w:p w14:paraId="2CF48919" w14:textId="77777777"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14:paraId="3C3C4BA4" w14:textId="77777777"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14:paraId="702E97F6" w14:textId="77777777"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68899D9" w14:textId="77777777"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14:paraId="199C8A35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56EDD36" w14:textId="77777777" w:rsidR="00592ABC" w:rsidRDefault="00592ABC">
      <w:pPr>
        <w:rPr>
          <w:b/>
          <w:bCs/>
          <w:sz w:val="22"/>
        </w:rPr>
      </w:pPr>
      <w:r>
        <w:br w:type="page"/>
      </w:r>
    </w:p>
    <w:p w14:paraId="29292A50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9" w:name="Executivesummary"/>
    <w:p w14:paraId="2B48F80C" w14:textId="77777777"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9"/>
    </w:p>
    <w:p w14:paraId="2960B04D" w14:textId="77777777"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EXECUTIVE_SUMMARY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14:paraId="02803179" w14:textId="7777777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14:paraId="7D584430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3CCF33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14:paraId="3DE5AD05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14:paraId="2F2B7C53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24D3805" w14:textId="77777777"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14:paraId="576AF6AD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3D86230A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5DFB0874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</w:tbl>
    <w:p w14:paraId="0AF68E95" w14:textId="77777777"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14:paraId="2FC89045" w14:textId="77777777"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14:paraId="3C5382FF" w14:textId="77777777"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14:paraId="6AD5365B" w14:textId="77777777"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0932EC2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97578F4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AAE167D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3A177F9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4847F00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3A08DA13" w14:textId="77777777" w:rsidR="009D639A" w:rsidRDefault="009D639A">
      <w:pPr>
        <w:rPr>
          <w:sz w:val="22"/>
        </w:rPr>
      </w:pPr>
    </w:p>
    <w:p w14:paraId="00A2D1CA" w14:textId="77777777"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14:paraId="0156DF6B" w14:textId="77777777"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CC5C5B7" w14:textId="77777777"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10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10"/>
    </w:p>
    <w:p w14:paraId="4A3EEB83" w14:textId="77777777"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DETAILED_AUDIT_OBSERVATIONS"/>
      </w:tblPr>
      <w:tblGrid>
        <w:gridCol w:w="567"/>
        <w:gridCol w:w="284"/>
        <w:gridCol w:w="3118"/>
        <w:gridCol w:w="531"/>
        <w:gridCol w:w="603"/>
        <w:gridCol w:w="987"/>
        <w:gridCol w:w="2557"/>
        <w:gridCol w:w="284"/>
        <w:gridCol w:w="1417"/>
      </w:tblGrid>
      <w:tr w:rsidR="00202108" w:rsidRPr="00B72ADB" w14:paraId="10FE8A2F" w14:textId="77777777" w:rsidTr="00C706DF">
        <w:tc>
          <w:tcPr>
            <w:tcW w:w="4500" w:type="dxa"/>
            <w:gridSpan w:val="4"/>
            <w:vMerge w:val="restart"/>
            <w:shd w:val="clear" w:color="auto" w:fill="auto"/>
          </w:tcPr>
          <w:p w14:paraId="6ADDCCA4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5A00976D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63BE2782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CATEGORY###</w:t>
            </w:r>
          </w:p>
        </w:tc>
      </w:tr>
      <w:tr w:rsidR="00202108" w:rsidRPr="00B72ADB" w14:paraId="07134665" w14:textId="77777777" w:rsidTr="00C706DF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</w:tcPr>
          <w:p w14:paraId="1007EC64" w14:textId="77777777"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14:paraId="1B047E77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16744F4F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%#RISKRATING#</w:t>
            </w:r>
          </w:p>
        </w:tc>
      </w:tr>
      <w:tr w:rsidR="00AA4A21" w:rsidRPr="00B72ADB" w14:paraId="1F1A1E6C" w14:textId="77777777" w:rsidTr="00C706DF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0491E" w14:textId="77777777"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81AEC3" w14:textId="77777777"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%#</w:t>
            </w:r>
            <w:r w:rsidR="00A72CD7">
              <w:rPr>
                <w:b/>
                <w:sz w:val="22"/>
                <w:szCs w:val="22"/>
                <w:u w:val="single"/>
              </w:rPr>
              <w:t>Observation Title</w:t>
            </w:r>
            <w:r>
              <w:rPr>
                <w:b/>
                <w:sz w:val="22"/>
                <w:szCs w:val="22"/>
                <w:u w:val="single"/>
              </w:rPr>
              <w:t>%</w:t>
            </w:r>
          </w:p>
        </w:tc>
      </w:tr>
      <w:tr w:rsidR="00AA4A21" w:rsidRPr="00B72ADB" w14:paraId="45C1E4A3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0DD5D3" w14:textId="77777777"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C928" w14:textId="77777777"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="00A72CD7">
              <w:rPr>
                <w:sz w:val="22"/>
                <w:szCs w:val="22"/>
              </w:rPr>
              <w:t>Synopsisofobservation</w:t>
            </w:r>
            <w:r>
              <w:rPr>
                <w:sz w:val="22"/>
                <w:szCs w:val="22"/>
              </w:rPr>
              <w:t>%</w:t>
            </w:r>
          </w:p>
        </w:tc>
      </w:tr>
      <w:tr w:rsidR="00A72CD7" w:rsidRPr="00B72ADB" w14:paraId="51202A20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D2AA4" w14:textId="77777777"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9EDD" w14:textId="77777777"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="00A72CD7">
              <w:rPr>
                <w:sz w:val="22"/>
                <w:szCs w:val="22"/>
              </w:rPr>
              <w:t>Detailed Observation</w:t>
            </w:r>
            <w:r>
              <w:rPr>
                <w:sz w:val="22"/>
                <w:szCs w:val="22"/>
              </w:rPr>
              <w:t>#</w:t>
            </w:r>
          </w:p>
        </w:tc>
      </w:tr>
      <w:tr w:rsidR="004C6307" w:rsidRPr="00B72ADB" w14:paraId="58D6A581" w14:textId="77777777" w:rsidTr="00101AD3">
        <w:trPr>
          <w:trHeight w:val="512"/>
        </w:trPr>
        <w:tc>
          <w:tcPr>
            <w:tcW w:w="10348" w:type="dxa"/>
            <w:gridSpan w:val="9"/>
            <w:tcBorders>
              <w:top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ROOTCAUSE"/>
            </w:tblPr>
            <w:tblGrid>
              <w:gridCol w:w="5058"/>
              <w:gridCol w:w="5059"/>
            </w:tblGrid>
            <w:tr w:rsidR="004C6307" w14:paraId="19D5A9D5" w14:textId="77777777" w:rsidTr="004C6307">
              <w:tc>
                <w:tcPr>
                  <w:tcW w:w="5058" w:type="dxa"/>
                </w:tcPr>
                <w:p w14:paraId="7563690F" w14:textId="34E104AF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   Root Cause</w:t>
                  </w:r>
                </w:p>
              </w:tc>
              <w:tc>
                <w:tcPr>
                  <w:tcW w:w="5059" w:type="dxa"/>
                </w:tcPr>
                <w:p w14:paraId="01C26627" w14:textId="377D6FD0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Impact</w:t>
                  </w:r>
                </w:p>
              </w:tc>
            </w:tr>
          </w:tbl>
          <w:p w14:paraId="54B903E1" w14:textId="5039C6F3" w:rsidR="004C6307" w:rsidRPr="00B72ADB" w:rsidRDefault="004C6307" w:rsidP="00EF7BE7">
            <w:pPr>
              <w:rPr>
                <w:b/>
                <w:szCs w:val="20"/>
              </w:rPr>
            </w:pPr>
          </w:p>
        </w:tc>
      </w:tr>
      <w:tr w:rsidR="006732AF" w:rsidRPr="00B72ADB" w14:paraId="3224FD66" w14:textId="77777777" w:rsidTr="00C706DF">
        <w:tc>
          <w:tcPr>
            <w:tcW w:w="10348" w:type="dxa"/>
            <w:gridSpan w:val="9"/>
            <w:shd w:val="clear" w:color="auto" w:fill="auto"/>
          </w:tcPr>
          <w:p w14:paraId="20D54E2E" w14:textId="77777777"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14:paraId="1052F85F" w14:textId="77777777" w:rsidTr="00C706DF">
        <w:trPr>
          <w:trHeight w:val="552"/>
        </w:trPr>
        <w:tc>
          <w:tcPr>
            <w:tcW w:w="10348" w:type="dxa"/>
            <w:gridSpan w:val="9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SUGGESTION"/>
            </w:tblPr>
            <w:tblGrid>
              <w:gridCol w:w="10117"/>
            </w:tblGrid>
            <w:tr w:rsidR="006F4CA0" w14:paraId="46C8039D" w14:textId="77777777" w:rsidTr="006F4CA0">
              <w:tc>
                <w:tcPr>
                  <w:tcW w:w="10117" w:type="dxa"/>
                </w:tcPr>
                <w:p w14:paraId="6C71048A" w14:textId="77777777" w:rsidR="006F4CA0" w:rsidRDefault="006F4CA0" w:rsidP="000A62A7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5019FEDB" w14:textId="408DE55F"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8545CC" w:rsidRPr="00B72ADB" w14:paraId="662EC573" w14:textId="77777777" w:rsidTr="00C706DF">
        <w:tc>
          <w:tcPr>
            <w:tcW w:w="8931" w:type="dxa"/>
            <w:gridSpan w:val="8"/>
            <w:shd w:val="clear" w:color="auto" w:fill="auto"/>
          </w:tcPr>
          <w:p w14:paraId="5A0EFBB3" w14:textId="77777777"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14:paraId="0BDADBCC" w14:textId="77777777"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%#AGREE%</w:t>
            </w:r>
          </w:p>
        </w:tc>
      </w:tr>
      <w:tr w:rsidR="00CB696F" w:rsidRPr="00B72ADB" w14:paraId="29E6A6BC" w14:textId="77777777" w:rsidTr="00C706DF">
        <w:tc>
          <w:tcPr>
            <w:tcW w:w="10348" w:type="dxa"/>
            <w:gridSpan w:val="9"/>
            <w:shd w:val="clear" w:color="auto" w:fill="auto"/>
          </w:tcPr>
          <w:p w14:paraId="2B59AA4A" w14:textId="77777777"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14:paraId="16EE46A0" w14:textId="77777777" w:rsidTr="00C706DF">
        <w:tc>
          <w:tcPr>
            <w:tcW w:w="10348" w:type="dxa"/>
            <w:gridSpan w:val="9"/>
            <w:shd w:val="clear" w:color="auto" w:fill="auto"/>
          </w:tcPr>
          <w:p w14:paraId="10974993" w14:textId="77777777"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%#</w:t>
            </w:r>
            <w:r w:rsidRPr="00B72ADB">
              <w:rPr>
                <w:b/>
                <w:szCs w:val="20"/>
              </w:rPr>
              <w:t xml:space="preserve"> Justification</w:t>
            </w:r>
            <w:r>
              <w:rPr>
                <w:b/>
                <w:szCs w:val="20"/>
              </w:rPr>
              <w:t>#</w:t>
            </w:r>
          </w:p>
        </w:tc>
      </w:tr>
      <w:tr w:rsidR="00CB696F" w:rsidRPr="00B72ADB" w14:paraId="4603753E" w14:textId="77777777" w:rsidTr="00C706DF">
        <w:tc>
          <w:tcPr>
            <w:tcW w:w="8931" w:type="dxa"/>
            <w:gridSpan w:val="8"/>
            <w:shd w:val="clear" w:color="auto" w:fill="auto"/>
          </w:tcPr>
          <w:p w14:paraId="4E1820C5" w14:textId="77777777"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14:paraId="0EAE0BB2" w14:textId="77777777"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#%YES#</w:t>
            </w:r>
          </w:p>
        </w:tc>
      </w:tr>
      <w:tr w:rsidR="00E12F1B" w:rsidRPr="00B72ADB" w14:paraId="0EB7D9E3" w14:textId="77777777" w:rsidTr="00C706DF">
        <w:tc>
          <w:tcPr>
            <w:tcW w:w="10348" w:type="dxa"/>
            <w:gridSpan w:val="9"/>
            <w:shd w:val="clear" w:color="auto" w:fill="auto"/>
          </w:tcPr>
          <w:p w14:paraId="0DB5B39A" w14:textId="77777777"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14:paraId="1E34A4F2" w14:textId="77777777" w:rsidTr="00C706DF">
        <w:tc>
          <w:tcPr>
            <w:tcW w:w="10348" w:type="dxa"/>
            <w:gridSpan w:val="9"/>
            <w:shd w:val="clear" w:color="auto" w:fill="auto"/>
          </w:tcPr>
          <w:p w14:paraId="3E2EA31F" w14:textId="77777777" w:rsidR="00E12F1B" w:rsidRPr="00C53E36" w:rsidRDefault="000A62A7" w:rsidP="000A62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Pr="00B72ADB">
              <w:rPr>
                <w:b/>
                <w:szCs w:val="20"/>
              </w:rPr>
              <w:t xml:space="preserve"> AlternateAction</w:t>
            </w:r>
            <w:r>
              <w:rPr>
                <w:b/>
                <w:szCs w:val="20"/>
              </w:rPr>
              <w:t>#</w:t>
            </w:r>
          </w:p>
        </w:tc>
      </w:tr>
      <w:tr w:rsidR="00E12F1B" w:rsidRPr="00B72ADB" w14:paraId="77A35BAC" w14:textId="77777777" w:rsidTr="00C706DF">
        <w:tc>
          <w:tcPr>
            <w:tcW w:w="8647" w:type="dxa"/>
            <w:gridSpan w:val="7"/>
            <w:shd w:val="clear" w:color="auto" w:fill="auto"/>
          </w:tcPr>
          <w:p w14:paraId="64A892BB" w14:textId="77777777"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120054" w14:textId="77777777"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14:paraId="643C753D" w14:textId="77777777" w:rsidTr="00C706DF">
        <w:tc>
          <w:tcPr>
            <w:tcW w:w="851" w:type="dxa"/>
            <w:gridSpan w:val="2"/>
            <w:shd w:val="clear" w:color="auto" w:fill="auto"/>
          </w:tcPr>
          <w:p w14:paraId="5100C86C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2615C9A7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%#UNAME%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CE5CD28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06FC47EF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%%EMAIL#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04B7B" w14:textId="77777777"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%#TDATE%</w:t>
            </w:r>
          </w:p>
        </w:tc>
      </w:tr>
      <w:tr w:rsidR="00413CE6" w:rsidRPr="00B72ADB" w14:paraId="5945F5C3" w14:textId="77777777" w:rsidTr="00C706DF">
        <w:tc>
          <w:tcPr>
            <w:tcW w:w="10348" w:type="dxa"/>
            <w:gridSpan w:val="9"/>
            <w:shd w:val="clear" w:color="auto" w:fill="auto"/>
          </w:tcPr>
          <w:p w14:paraId="7E6A90E7" w14:textId="77777777"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14:paraId="42BB76EF" w14:textId="77777777" w:rsidTr="00C706DF">
        <w:tc>
          <w:tcPr>
            <w:tcW w:w="10348" w:type="dxa"/>
            <w:gridSpan w:val="9"/>
            <w:shd w:val="clear" w:color="auto" w:fill="auto"/>
          </w:tcPr>
          <w:p w14:paraId="6BF21FD1" w14:textId="77777777"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CCE78C8" w14:textId="77777777"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14:paraId="07FC4EDA" w14:textId="77777777"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14:paraId="7569AB87" w14:textId="77777777" w:rsidR="00D03076" w:rsidRDefault="00D03076">
      <w:pPr>
        <w:rPr>
          <w:b/>
          <w:bCs/>
          <w:sz w:val="22"/>
        </w:rPr>
      </w:pPr>
    </w:p>
    <w:p w14:paraId="71E64BEE" w14:textId="77777777"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14:paraId="2AFBED43" w14:textId="77777777"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14:paraId="1DC9EA4D" w14:textId="77777777"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14:paraId="662E3FF9" w14:textId="77777777"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14:paraId="45E3442B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90F8C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62A67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58244" w14:textId="77777777"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14:paraId="5D2EFC55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FAD1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4EB8F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3D994D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14:paraId="5350AADA" w14:textId="77777777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32F27" w14:textId="77777777"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4E90D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ED5131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14:paraId="4413DCBC" w14:textId="77777777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562B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19BD2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85DA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14:paraId="53E2EFBC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14:paraId="6CEE0AFB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7DF2E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9BB1B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BDB0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14:paraId="25DEDC85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839EC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2B43A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8F65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14:paraId="71BE9249" w14:textId="77777777"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14:paraId="36FEEEA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14:paraId="6D1691D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14:paraId="08D74C60" w14:textId="77777777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14:paraId="15E6247A" w14:textId="77777777"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14:paraId="39120C80" w14:textId="77777777"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14:paraId="04765C7A" w14:textId="77777777"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BC65CDB" w14:textId="77777777"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521AA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8494402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14:paraId="0DC2E4FC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14:paraId="5F61BE9C" w14:textId="77777777" w:rsidTr="00A8330A">
        <w:trPr>
          <w:trHeight w:val="328"/>
        </w:trPr>
        <w:tc>
          <w:tcPr>
            <w:tcW w:w="2088" w:type="dxa"/>
          </w:tcPr>
          <w:p w14:paraId="4699B486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14:paraId="11AF549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0E4E065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2571D3D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430985E0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14:paraId="64761EB5" w14:textId="77777777" w:rsidTr="00A8330A">
        <w:trPr>
          <w:trHeight w:val="328"/>
        </w:trPr>
        <w:tc>
          <w:tcPr>
            <w:tcW w:w="2088" w:type="dxa"/>
          </w:tcPr>
          <w:p w14:paraId="43DA5784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14:paraId="2A5C2B8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14:paraId="2CFFE72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70540468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14:paraId="6239F4E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3DBC73FF" w14:textId="77777777" w:rsidTr="00A8330A">
        <w:trPr>
          <w:trHeight w:val="328"/>
        </w:trPr>
        <w:tc>
          <w:tcPr>
            <w:tcW w:w="2088" w:type="dxa"/>
          </w:tcPr>
          <w:p w14:paraId="2284F43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199185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9471326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6B68154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628C5C43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01B86CE6" w14:textId="77777777" w:rsidTr="00A8330A">
        <w:trPr>
          <w:trHeight w:val="328"/>
        </w:trPr>
        <w:tc>
          <w:tcPr>
            <w:tcW w:w="2088" w:type="dxa"/>
          </w:tcPr>
          <w:p w14:paraId="01BAC892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14:paraId="75AD2EB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0FE67D6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14:paraId="18667FB7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14:paraId="2F3E3D0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14:paraId="1B3652E1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E16325F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4972C93" w14:textId="77777777"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14:paraId="3695B083" w14:textId="77777777"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14:paraId="045050FC" w14:textId="77777777" w:rsidTr="006703F7">
        <w:tc>
          <w:tcPr>
            <w:tcW w:w="1710" w:type="dxa"/>
            <w:shd w:val="clear" w:color="auto" w:fill="000000" w:themeFill="text1"/>
          </w:tcPr>
          <w:p w14:paraId="27A15268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72E317D3" w14:textId="77777777"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14:paraId="0D15F4C3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1E5BA11A" w14:textId="77777777"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14:paraId="3C402821" w14:textId="77777777"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14:paraId="37A49709" w14:textId="77777777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14:paraId="183F829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14:paraId="57822A7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14:paraId="13D6F215" w14:textId="77777777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14:paraId="404312C1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14:paraId="683351D3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14:paraId="5598C920" w14:textId="77777777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14:paraId="3811CEB8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14:paraId="1E344070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14:paraId="6168B28E" w14:textId="77777777"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14:paraId="0896DAF0" w14:textId="77777777"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14:paraId="1E59EB80" w14:textId="77777777" w:rsidR="00A032B8" w:rsidRDefault="00A032B8"/>
    <w:sectPr w:rsidR="00A032B8" w:rsidSect="00527F39">
      <w:headerReference w:type="default" r:id="rId10"/>
      <w:footerReference w:type="default" r:id="rId11"/>
      <w:pgSz w:w="12240" w:h="15840"/>
      <w:pgMar w:top="1350" w:right="1080" w:bottom="108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E5A61" w14:textId="77777777" w:rsidR="006A0C6F" w:rsidRDefault="006A0C6F" w:rsidP="00706D41">
      <w:r>
        <w:separator/>
      </w:r>
    </w:p>
  </w:endnote>
  <w:endnote w:type="continuationSeparator" w:id="0">
    <w:p w14:paraId="5F2963A4" w14:textId="77777777" w:rsidR="006A0C6F" w:rsidRDefault="006A0C6F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DAAFC" w14:textId="77777777"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6F4CA0">
      <w:rPr>
        <w:b/>
        <w:noProof/>
      </w:rPr>
      <w:t>4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6F4CA0">
      <w:rPr>
        <w:b/>
        <w:noProof/>
      </w:rPr>
      <w:t>7</w:t>
    </w:r>
    <w:r w:rsidR="007D6E58">
      <w:rPr>
        <w:b/>
      </w:rPr>
      <w:fldChar w:fldCharType="end"/>
    </w:r>
  </w:p>
  <w:p w14:paraId="46856947" w14:textId="77777777"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86895" w14:textId="77777777" w:rsidR="006A0C6F" w:rsidRDefault="006A0C6F" w:rsidP="00706D41">
      <w:r>
        <w:separator/>
      </w:r>
    </w:p>
  </w:footnote>
  <w:footnote w:type="continuationSeparator" w:id="0">
    <w:p w14:paraId="235B04FD" w14:textId="77777777" w:rsidR="006A0C6F" w:rsidRDefault="006A0C6F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950BF" w14:textId="77777777"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14:paraId="5CAB547A" w14:textId="77777777"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#%AUDIT_TITLE%</w:t>
    </w:r>
    <w:r w:rsidR="00E10B5E" w:rsidRPr="0045569B">
      <w:rPr>
        <w:i/>
      </w:rPr>
      <w:t>&gt; -</w:t>
    </w:r>
    <w:r w:rsidRPr="0045569B">
      <w:rPr>
        <w:i/>
      </w:rPr>
      <w:t>#%LOCATION</w:t>
    </w:r>
    <w:r>
      <w:rPr>
        <w:i/>
      </w:rPr>
      <w:t>%</w:t>
    </w:r>
  </w:p>
  <w:p w14:paraId="33D4A2CA" w14:textId="77777777"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1274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307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2911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A0C6F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4CA0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53C7C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1C4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706DF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1B52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319B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1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53C15-1F3E-411A-8D47-9F656CFD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0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5295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RamanaMurtyTSV-AGM-ManagementAudit-HYD-Coromandel</dc:creator>
  <cp:lastModifiedBy>Transfuse-1</cp:lastModifiedBy>
  <cp:revision>2</cp:revision>
  <cp:lastPrinted>2016-04-06T07:21:00Z</cp:lastPrinted>
  <dcterms:created xsi:type="dcterms:W3CDTF">2016-10-14T06:29:00Z</dcterms:created>
  <dcterms:modified xsi:type="dcterms:W3CDTF">2016-10-14T06:29:00Z</dcterms:modified>
</cp:coreProperties>
</file>