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Trajan Wealth — Advisor Trainer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Voice + Avatar Upgrade — Recommendation &amp; Plan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June 6, 2026 · Deep-research synthesis (109 agents, 26 sources, 19/25 claims verified 2-of-3 adversarial)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Recommended stack:</w:t>
      </w:r>
      <w:r>
        <w:rPr>
          <w:rFonts w:ascii="Calibri" w:cs="Calibri" w:eastAsia="Calibri" w:hAnsi="Calibri"/>
        </w:rPr>
        <w:t xml:space="preserve"> Deepgram Aura-2 for TTS + HeyGen LiveAvatar (Lite mode) for real-time photoreal video avatar. </w:t>
      </w:r>
      <w:r>
        <w:rPr>
          <w:rFonts w:ascii="Calibri" w:cs="Calibri" w:eastAsia="Calibri" w:hAnsi="Calibri"/>
          <w:b/>
          <w:bCs/>
        </w:rPr>
        <w:t xml:space="preserve">Premium alternative:</w:t>
      </w:r>
      <w:r>
        <w:rPr>
          <w:rFonts w:ascii="Calibri" w:cs="Calibri" w:eastAsia="Calibri" w:hAnsi="Calibri"/>
        </w:rPr>
        <w:t xml:space="preserve"> ElevenLabs Flash v2.5 + HeyGen LiveAvatar, if voice expressiveness and easy persona cloning matter more than cost.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Today's pipeline uses AWS Polly neural voices (no streaming — full-sentence MP3 round-trips create a 1–3 s lag) plus a viseme-driven mouth overlay on a static client photo (no head motion, no blinks, no micro-expressions). Both contribute to the “flat / robotic” feel. Replacing them with a streaming TTS (sub-300 ms median first audio) and a streaming photoreal avatar pulls the interaction closer to a real conversation.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Cost frame at 50–300 hr/month:</w:t>
      </w:r>
      <w:r>
        <w:rPr>
          <w:rFonts w:ascii="Calibri" w:cs="Calibri" w:eastAsia="Calibri" w:hAnsi="Calibri"/>
        </w:rPr>
        <w:t xml:space="preserve"> TTS is rounding error (~$40–$405/mo). HeyGen LiveAvatar is the dominant line item — PAYG credits work at the low end; </w:t>
      </w:r>
      <w:r>
        <w:rPr>
          <w:rFonts w:ascii="Calibri" w:cs="Calibri" w:eastAsia="Calibri" w:hAnsi="Calibri"/>
          <w:b/>
          <w:bCs/>
        </w:rPr>
        <w:t xml:space="preserve">HeyGen Enterprise starts at ~$40K/yr</w:t>
      </w:r>
      <w:r>
        <w:rPr>
          <w:rFonts w:ascii="Calibri" w:cs="Calibri" w:eastAsia="Calibri" w:hAnsi="Calibri"/>
        </w:rPr>
        <w:t xml:space="preserve"> and is likely required at sustained 300 hr/mo (≈18,000 streamed minutes).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Why the current setup feels flat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Polly neural</w:t>
      </w:r>
      <w:r>
        <w:rPr>
          <w:rFonts w:ascii="Calibri" w:cs="Calibri" w:eastAsia="Calibri" w:hAnsi="Calibri"/>
        </w:rPr>
        <w:t xml:space="preserve"> doesn't stream — the backend waits for the entire sentence's MP3 before audio starts. Combined with WebSocket round-trip this is ~1–3 s before the client begins speaking.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Polly voices, while better than concatenative, are still notably synthetic by 2026 standards — they lack prosodic variation between sentences.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avatar is a </w:t>
      </w:r>
      <w:r>
        <w:rPr>
          <w:rFonts w:ascii="Calibri" w:cs="Calibri" w:eastAsia="Calibri" w:hAnsi="Calibri"/>
          <w:b/>
          <w:bCs/>
        </w:rPr>
        <w:t xml:space="preserve">static JPG</w:t>
      </w:r>
      <w:r>
        <w:rPr>
          <w:rFonts w:ascii="Calibri" w:cs="Calibri" w:eastAsia="Calibri" w:hAnsi="Calibri"/>
        </w:rPr>
        <w:t xml:space="preserve"> with a procedurally animated mouth driven by Polly viseme marks. There's no head motion, eye contact, blinking, or expression — the brain reads it as a puppet within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There is no perceptual coupling between the LLM's emotional intent and the delivery. Today's pipeline is text → MP3 → mouth shape; everything else is fixed.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TTS comparison (sub-500 ms tier)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Independent latency figures from the Coval benchmark, May 2026. Vendor figures are inference-only and exclude network — discount by 100–250 ms for real-world WebSocket pipelines.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500"/>
        <w:gridCol w:w="1300"/>
        <w:gridCol w:w="16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Vendor TTFA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Coval P50 TTFA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IQR (tightness)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/ 1K chars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Deepgram Aura-2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~90 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313 ms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 ms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$0.030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($0.027 Growth)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Cheapest sub-500 ms; highest WER (6.4%) in fast tier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ElevenLabs Flash v2.5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 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288 ms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 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(tightest)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$0.050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voice variety + 30 s cloning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ElevenLabs Turbo v2.5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264 ms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ms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$0.050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Slightly faster than Flash, similar quality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Cartesia Sonic-3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 ms (fastest median)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 ms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⚠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$0.038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 instant voice clone; tail latency risky for P95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ElevenLabs Multilingual v2 / v3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500–1,232 ms ❌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Exclude from realtime path.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Use only for pre-generated content.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Refuted by adversarial verification (don't trust these in marketing):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Cartesia “75–90 ms TTFA” — 1-of-3, 2 refuted (vendor model-only, not end-to-end)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ElevenLabs Flash “highest subjective quality (Elo)” — 0-of-3, refuted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Cartesia Sonic 4 Turbo “40 ms TTFA” — 1-of-3, refuted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Pick rationale: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Aura-2</w:t>
      </w:r>
      <w:r>
        <w:rPr>
          <w:rFonts w:ascii="Calibri" w:cs="Calibri" w:eastAsia="Calibri" w:hAnsi="Calibri"/>
        </w:rPr>
        <w:t xml:space="preserve"> wins on cost + tight P95. Coval median is 313 ms but the IQR is only 68 ms, so production P95 stays well under the 500 ms ceiling. WER is higher (6.4%) but irrelevant — we're synthesizing OUR text, not transcribing.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Flash v2.5</w:t>
      </w:r>
      <w:r>
        <w:rPr>
          <w:rFonts w:ascii="Calibri" w:cs="Calibri" w:eastAsia="Calibri" w:hAnsi="Calibri"/>
        </w:rPr>
        <w:t xml:space="preserve"> wins on voice variety (~3,000 marketplace voices vs Aura-2's ~10) and tightest variance (28 ms IQR). Pay $0.020/1K chars more for expressiveness.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not Sonic-3 despite the 188 ms median:</w:t>
      </w:r>
      <w:r>
        <w:rPr>
          <w:rFonts w:ascii="Calibri" w:cs="Calibri" w:eastAsia="Calibri" w:hAnsi="Calibri"/>
        </w:rPr>
        <w:t xml:space="preserve"> the 100 ms IQR is 3-4× Flash/Aura-2's. P95 could exceed the 500 ms interactive threshold under concurrent load.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Video avatar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Realtime?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 at 50–300 hr/mo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HeyGen LiveAvatar (Lite)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credit / session-minute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~$40K+/yr likely needed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 ElevenLabs plugin.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Recommended.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HeyGen LiveAvatar (Full)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credits / 30 s = 4 credits/min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4× the credit burn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 fidelity rendering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D-ID Real-Time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surfaced in research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Worth direct quote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Tavus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surfaced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Lip-sync focused alt; verify separately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Soul Machines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Enterprise-only typically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question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“digital human” than talking head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Synthesia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Batch only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 for interactive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 not use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pre-rendered video, not interactive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Decisive factor:</w:t>
      </w:r>
      <w:r>
        <w:rPr>
          <w:rFonts w:ascii="Calibri" w:cs="Calibri" w:eastAsia="Calibri" w:hAnsi="Calibri"/>
        </w:rPr>
        <w:t xml:space="preserve"> ElevenLabs publishes an official LiveAvatar plugin where ElevenLabs handles audio streaming/LLM orchestration and HeyGen handles avatar rendering + real-time video streaming. This is the only turnkey real-time photoreal path documented to production-grade as of June 2026.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Cost envelope at 50–300 hr/month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Assumes ~50% of session time is client speaking (advisor speaks the other half), ~150 words/min, ~5 chars/word ≈ 9K characters per spoken minute.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 (50 hr/mo)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(300 hr/mo)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Deepgram Aura-2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~$40 / mo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~$240 / mo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ElevenLabs Flash v2.5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~$67 / mo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~$405 / mo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HeyGen LiveAvatar Lite credits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3,000 credits / mo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18,000 credits / mo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Likely HeyGen tier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PAYG credits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Enterprise ~$40K+ /yr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</w:rPr>
        <w:t xml:space="preserve">At 18,000 credits/mo you're firmly inside HeyGen Enterprise territory. </w:t>
      </w:r>
      <w:r>
        <w:rPr>
          <w:rFonts w:ascii="Calibri" w:cs="Calibri" w:eastAsia="Calibri" w:hAnsi="Calibri"/>
          <w:b/>
          <w:bCs/>
        </w:rPr>
        <w:t xml:space="preserve">The voice provider's monthly cost is rounding error next to the avatar cost</w:t>
      </w:r>
      <w:r>
        <w:rPr>
          <w:rFonts w:ascii="Calibri" w:cs="Calibri" w:eastAsia="Calibri" w:hAnsi="Calibri"/>
        </w:rPr>
        <w:t xml:space="preserve"> — optimize avatar first, voice second.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Integration plan against the current stack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existing pipeline (FastAPI WebSocket, sentence-by-sentence streaming from </w:t>
      </w:r>
      <w:r>
        <w:rPr>
          <w:rFonts w:ascii="Consolas" w:cs="Consolas" w:eastAsia="Consolas" w:hAnsi="Consolas"/>
          <w:sz w:val="20"/>
          <w:szCs w:val="20"/>
        </w:rPr>
        <w:t xml:space="preserve">stream_client_response</w:t>
      </w:r>
      <w:r>
        <w:rPr>
          <w:rFonts w:ascii="Calibri" w:cs="Calibri" w:eastAsia="Calibri" w:hAnsi="Calibri"/>
        </w:rPr>
        <w:t xml:space="preserve">, viseme speech marks driving a mouth overlay) is already the right shape. Two well-bounded swaps.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Phase A — Streaming TTS swap (1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New </w:t>
      </w:r>
      <w:r>
        <w:rPr>
          <w:rFonts w:ascii="Consolas" w:cs="Consolas" w:eastAsia="Consolas" w:hAnsi="Consolas"/>
          <w:sz w:val="20"/>
          <w:szCs w:val="20"/>
        </w:rPr>
        <w:t xml:space="preserve">aura_streaming_service.py</w:t>
      </w:r>
      <w:r>
        <w:rPr>
          <w:rFonts w:ascii="Calibri" w:cs="Calibri" w:eastAsia="Calibri" w:hAnsi="Calibri"/>
        </w:rPr>
        <w:t xml:space="preserve"> opens a Deepgram WebSocket per session; accepts text chunks from </w:t>
      </w:r>
      <w:r>
        <w:rPr>
          <w:rFonts w:ascii="Consolas" w:cs="Consolas" w:eastAsia="Consolas" w:hAnsi="Consolas"/>
          <w:sz w:val="20"/>
          <w:szCs w:val="20"/>
        </w:rPr>
        <w:t xml:space="preserve">stream_client_response</w:t>
      </w:r>
      <w:r>
        <w:rPr>
          <w:rFonts w:ascii="Calibri" w:cs="Calibri" w:eastAsia="Calibri" w:hAnsi="Calibri"/>
        </w:rPr>
        <w:t xml:space="preserve">; forwards PCM/Opus frames to the existing </w:t>
      </w:r>
      <w:r>
        <w:rPr>
          <w:rFonts w:ascii="Consolas" w:cs="Consolas" w:eastAsia="Consolas" w:hAnsi="Consolas"/>
          <w:sz w:val="20"/>
          <w:szCs w:val="20"/>
        </w:rPr>
        <w:t xml:space="preserve">/ws/session</w:t>
      </w:r>
      <w:r>
        <w:rPr>
          <w:rFonts w:ascii="Calibri" w:cs="Calibri" w:eastAsia="Calibri" w:hAnsi="Calibri"/>
        </w:rPr>
        <w:t xml:space="preserve"> binary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Persona voice selection moves from the current </w:t>
      </w:r>
      <w:r>
        <w:rPr>
          <w:rFonts w:ascii="Consolas" w:cs="Consolas" w:eastAsia="Consolas" w:hAnsi="Consolas"/>
          <w:sz w:val="20"/>
          <w:szCs w:val="20"/>
        </w:rPr>
        <w:t xml:space="preserve">_VOICE_MATRIX</w:t>
      </w:r>
      <w:r>
        <w:rPr>
          <w:rFonts w:ascii="Calibri" w:cs="Calibri" w:eastAsia="Calibri" w:hAnsi="Calibri"/>
        </w:rPr>
        <w:t xml:space="preserve"> (Polly voice IDs) to provider voice IDs. Pre-pick ~10 Aura-2 voices covering gender × age × ethnicity; store per </w:t>
      </w:r>
      <w:r>
        <w:rPr>
          <w:rFonts w:ascii="Consolas" w:cs="Consolas" w:eastAsia="Consolas" w:hAnsi="Consolas"/>
          <w:sz w:val="20"/>
          <w:szCs w:val="20"/>
        </w:rPr>
        <w:t xml:space="preserve">SessionProfile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Feature flag:</w:t>
      </w:r>
      <w:r>
        <w:rPr>
          <w:rFonts w:ascii="Calibri" w:cs="Calibri" w:eastAsia="Calibri" w:hAnsi="Calibri"/>
        </w:rPr>
        <w:t xml:space="preserve"> keep Polly as the fallback path. Default new sessions to Aura-2, log latency to </w:t>
      </w:r>
      <w:r>
        <w:rPr>
          <w:rFonts w:ascii="Consolas" w:cs="Consolas" w:eastAsia="Consolas" w:hAnsi="Consolas"/>
          <w:sz w:val="20"/>
          <w:szCs w:val="20"/>
        </w:rPr>
        <w:t xml:space="preserve">analysis_metrics</w:t>
      </w:r>
      <w:r>
        <w:rPr>
          <w:rFonts w:ascii="Calibri" w:cs="Calibri" w:eastAsia="Calibri" w:hAnsi="Calibri"/>
        </w:rPr>
        <w:t xml:space="preserve"> table, switch back to Polly per-session if Aura-2 misbehaves.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Acceptance criteria:</w:t>
      </w:r>
      <w:r>
        <w:rPr>
          <w:rFonts w:ascii="Calibri" w:cs="Calibri" w:eastAsia="Calibri" w:hAnsi="Calibri"/>
        </w:rPr>
        <w:t xml:space="preserve"> measured end-to-end P95 first-audio-out under 600 ms in a real WebSocket session from EC2 → browser. Vendor 90 ms + Coval 313 ms are not the same as production end-to-end — must benchmark before committing.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Keep the viseme overlay on the static photo for now — Aura-2 returns word-level timestamps that work the same way.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Phase B — HeyGen LiveAvatar swap (2–3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Backend </w:t>
      </w:r>
      <w:r>
        <w:rPr>
          <w:rFonts w:ascii="Consolas" w:cs="Consolas" w:eastAsia="Consolas" w:hAnsi="Consolas"/>
          <w:sz w:val="20"/>
          <w:szCs w:val="20"/>
        </w:rPr>
        <w:t xml:space="preserve">heygen_avatar_service.py</w:t>
      </w:r>
      <w:r>
        <w:rPr>
          <w:rFonts w:ascii="Calibri" w:cs="Calibri" w:eastAsia="Calibri" w:hAnsi="Calibri"/>
        </w:rPr>
        <w:t xml:space="preserve">: opens a HeyGen LiveAvatar session at session start; returns a WebRTC connection token to the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Frontend </w:t>
      </w:r>
      <w:r>
        <w:rPr>
          <w:rFonts w:ascii="Consolas" w:cs="Consolas" w:eastAsia="Consolas" w:hAnsi="Consolas"/>
          <w:sz w:val="20"/>
          <w:szCs w:val="20"/>
        </w:rPr>
        <w:t xml:space="preserve">Session.tsx</w:t>
      </w:r>
      <w:r>
        <w:rPr>
          <w:rFonts w:ascii="Calibri" w:cs="Calibri" w:eastAsia="Calibri" w:hAnsi="Calibri"/>
        </w:rPr>
        <w:t xml:space="preserve">: replaces </w:t>
      </w:r>
      <w:r>
        <w:rPr>
          <w:rFonts w:ascii="Consolas" w:cs="Consolas" w:eastAsia="Consolas" w:hAnsi="Consolas"/>
          <w:sz w:val="20"/>
          <w:szCs w:val="20"/>
        </w:rPr>
        <w:t xml:space="preserve">&lt;img&gt;</w:t>
      </w:r>
      <w:r>
        <w:rPr>
          <w:rFonts w:ascii="Calibri" w:cs="Calibri" w:eastAsia="Calibri" w:hAnsi="Calibri"/>
        </w:rPr>
        <w:t xml:space="preserve"> + canvas mouth overlay with the </w:t>
      </w:r>
      <w:r>
        <w:rPr>
          <w:rFonts w:ascii="Consolas" w:cs="Consolas" w:eastAsia="Consolas" w:hAnsi="Consolas"/>
          <w:sz w:val="20"/>
          <w:szCs w:val="20"/>
        </w:rPr>
        <w:t xml:space="preserve">@heygen/streaming-avatar</w:t>
      </w:r>
      <w:r>
        <w:rPr>
          <w:rFonts w:ascii="Calibri" w:cs="Calibri" w:eastAsia="Calibri" w:hAnsi="Calibri"/>
        </w:rPr>
        <w:t xml:space="preserve"> SDK rendering into a </w:t>
      </w:r>
      <w:r>
        <w:rPr>
          <w:rFonts w:ascii="Consolas" w:cs="Consolas" w:eastAsia="Consolas" w:hAnsi="Consolas"/>
          <w:sz w:val="20"/>
          <w:szCs w:val="20"/>
        </w:rPr>
        <w:t xml:space="preserve">&lt;video&gt;</w:t>
      </w:r>
      <w:r>
        <w:rPr>
          <w:rFonts w:ascii="Calibri" w:cs="Calibri" w:eastAsia="Calibri" w:hAnsi="Calibri"/>
        </w:rPr>
        <w:t xml:space="preserve"> element.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Audio routing options:</w:t>
      </w:r>
      <w:r>
        <w:rPr>
          <w:rFonts w:ascii="Calibri" w:cs="Calibri" w:eastAsia="Calibri" w:hAnsi="Calibri"/>
        </w:rPr>
        <w:t xml:space="preserve"> (a) ElevenLabs LiveAvatar plugin pattern — ElevenLabs streams audio direct to HeyGen; (b) backend pipes Aura-2 audio frames into HeyGen's input stream. Pick (b) if staying on Aura-2 to avoid double-vendor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Build a 10-avatar HeyGen persona library matched to the 10 Aura-2 voice IDs. Map </w:t>
      </w:r>
      <w:r>
        <w:rPr>
          <w:rFonts w:ascii="Consolas" w:cs="Consolas" w:eastAsia="Consolas" w:hAnsi="Consolas"/>
          <w:sz w:val="20"/>
          <w:szCs w:val="20"/>
        </w:rPr>
        <w:t xml:space="preserve">SessionProfile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(voice_id, avatar_id)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Feature flag:</w:t>
      </w:r>
      <w:r>
        <w:rPr>
          <w:rFonts w:ascii="Calibri" w:cs="Calibri" w:eastAsia="Calibri" w:hAnsi="Calibri"/>
        </w:rPr>
        <w:t xml:space="preserve"> keep the Phase-A static-photo path as fallback so any HeyGen outage degrades gracefully rather than breaking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Drop </w:t>
      </w:r>
      <w:r>
        <w:rPr>
          <w:rFonts w:ascii="Consolas" w:cs="Consolas" w:eastAsia="Consolas" w:hAnsi="Consolas"/>
          <w:sz w:val="20"/>
          <w:szCs w:val="20"/>
        </w:rPr>
        <w:t xml:space="preserve">pcm-capture-worklet.js</w:t>
      </w:r>
      <w:r>
        <w:rPr>
          <w:rFonts w:ascii="Calibri" w:cs="Calibri" w:eastAsia="Calibri" w:hAnsi="Calibri"/>
        </w:rPr>
        <w:t xml:space="preserve"> mouth-openness rendering and </w:t>
      </w:r>
      <w:r>
        <w:rPr>
          <w:rFonts w:ascii="Consolas" w:cs="Consolas" w:eastAsia="Consolas" w:hAnsi="Consolas"/>
          <w:sz w:val="20"/>
          <w:szCs w:val="20"/>
        </w:rPr>
        <w:t xml:space="preserve">/api/tts/marks</w:t>
      </w:r>
      <w:r>
        <w:rPr>
          <w:rFonts w:ascii="Calibri" w:cs="Calibri" w:eastAsia="Calibri" w:hAnsi="Calibri"/>
        </w:rPr>
        <w:t xml:space="preserve"> — both unused once HeyGen owns the face.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Phase C — Pre-generated high-quality voices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Use ElevenLabs Multilingual v2 (1,232 ms TTFA — too slow for live) to pre-generate the persona briefing intro, the post-session analysis voiceover, and any other non-interactive audio. Cache as MP3 in S3.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This is purely a quality upgrade on the non-realtime path; doesn't touch the live session pipeline.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Open items to resolve before signing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Production P95</w:t>
      </w:r>
      <w:r>
        <w:rPr>
          <w:rFonts w:ascii="Calibri" w:cs="Calibri" w:eastAsia="Calibri" w:hAnsi="Calibri"/>
        </w:rPr>
        <w:t xml:space="preserve"> of Aura-2 / Flash v2.5 inside YOUR FastAPI + React WebSocket pipeline. Vendor + Coval figures are model-only — must benchmark with real network and load before committing.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D-ID, Tavus, Soul Machines</w:t>
      </w:r>
      <w:r>
        <w:rPr>
          <w:rFonts w:ascii="Calibri" w:cs="Calibri" w:eastAsia="Calibri" w:hAnsi="Calibri"/>
        </w:rPr>
        <w:t xml:space="preserve"> pricing at 50–300 hr/mo — possibly cheaper than HeyGen Enterprise. Worth quoting directly. The research couldn't surface concrete numbers.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HeyGen Lite vs Full</w:t>
      </w:r>
      <w:r>
        <w:rPr>
          <w:rFonts w:ascii="Calibri" w:cs="Calibri" w:eastAsia="Calibri" w:hAnsi="Calibri"/>
        </w:rPr>
        <w:t xml:space="preserve"> watermark policy and consent/likeness requirements for finance-industry use (compliance question).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Voice cloning workflow &amp; cost.</w:t>
      </w:r>
      <w:r>
        <w:rPr>
          <w:rFonts w:ascii="Calibri" w:cs="Calibri" w:eastAsia="Calibri" w:hAnsi="Calibri"/>
        </w:rPr>
        <w:t xml:space="preserve"> ElevenLabs 30 s sample vs Cartesia 3 s materially changes how you scale to 20+ personas. Consider Cartesia for cloning even if Aura-2/Flash is the primary synthesis engine.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Primary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Deepgram Aura-2 announcement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jhnpj9qgoebbtkwcyesay">
        <w:r>
          <w:rPr>
            <w:rStyle w:val="Hyperlink"/>
            <w:rFonts w:ascii="Calibri" w:cs="Calibri" w:eastAsia="Calibri" w:hAnsi="Calibri"/>
          </w:rPr>
          <w:t xml:space="preserve">https://deepgram.com/learn/introducing-aura-2-enterprise-text-to-speech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Deepgram TTS API comparison (2026)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qkvi0o0c22tyc5uu8qo6f">
        <w:r>
          <w:rPr>
            <w:rStyle w:val="Hyperlink"/>
            <w:rFonts w:ascii="Calibri" w:cs="Calibri" w:eastAsia="Calibri" w:hAnsi="Calibri"/>
          </w:rPr>
          <w:t xml:space="preserve">https://deepgram.com/learn/best-text-to-speech-apis-2026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Coval TTS latency benchmark (Gradium, May 2026)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ovaulaa87_geowa1d93ju">
        <w:r>
          <w:rPr>
            <w:rStyle w:val="Hyperlink"/>
            <w:rFonts w:ascii="Calibri" w:cs="Calibri" w:eastAsia="Calibri" w:hAnsi="Calibri"/>
          </w:rPr>
          <w:t xml:space="preserve">https://gradium.ai/content/tts-latency-benchmark-2026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Best low-latency TTS APIs 2026 (Gradium)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6yjz_6tkhwlwgmlrkeadz">
        <w:r>
          <w:rPr>
            <w:rStyle w:val="Hyperlink"/>
            <w:rFonts w:ascii="Calibri" w:cs="Calibri" w:eastAsia="Calibri" w:hAnsi="Calibri"/>
          </w:rPr>
          <w:t xml:space="preserve">https://gradium.ai/content/best-low-latency-tts-apis-2026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ElevenLabs vs Cartesia 2026 (FutureAGI)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7lyvqd5aecqwpv5rfjhim">
        <w:r>
          <w:rPr>
            <w:rStyle w:val="Hyperlink"/>
            <w:rFonts w:ascii="Calibri" w:cs="Calibri" w:eastAsia="Calibri" w:hAnsi="Calibri"/>
          </w:rPr>
          <w:t xml:space="preserve">https://futureagi.com/blog/elevenlabs-vs-cartesia-tts-2026/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Best TTS providers 2026 (FutureAGI)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ehg_zxrhvonincdgerj-4">
        <w:r>
          <w:rPr>
            <w:rStyle w:val="Hyperlink"/>
            <w:rFonts w:ascii="Calibri" w:cs="Calibri" w:eastAsia="Calibri" w:hAnsi="Calibri"/>
          </w:rPr>
          <w:t xml:space="preserve">https://futureagi.com/blog/best-text-to-speech-providers-2026/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ElevenLabs ↔ HeyGen LiveAvatar plugin docs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f4guv_tlkkyocbcbltpd9">
        <w:r>
          <w:rPr>
            <w:rStyle w:val="Hyperlink"/>
            <w:rFonts w:ascii="Calibri" w:cs="Calibri" w:eastAsia="Calibri" w:hAnsi="Calibri"/>
          </w:rPr>
          <w:t xml:space="preserve">https://elevenlabs.io/docs/eleven-agents/guides/integrations/live-avatar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HeyGen LiveAvatar FAQ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l5eomnpiqesvfbqdww8fq">
        <w:r>
          <w:rPr>
            <w:rStyle w:val="Hyperlink"/>
            <w:rFonts w:ascii="Calibri" w:cs="Calibri" w:eastAsia="Calibri" w:hAnsi="Calibri"/>
          </w:rPr>
          <w:t xml:space="preserve">https://help.heygen.com/en/articles/12758866-liveavatar-faq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HeyGen streaming avatar SDK reference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-wqdrbusjzv6lfjqmhjrz">
        <w:r>
          <w:rPr>
            <w:rStyle w:val="Hyperlink"/>
            <w:rFonts w:ascii="Calibri" w:cs="Calibri" w:eastAsia="Calibri" w:hAnsi="Calibri"/>
          </w:rPr>
          <w:t xml:space="preserve">https://docs.heygen.com/docs/streaming-avatar-sdk-reference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Real-time AI avatar streaming with FastAPI + HeyGen (walkthrough)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aelmdiknkro3_yy10jjoe">
        <w:r>
          <w:rPr>
            <w:rStyle w:val="Hyperlink"/>
            <w:rFonts w:ascii="Calibri" w:cs="Calibri" w:eastAsia="Calibri" w:hAnsi="Calibri"/>
          </w:rPr>
          <w:t xml:space="preserve">https://medium.com/@adhikarydeepak20/building-a-real-time-ai-avatar-streaming-application-with-fastapi-heygen-521a91f3c88d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HeyGen vs Tavus vs Anam vs Simli (Docket comparison)</w:t>
      </w:r>
      <w:r>
        <w:rPr>
          <w:rFonts w:ascii="Calibri" w:cs="Calibri" w:eastAsia="Calibri" w:hAnsi="Calibri"/>
          <w:color w:val="888888"/>
        </w:rPr>
        <w:t xml:space="preserve"> — </w:t>
      </w:r>
      <w:hyperlink w:history="1" r:id="rIdu1nog24uktocftxv7vifg">
        <w:r>
          <w:rPr>
            <w:rStyle w:val="Hyperlink"/>
            <w:rFonts w:ascii="Calibri" w:cs="Calibri" w:eastAsia="Calibri" w:hAnsi="Calibri"/>
          </w:rPr>
          <w:t xml:space="preserve">https://www.docket.io/blog/heygen-vs-tavus-vs-anam-vs-simli-how-we-chose-dockets-ai-avatar-provider</w:t>
        </w:r>
      </w:hyperlink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latency figures from Coval are P50 medians captured May 2026; production tail (P95 / P99) in a FastAPI + React WebSocket pipeline will be higher due to network RTT, app-layer buffering, and WebSocket handshake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Vendor-published latencies (Deepgram 90 ms, ElevenLabs 75 ms, Cartesia 90 ms) are model-inference-only and exclude network — discount by 100–250 ms for realistic end-to-end TTFA.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Pricing figures are PAYG list rates as of mid-2026. Growth / Enterprise tiers materially reduce per-character cost; not deeply explored for 50–300 hr/mo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Gradium (Coval data publisher) is itself a TTS vendor — the underlying Coval numbers are trustworthy, but Gradium's framing may have selection bias.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Research did not surface concrete pricing/latency for D-ID, Soul Machines, Tavus, Synthesia (realtime), PlayHT, OpenAI Realtime TTS, Azure Neural at the target tier — these need direct vendor outreach.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888888"/>
        <w:sz w:val="18"/>
        <w:szCs w:val="18"/>
      </w:rPr>
      <w:t xml:space="preserve">Trajan Advisor Trainer — voice + avatar upgrade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yperlink">
    <w:name w:val="Hyperlink"/>
    <w:basedOn w:val="Normal"/>
    <w:rPr>
      <w:color w:val="1F5BA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hnpj9qgoebbtkwcyesay" Type="http://schemas.openxmlformats.org/officeDocument/2006/relationships/hyperlink" Target="https://deepgram.com/learn/introducing-aura-2-enterprise-text-to-speech" TargetMode="External"/><Relationship Id="rIdqkvi0o0c22tyc5uu8qo6f" Type="http://schemas.openxmlformats.org/officeDocument/2006/relationships/hyperlink" Target="https://deepgram.com/learn/best-text-to-speech-apis-2026" TargetMode="External"/><Relationship Id="rIdovaulaa87_geowa1d93ju" Type="http://schemas.openxmlformats.org/officeDocument/2006/relationships/hyperlink" Target="https://gradium.ai/content/tts-latency-benchmark-2026" TargetMode="External"/><Relationship Id="rId6yjz_6tkhwlwgmlrkeadz" Type="http://schemas.openxmlformats.org/officeDocument/2006/relationships/hyperlink" Target="https://gradium.ai/content/best-low-latency-tts-apis-2026" TargetMode="External"/><Relationship Id="rId7lyvqd5aecqwpv5rfjhim" Type="http://schemas.openxmlformats.org/officeDocument/2006/relationships/hyperlink" Target="https://futureagi.com/blog/elevenlabs-vs-cartesia-tts-2026/" TargetMode="External"/><Relationship Id="rIdehg_zxrhvonincdgerj-4" Type="http://schemas.openxmlformats.org/officeDocument/2006/relationships/hyperlink" Target="https://futureagi.com/blog/best-text-to-speech-providers-2026/" TargetMode="External"/><Relationship Id="rIdf4guv_tlkkyocbcbltpd9" Type="http://schemas.openxmlformats.org/officeDocument/2006/relationships/hyperlink" Target="https://elevenlabs.io/docs/eleven-agents/guides/integrations/live-avatar" TargetMode="External"/><Relationship Id="rIdl5eomnpiqesvfbqdww8fq" Type="http://schemas.openxmlformats.org/officeDocument/2006/relationships/hyperlink" Target="https://help.heygen.com/en/articles/12758866-liveavatar-faq" TargetMode="External"/><Relationship Id="rId-wqdrbusjzv6lfjqmhjrz" Type="http://schemas.openxmlformats.org/officeDocument/2006/relationships/hyperlink" Target="https://docs.heygen.com/docs/streaming-avatar-sdk-reference" TargetMode="External"/><Relationship Id="rIdaelmdiknkro3_yy10jjoe" Type="http://schemas.openxmlformats.org/officeDocument/2006/relationships/hyperlink" Target="https://medium.com/@adhikarydeepak20/building-a-real-time-ai-avatar-streaming-application-with-fastapi-heygen-521a91f3c88d" TargetMode="External"/><Relationship Id="rIdu1nog24uktocftxv7vifg" Type="http://schemas.openxmlformats.org/officeDocument/2006/relationships/hyperlink" Target="https://www.docket.io/blog/heygen-vs-tavus-vs-anam-vs-simli-how-we-chose-dockets-ai-avatar-provider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Trajan Advisor Trainer — Voice + Avatar Upgrade Recommendation</dc:title>
  <dc:creator>Claude</dc:creator>
  <dc:description>Deep-research synthesis of TTS and AI-avatar providers for the financial-advisor training app, with a phased rollout plan.</dc:description>
  <cp:lastModifiedBy>Un-named</cp:lastModifiedBy>
  <cp:revision>1</cp:revision>
  <dcterms:created xsi:type="dcterms:W3CDTF">2026-06-06T18:53:16.887Z</dcterms:created>
  <dcterms:modified xsi:type="dcterms:W3CDTF">2026-06-06T18:53:16.887Z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