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2E55" w:rsidRDefault="001C3335" w:rsidP="00FB3663">
      <w:pPr>
        <w:spacing w:before="315" w:after="105" w:line="360" w:lineRule="auto"/>
        <w:ind w:left="-30"/>
      </w:pPr>
      <w:bookmarkStart w:id="0" w:name="bm_1_design_patterns_that_make_a_1aeea4"/>
      <w:r>
        <w:rPr>
          <w:rFonts w:eastAsia="Georgia" w:hAnsi="Georgia" w:cs="Georgia"/>
          <w:b/>
          <w:color w:val="000000"/>
          <w:sz w:val="24"/>
        </w:rPr>
        <w:t>1. Design patterns that make a class more testable</w:t>
      </w:r>
      <w:bookmarkEnd w:id="0"/>
    </w:p>
    <w:p w:rsidR="00392E55" w:rsidRDefault="001C3335" w:rsidP="00FB3663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To make a class </w:t>
      </w:r>
      <w:r>
        <w:rPr>
          <w:rFonts w:eastAsia="Georgia" w:hAnsi="Georgia" w:cs="Georgia"/>
          <w:b/>
          <w:color w:val="000000"/>
        </w:rPr>
        <w:t>highly testable</w:t>
      </w:r>
      <w:r>
        <w:rPr>
          <w:rFonts w:eastAsia="Georgia" w:hAnsi="Georgia" w:cs="Georgia"/>
          <w:color w:val="000000"/>
        </w:rPr>
        <w:t>, apply these patterns and principles:</w:t>
      </w:r>
    </w:p>
    <w:p w:rsidR="00392E55" w:rsidRDefault="001C3335" w:rsidP="00FB3663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Dependency Injection (DI)</w:t>
      </w:r>
    </w:p>
    <w:p w:rsidR="00392E55" w:rsidRDefault="001C3335" w:rsidP="00FB3663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Inject dependencies (services, repositories, utilities) via constructor or setters instead of hard‑coding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new</w:t>
      </w:r>
      <w:r>
        <w:rPr>
          <w:rFonts w:eastAsia="Georgia" w:hAnsi="Georgia" w:cs="Georgia"/>
          <w:color w:val="000000"/>
        </w:rPr>
        <w:t xml:space="preserve"> or static lookups.</w:t>
      </w:r>
    </w:p>
    <w:p w:rsidR="00392E55" w:rsidRDefault="001C3335" w:rsidP="00FB3663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This lets you replace real </w:t>
      </w:r>
      <w:bookmarkStart w:id="1" w:name="_GoBack"/>
      <w:bookmarkEnd w:id="1"/>
      <w:r>
        <w:rPr>
          <w:rFonts w:eastAsia="Georgia" w:hAnsi="Georgia" w:cs="Georgia"/>
          <w:color w:val="000000"/>
        </w:rPr>
        <w:t xml:space="preserve">collaborators with </w:t>
      </w:r>
      <w:r>
        <w:rPr>
          <w:rFonts w:eastAsia="Georgia" w:hAnsi="Georgia" w:cs="Georgia"/>
          <w:b/>
          <w:color w:val="000000"/>
        </w:rPr>
        <w:t>mocks/stubs</w:t>
      </w:r>
      <w:r>
        <w:rPr>
          <w:rFonts w:eastAsia="Georgia" w:hAnsi="Georgia" w:cs="Georgia"/>
          <w:color w:val="000000"/>
        </w:rPr>
        <w:t xml:space="preserve"> in tests, isolating the class under test.</w:t>
      </w:r>
      <w:bookmarkStart w:id="2" w:name="fnref1"/>
      <w:bookmarkEnd w:id="2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3" w:name="fnref2"/>
      <w:bookmarkEnd w:id="3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392E55" w:rsidRDefault="001C3335" w:rsidP="00FB3663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Factory / Factory Method</w:t>
      </w:r>
    </w:p>
    <w:p w:rsidR="00392E55" w:rsidRDefault="001C3335" w:rsidP="00FB3663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Move object creation to a factory; this lets you i</w:t>
      </w:r>
      <w:r>
        <w:rPr>
          <w:rFonts w:eastAsia="Georgia" w:hAnsi="Georgia" w:cs="Georgia"/>
          <w:color w:val="000000"/>
        </w:rPr>
        <w:t>nject a test‑aware factory that returns pre‑configured or mock objects, simplifying test setup.</w:t>
      </w:r>
      <w:bookmarkStart w:id="4" w:name="fnref3"/>
      <w:bookmarkEnd w:id="4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5" w:name="fnref4"/>
      <w:bookmarkEnd w:id="5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392E55" w:rsidRDefault="001C3335" w:rsidP="00FB3663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Builder pattern (for test objects)</w:t>
      </w:r>
    </w:p>
    <w:p w:rsidR="00392E55" w:rsidRDefault="001C3335" w:rsidP="00FB3663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Use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Builder</w:t>
      </w:r>
      <w:r>
        <w:rPr>
          <w:rFonts w:eastAsia="Georgia" w:hAnsi="Georgia" w:cs="Georgia"/>
          <w:color w:val="000000"/>
        </w:rPr>
        <w:t xml:space="preserve"> to create complex test objects with minimal boilerpla</w:t>
      </w:r>
      <w:r>
        <w:rPr>
          <w:rFonts w:eastAsia="Georgia" w:hAnsi="Georgia" w:cs="Georgia"/>
          <w:color w:val="000000"/>
        </w:rPr>
        <w:t>te, so tests stay readable and focused.</w:t>
      </w:r>
      <w:bookmarkStart w:id="6" w:name="fnref5"/>
      <w:bookmarkEnd w:id="6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7" w:name="fnref3_1"/>
      <w:bookmarkEnd w:id="7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392E55" w:rsidRDefault="001C3335" w:rsidP="00FB3663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Single Responsibility + Interface Segregation</w:t>
      </w:r>
    </w:p>
    <w:p w:rsidR="00392E55" w:rsidRDefault="001C3335" w:rsidP="00FB3663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Keep classes small and focused (SOLID).</w:t>
      </w:r>
    </w:p>
    <w:p w:rsidR="00392E55" w:rsidRDefault="001C3335" w:rsidP="00FB3663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Expose only the behavior needed for tests via interfaces, so mocking is easier and more precise.</w:t>
      </w:r>
      <w:bookmarkStart w:id="8" w:name="fnref2_1"/>
      <w:bookmarkEnd w:id="8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9" w:name="fnref6"/>
      <w:bookmarkEnd w:id="9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392E55" w:rsidRDefault="001C3335" w:rsidP="00FB3663">
      <w:pPr>
        <w:spacing w:before="315" w:after="105" w:line="360" w:lineRule="auto"/>
        <w:ind w:left="-30"/>
      </w:pPr>
      <w:bookmarkStart w:id="10" w:name="bm_2_best_way_to_implement_code_f_d56565"/>
      <w:r>
        <w:rPr>
          <w:rFonts w:eastAsia="Georgia" w:hAnsi="Georgia" w:cs="Georgia"/>
          <w:b/>
          <w:color w:val="000000"/>
          <w:sz w:val="24"/>
        </w:rPr>
        <w:t>2. Best way to implement code follow</w:t>
      </w:r>
      <w:r>
        <w:rPr>
          <w:rFonts w:eastAsia="Georgia" w:hAnsi="Georgia" w:cs="Georgia"/>
          <w:b/>
          <w:color w:val="000000"/>
          <w:sz w:val="24"/>
        </w:rPr>
        <w:t>ing design principles</w:t>
      </w:r>
      <w:bookmarkEnd w:id="10"/>
    </w:p>
    <w:p w:rsidR="00392E55" w:rsidRDefault="001C3335" w:rsidP="00FB3663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best way is to </w:t>
      </w:r>
      <w:r>
        <w:rPr>
          <w:rFonts w:eastAsia="Georgia" w:hAnsi="Georgia" w:cs="Georgia"/>
          <w:b/>
          <w:color w:val="000000"/>
        </w:rPr>
        <w:t>consistently apply core principles and patterns</w:t>
      </w:r>
      <w:r>
        <w:rPr>
          <w:rFonts w:eastAsia="Georgia" w:hAnsi="Georgia" w:cs="Georgia"/>
          <w:color w:val="000000"/>
        </w:rPr>
        <w:t>, not just copy them.</w:t>
      </w:r>
      <w:bookmarkStart w:id="11" w:name="fnref6_1"/>
      <w:bookmarkEnd w:id="11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2" w:name="fnref2_2"/>
      <w:bookmarkEnd w:id="12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392E55" w:rsidRDefault="001C3335" w:rsidP="00FB3663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Follow SOLID</w:t>
      </w:r>
    </w:p>
    <w:p w:rsidR="00392E55" w:rsidRDefault="001C3335" w:rsidP="00FB3663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Single Responsibility, Open/Closed, </w:t>
      </w:r>
      <w:proofErr w:type="spellStart"/>
      <w:r>
        <w:rPr>
          <w:rFonts w:eastAsia="Georgia" w:hAnsi="Georgia" w:cs="Georgia"/>
          <w:color w:val="000000"/>
        </w:rPr>
        <w:t>Liskov</w:t>
      </w:r>
      <w:proofErr w:type="spellEnd"/>
      <w:r>
        <w:rPr>
          <w:rFonts w:eastAsia="Georgia" w:hAnsi="Georgia" w:cs="Georgia"/>
          <w:color w:val="000000"/>
        </w:rPr>
        <w:t xml:space="preserve"> Substitution, Interface Segregat</w:t>
      </w:r>
      <w:r>
        <w:rPr>
          <w:rFonts w:eastAsia="Georgia" w:hAnsi="Georgia" w:cs="Georgia"/>
          <w:color w:val="000000"/>
        </w:rPr>
        <w:t>ion, Dependency Inversion.</w:t>
      </w:r>
      <w:bookmarkStart w:id="13" w:name="fnref2_3"/>
      <w:bookmarkEnd w:id="13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392E55" w:rsidRDefault="001C3335" w:rsidP="00FB3663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Use design patterns purposefully</w:t>
      </w:r>
    </w:p>
    <w:p w:rsidR="00392E55" w:rsidRDefault="001C3335" w:rsidP="00FB3663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Apply DI, Factory, Strategy, Template, etc., only where they actually solve a problem (e.g., testability, configuration, variation), not for “pattern‑fancy” code.</w:t>
      </w:r>
      <w:bookmarkStart w:id="14" w:name="fnref4_1"/>
      <w:bookmarkEnd w:id="14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5" w:name="fnref2_4"/>
      <w:bookmarkEnd w:id="15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392E55" w:rsidRDefault="001C3335" w:rsidP="00FB3663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Prioritize readability and simplicity</w:t>
      </w:r>
    </w:p>
    <w:p w:rsidR="00392E55" w:rsidRDefault="001C3335" w:rsidP="00FB3663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Avoid deep nesting, keep methods small, use clear names, and follow a style guide (e.g., Google Java Style).</w:t>
      </w:r>
      <w:bookmarkStart w:id="16" w:name="fnref7"/>
      <w:bookmarkEnd w:id="16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7" w:name="fnref2_5"/>
      <w:bookmarkEnd w:id="17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392E55" w:rsidRDefault="001C3335" w:rsidP="00FB3663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Write tests first or early (TDD‑adjacent)</w:t>
      </w:r>
    </w:p>
    <w:p w:rsidR="00392E55" w:rsidRDefault="001C3335" w:rsidP="00FB3663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Design APIs so they are easy to unit‑test; this naturally pushes you toward DI, interfaces, and small classes.</w:t>
      </w:r>
      <w:bookmarkStart w:id="18" w:name="fnref1_1"/>
      <w:bookmarkEnd w:id="18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9" w:name="fnref6_2"/>
      <w:bookmarkEnd w:id="19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392E55" w:rsidRDefault="001C3335" w:rsidP="00FB3663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92E55" w:rsidRDefault="001C3335" w:rsidP="00FB3663">
      <w:pPr>
        <w:spacing w:before="315" w:after="105" w:line="360" w:lineRule="auto"/>
        <w:ind w:left="-30"/>
      </w:pPr>
      <w:bookmarkStart w:id="20" w:name="bm_3_how_to_create_a_mutable_class"/>
      <w:r>
        <w:rPr>
          <w:rFonts w:eastAsia="Georgia" w:hAnsi="Georgia" w:cs="Georgia"/>
          <w:b/>
          <w:color w:val="000000"/>
          <w:sz w:val="24"/>
        </w:rPr>
        <w:lastRenderedPageBreak/>
        <w:t>3. How to create a mutable class</w:t>
      </w:r>
      <w:bookmarkEnd w:id="20"/>
    </w:p>
    <w:p w:rsidR="00392E55" w:rsidRDefault="001C3335" w:rsidP="00FB3663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 </w:t>
      </w:r>
      <w:r>
        <w:rPr>
          <w:rFonts w:eastAsia="Georgia" w:hAnsi="Georgia" w:cs="Georgia"/>
          <w:b/>
          <w:color w:val="000000"/>
        </w:rPr>
        <w:t>mutable class</w:t>
      </w:r>
      <w:r>
        <w:rPr>
          <w:rFonts w:eastAsia="Georgia" w:hAnsi="Georgia" w:cs="Georgia"/>
          <w:color w:val="000000"/>
        </w:rPr>
        <w:t xml:space="preserve"> is one whose state can be changed after construction. In Java, this usually means:</w:t>
      </w:r>
    </w:p>
    <w:p w:rsidR="00392E55" w:rsidRDefault="001C3335" w:rsidP="00FB3663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Non‑final, non‑private fields with setters</w:t>
      </w:r>
    </w:p>
    <w:p w:rsidR="00392E55" w:rsidRDefault="001C3335" w:rsidP="00FB3663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Or public setters on private fields</w:t>
      </w:r>
    </w:p>
    <w:p w:rsidR="00392E55" w:rsidRDefault="001C3335" w:rsidP="00FB3663">
      <w:pPr>
        <w:spacing w:after="210" w:line="360" w:lineRule="auto"/>
      </w:pPr>
      <w:r>
        <w:rPr>
          <w:rFonts w:eastAsia="Georgia" w:hAnsi="Georgia" w:cs="Georgia"/>
          <w:color w:val="000000"/>
        </w:rPr>
        <w:t>Example:</w:t>
      </w:r>
    </w:p>
    <w:p w:rsidR="00392E55" w:rsidRDefault="001C3335" w:rsidP="00FB3663">
      <w:pPr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public class Person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private String name;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private int age;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public Person(String name, int age)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this.name = name;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this.age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age;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getters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public String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getName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() </w:t>
      </w:r>
      <w:r>
        <w:rPr>
          <w:rStyle w:val="VerbatimChar"/>
          <w:rFonts w:ascii="menlo" w:eastAsia="menlo" w:hAnsi="menlo" w:cs="menlo"/>
          <w:color w:val="000000"/>
          <w:sz w:val="18"/>
        </w:rPr>
        <w:t>{ return name;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public int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getAge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{ return age;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setters → class is mutable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public void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setName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(String name) { this.name = name;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public void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setAge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(int age)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this.age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age;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:rsidR="00392E55" w:rsidRDefault="001C3335" w:rsidP="00FB3663">
      <w:pPr>
        <w:spacing w:after="210" w:line="360" w:lineRule="auto"/>
      </w:pPr>
      <w:r>
        <w:rPr>
          <w:rFonts w:eastAsia="Georgia" w:hAnsi="Georgia" w:cs="Georgia"/>
          <w:color w:val="000000"/>
        </w:rPr>
        <w:t>Key points for mutable classes:</w:t>
      </w:r>
    </w:p>
    <w:p w:rsidR="00392E55" w:rsidRDefault="001C3335" w:rsidP="00FB3663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Fields can be chan</w:t>
      </w:r>
      <w:r>
        <w:rPr>
          <w:rFonts w:eastAsia="Georgia" w:hAnsi="Georgia" w:cs="Georgia"/>
          <w:color w:val="000000"/>
        </w:rPr>
        <w:t xml:space="preserve">ged via </w:t>
      </w:r>
      <w:r>
        <w:rPr>
          <w:rFonts w:eastAsia="Georgia" w:hAnsi="Georgia" w:cs="Georgia"/>
          <w:b/>
          <w:color w:val="000000"/>
        </w:rPr>
        <w:t>setter methods or public fields</w:t>
      </w:r>
      <w:r>
        <w:rPr>
          <w:rFonts w:eastAsia="Georgia" w:hAnsi="Georgia" w:cs="Georgia"/>
          <w:color w:val="000000"/>
        </w:rPr>
        <w:t>.</w:t>
      </w:r>
    </w:p>
    <w:p w:rsidR="00FB3663" w:rsidRDefault="001C3335" w:rsidP="00FB3663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Contrast with </w:t>
      </w:r>
      <w:r>
        <w:rPr>
          <w:rFonts w:eastAsia="Georgia" w:hAnsi="Georgia" w:cs="Georgia"/>
          <w:b/>
          <w:color w:val="000000"/>
        </w:rPr>
        <w:t>immutable classes</w:t>
      </w:r>
      <w:r>
        <w:rPr>
          <w:rFonts w:eastAsia="Georgia" w:hAnsi="Georgia" w:cs="Georgia"/>
          <w:color w:val="000000"/>
        </w:rPr>
        <w:t xml:space="preserve">, where fields are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private final</w:t>
      </w:r>
      <w:r>
        <w:rPr>
          <w:rFonts w:eastAsia="Georgia" w:hAnsi="Georgia" w:cs="Georgia"/>
          <w:color w:val="000000"/>
        </w:rPr>
        <w:t>, no setters, and the object’s state never changes after construction.</w:t>
      </w:r>
      <w:bookmarkStart w:id="21" w:name="fnref8"/>
      <w:bookmarkEnd w:id="21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2" w:name="fnref9"/>
      <w:bookmarkEnd w:id="22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>
        <w:rPr>
          <w:rFonts w:eastAsia="Georgia" w:hAnsi="Georgia" w:cs="Georgia"/>
          <w:color w:val="000000"/>
        </w:rPr>
        <w:br/>
      </w:r>
    </w:p>
    <w:p w:rsidR="00392E55" w:rsidRDefault="00392E55" w:rsidP="00FB3663">
      <w:pPr>
        <w:spacing w:after="210" w:line="360" w:lineRule="auto"/>
        <w:ind w:left="540"/>
      </w:pPr>
    </w:p>
    <w:sectPr w:rsidR="00392E55" w:rsidSect="00FB3663">
      <w:headerReference w:type="default" r:id="rId7"/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3335" w:rsidRDefault="001C3335" w:rsidP="00540EB8">
      <w:pPr>
        <w:spacing w:after="0" w:line="240" w:lineRule="auto"/>
      </w:pPr>
      <w:r>
        <w:separator/>
      </w:r>
    </w:p>
  </w:endnote>
  <w:endnote w:type="continuationSeparator" w:id="0">
    <w:p w:rsidR="001C3335" w:rsidRDefault="001C3335" w:rsidP="00540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3335" w:rsidRDefault="001C3335" w:rsidP="00540EB8">
      <w:pPr>
        <w:spacing w:after="0" w:line="240" w:lineRule="auto"/>
      </w:pPr>
      <w:r>
        <w:separator/>
      </w:r>
    </w:p>
  </w:footnote>
  <w:footnote w:type="continuationSeparator" w:id="0">
    <w:p w:rsidR="001C3335" w:rsidRDefault="001C3335" w:rsidP="00540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7731163"/>
      <w:docPartObj>
        <w:docPartGallery w:val="Page Numbers (Margins)"/>
        <w:docPartUnique/>
      </w:docPartObj>
    </w:sdtPr>
    <w:sdtContent>
      <w:p w:rsidR="00540EB8" w:rsidRDefault="00540EB8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2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40EB8" w:rsidRDefault="00540EB8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2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" o:allowincell="f" filled="f" stroked="f">
                  <v:textbox style="layout-flow:vertical;mso-layout-flow-alt:bottom-to-top;mso-fit-shape-to-text:t">
                    <w:txbxContent>
                      <w:p w:rsidR="00540EB8" w:rsidRDefault="00540EB8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cs="Times New Roman"/>
                            <w:sz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96F48"/>
    <w:multiLevelType w:val="hybridMultilevel"/>
    <w:tmpl w:val="D4184050"/>
    <w:lvl w:ilvl="0" w:tplc="9D64A2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74A9D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B30F3E2">
      <w:numFmt w:val="decimal"/>
      <w:lvlText w:val=""/>
      <w:lvlJc w:val="left"/>
    </w:lvl>
    <w:lvl w:ilvl="3" w:tplc="F042A3F0">
      <w:numFmt w:val="decimal"/>
      <w:lvlText w:val=""/>
      <w:lvlJc w:val="left"/>
    </w:lvl>
    <w:lvl w:ilvl="4" w:tplc="9A1E1A62">
      <w:numFmt w:val="decimal"/>
      <w:lvlText w:val=""/>
      <w:lvlJc w:val="left"/>
    </w:lvl>
    <w:lvl w:ilvl="5" w:tplc="9D78A970">
      <w:numFmt w:val="decimal"/>
      <w:lvlText w:val=""/>
      <w:lvlJc w:val="left"/>
    </w:lvl>
    <w:lvl w:ilvl="6" w:tplc="9C0E33D8">
      <w:numFmt w:val="decimal"/>
      <w:lvlText w:val=""/>
      <w:lvlJc w:val="left"/>
    </w:lvl>
    <w:lvl w:ilvl="7" w:tplc="2C74B5FE">
      <w:numFmt w:val="decimal"/>
      <w:lvlText w:val=""/>
      <w:lvlJc w:val="left"/>
    </w:lvl>
    <w:lvl w:ilvl="8" w:tplc="658E80BA">
      <w:numFmt w:val="decimal"/>
      <w:lvlText w:val=""/>
      <w:lvlJc w:val="left"/>
    </w:lvl>
  </w:abstractNum>
  <w:abstractNum w:abstractNumId="1" w15:restartNumberingAfterBreak="0">
    <w:nsid w:val="32A355A9"/>
    <w:multiLevelType w:val="hybridMultilevel"/>
    <w:tmpl w:val="0DC6E7BC"/>
    <w:lvl w:ilvl="0" w:tplc="A0B23F86">
      <w:numFmt w:val="decimal"/>
      <w:lvlText w:val=""/>
      <w:lvlJc w:val="left"/>
    </w:lvl>
    <w:lvl w:ilvl="1" w:tplc="62468FFE">
      <w:numFmt w:val="decimal"/>
      <w:lvlText w:val=""/>
      <w:lvlJc w:val="left"/>
    </w:lvl>
    <w:lvl w:ilvl="2" w:tplc="9B962E7E">
      <w:numFmt w:val="decimal"/>
      <w:lvlText w:val=""/>
      <w:lvlJc w:val="left"/>
    </w:lvl>
    <w:lvl w:ilvl="3" w:tplc="166CA314">
      <w:numFmt w:val="decimal"/>
      <w:lvlText w:val=""/>
      <w:lvlJc w:val="left"/>
    </w:lvl>
    <w:lvl w:ilvl="4" w:tplc="C94CE1F2">
      <w:numFmt w:val="decimal"/>
      <w:lvlText w:val=""/>
      <w:lvlJc w:val="left"/>
    </w:lvl>
    <w:lvl w:ilvl="5" w:tplc="BE1CC71E">
      <w:numFmt w:val="decimal"/>
      <w:lvlText w:val=""/>
      <w:lvlJc w:val="left"/>
    </w:lvl>
    <w:lvl w:ilvl="6" w:tplc="3F94A026">
      <w:numFmt w:val="decimal"/>
      <w:lvlText w:val=""/>
      <w:lvlJc w:val="left"/>
    </w:lvl>
    <w:lvl w:ilvl="7" w:tplc="5AB8BA44">
      <w:numFmt w:val="decimal"/>
      <w:lvlText w:val=""/>
      <w:lvlJc w:val="left"/>
    </w:lvl>
    <w:lvl w:ilvl="8" w:tplc="4684C602">
      <w:numFmt w:val="decimal"/>
      <w:lvlText w:val=""/>
      <w:lvlJc w:val="left"/>
    </w:lvl>
  </w:abstractNum>
  <w:abstractNum w:abstractNumId="2" w15:restartNumberingAfterBreak="0">
    <w:nsid w:val="514345CC"/>
    <w:multiLevelType w:val="hybridMultilevel"/>
    <w:tmpl w:val="C4EAEEAA"/>
    <w:lvl w:ilvl="0" w:tplc="B11401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DCF818">
      <w:numFmt w:val="decimal"/>
      <w:lvlText w:val=""/>
      <w:lvlJc w:val="left"/>
    </w:lvl>
    <w:lvl w:ilvl="2" w:tplc="7A9AD828">
      <w:numFmt w:val="decimal"/>
      <w:lvlText w:val=""/>
      <w:lvlJc w:val="left"/>
    </w:lvl>
    <w:lvl w:ilvl="3" w:tplc="FAF29C0A">
      <w:numFmt w:val="decimal"/>
      <w:lvlText w:val=""/>
      <w:lvlJc w:val="left"/>
    </w:lvl>
    <w:lvl w:ilvl="4" w:tplc="B324E820">
      <w:numFmt w:val="decimal"/>
      <w:lvlText w:val=""/>
      <w:lvlJc w:val="left"/>
    </w:lvl>
    <w:lvl w:ilvl="5" w:tplc="A356BAAA">
      <w:numFmt w:val="decimal"/>
      <w:lvlText w:val=""/>
      <w:lvlJc w:val="left"/>
    </w:lvl>
    <w:lvl w:ilvl="6" w:tplc="7F9E7226">
      <w:numFmt w:val="decimal"/>
      <w:lvlText w:val=""/>
      <w:lvlJc w:val="left"/>
    </w:lvl>
    <w:lvl w:ilvl="7" w:tplc="A43C296E">
      <w:numFmt w:val="decimal"/>
      <w:lvlText w:val=""/>
      <w:lvlJc w:val="left"/>
    </w:lvl>
    <w:lvl w:ilvl="8" w:tplc="BDD06414">
      <w:numFmt w:val="decimal"/>
      <w:lvlText w:val=""/>
      <w:lvlJc w:val="left"/>
    </w:lvl>
  </w:abstractNum>
  <w:abstractNum w:abstractNumId="3" w15:restartNumberingAfterBreak="0">
    <w:nsid w:val="67EE6E74"/>
    <w:multiLevelType w:val="hybridMultilevel"/>
    <w:tmpl w:val="68560DF8"/>
    <w:lvl w:ilvl="0" w:tplc="6818B98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CA457F0">
      <w:numFmt w:val="decimal"/>
      <w:lvlText w:val=""/>
      <w:lvlJc w:val="left"/>
    </w:lvl>
    <w:lvl w:ilvl="2" w:tplc="1B167DE4">
      <w:numFmt w:val="decimal"/>
      <w:lvlText w:val=""/>
      <w:lvlJc w:val="left"/>
    </w:lvl>
    <w:lvl w:ilvl="3" w:tplc="20C0C63E">
      <w:numFmt w:val="decimal"/>
      <w:lvlText w:val=""/>
      <w:lvlJc w:val="left"/>
    </w:lvl>
    <w:lvl w:ilvl="4" w:tplc="BF0A6988">
      <w:numFmt w:val="decimal"/>
      <w:lvlText w:val=""/>
      <w:lvlJc w:val="left"/>
    </w:lvl>
    <w:lvl w:ilvl="5" w:tplc="1C704E2C">
      <w:numFmt w:val="decimal"/>
      <w:lvlText w:val=""/>
      <w:lvlJc w:val="left"/>
    </w:lvl>
    <w:lvl w:ilvl="6" w:tplc="7FCAC626">
      <w:numFmt w:val="decimal"/>
      <w:lvlText w:val=""/>
      <w:lvlJc w:val="left"/>
    </w:lvl>
    <w:lvl w:ilvl="7" w:tplc="519C399E">
      <w:numFmt w:val="decimal"/>
      <w:lvlText w:val=""/>
      <w:lvlJc w:val="left"/>
    </w:lvl>
    <w:lvl w:ilvl="8" w:tplc="B4A2278C">
      <w:numFmt w:val="decimal"/>
      <w:lvlText w:val=""/>
      <w:lvlJc w:val="left"/>
    </w:lvl>
  </w:abstractNum>
  <w:abstractNum w:abstractNumId="4" w15:restartNumberingAfterBreak="0">
    <w:nsid w:val="6C8F76F4"/>
    <w:multiLevelType w:val="hybridMultilevel"/>
    <w:tmpl w:val="88C458EE"/>
    <w:lvl w:ilvl="0" w:tplc="3656CC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421662">
      <w:numFmt w:val="decimal"/>
      <w:lvlText w:val=""/>
      <w:lvlJc w:val="left"/>
    </w:lvl>
    <w:lvl w:ilvl="2" w:tplc="F530B8AE">
      <w:numFmt w:val="decimal"/>
      <w:lvlText w:val=""/>
      <w:lvlJc w:val="left"/>
    </w:lvl>
    <w:lvl w:ilvl="3" w:tplc="83B2C79A">
      <w:numFmt w:val="decimal"/>
      <w:lvlText w:val=""/>
      <w:lvlJc w:val="left"/>
    </w:lvl>
    <w:lvl w:ilvl="4" w:tplc="00AAE784">
      <w:numFmt w:val="decimal"/>
      <w:lvlText w:val=""/>
      <w:lvlJc w:val="left"/>
    </w:lvl>
    <w:lvl w:ilvl="5" w:tplc="5E102AA2">
      <w:numFmt w:val="decimal"/>
      <w:lvlText w:val=""/>
      <w:lvlJc w:val="left"/>
    </w:lvl>
    <w:lvl w:ilvl="6" w:tplc="EB942BCA">
      <w:numFmt w:val="decimal"/>
      <w:lvlText w:val=""/>
      <w:lvlJc w:val="left"/>
    </w:lvl>
    <w:lvl w:ilvl="7" w:tplc="669CCDB4">
      <w:numFmt w:val="decimal"/>
      <w:lvlText w:val=""/>
      <w:lvlJc w:val="left"/>
    </w:lvl>
    <w:lvl w:ilvl="8" w:tplc="E936690C">
      <w:numFmt w:val="decimal"/>
      <w:lvlText w:val=""/>
      <w:lvlJc w:val="left"/>
    </w:lvl>
  </w:abstractNum>
  <w:abstractNum w:abstractNumId="5" w15:restartNumberingAfterBreak="0">
    <w:nsid w:val="6D1E5A05"/>
    <w:multiLevelType w:val="hybridMultilevel"/>
    <w:tmpl w:val="7B2A9B10"/>
    <w:lvl w:ilvl="0" w:tplc="2A3229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1668B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CE85980">
      <w:numFmt w:val="decimal"/>
      <w:lvlText w:val=""/>
      <w:lvlJc w:val="left"/>
    </w:lvl>
    <w:lvl w:ilvl="3" w:tplc="F9F4AFEA">
      <w:numFmt w:val="decimal"/>
      <w:lvlText w:val=""/>
      <w:lvlJc w:val="left"/>
    </w:lvl>
    <w:lvl w:ilvl="4" w:tplc="4B58D63A">
      <w:numFmt w:val="decimal"/>
      <w:lvlText w:val=""/>
      <w:lvlJc w:val="left"/>
    </w:lvl>
    <w:lvl w:ilvl="5" w:tplc="EC949FE6">
      <w:numFmt w:val="decimal"/>
      <w:lvlText w:val=""/>
      <w:lvlJc w:val="left"/>
    </w:lvl>
    <w:lvl w:ilvl="6" w:tplc="B49C3242">
      <w:numFmt w:val="decimal"/>
      <w:lvlText w:val=""/>
      <w:lvlJc w:val="left"/>
    </w:lvl>
    <w:lvl w:ilvl="7" w:tplc="635424BE">
      <w:numFmt w:val="decimal"/>
      <w:lvlText w:val=""/>
      <w:lvlJc w:val="left"/>
    </w:lvl>
    <w:lvl w:ilvl="8" w:tplc="0BC02388">
      <w:numFmt w:val="decimal"/>
      <w:lvlText w:val=""/>
      <w:lvlJc w:val="left"/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E55"/>
    <w:rsid w:val="001C3335"/>
    <w:rsid w:val="00392E55"/>
    <w:rsid w:val="00540EB8"/>
    <w:rsid w:val="00FB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EE49C"/>
  <w15:docId w15:val="{07F76E41-4CD2-4A84-BFC0-31F63E64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40E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EB8"/>
  </w:style>
  <w:style w:type="paragraph" w:styleId="Footer">
    <w:name w:val="footer"/>
    <w:basedOn w:val="Normal"/>
    <w:link w:val="FooterChar"/>
    <w:uiPriority w:val="99"/>
    <w:unhideWhenUsed/>
    <w:rsid w:val="00540E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ADVIK PONDUGALA</cp:lastModifiedBy>
  <cp:revision>3</cp:revision>
  <dcterms:created xsi:type="dcterms:W3CDTF">2026-04-05T05:58:00Z</dcterms:created>
  <dcterms:modified xsi:type="dcterms:W3CDTF">2026-04-05T06:05:00Z</dcterms:modified>
</cp:coreProperties>
</file>