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6C6A" w:rsidRPr="00AF23DE" w:rsidRDefault="00DC24B0" w:rsidP="00396EBD">
      <w:pPr>
        <w:spacing w:after="0" w:line="270" w:lineRule="auto"/>
        <w:rPr>
          <w:rFonts w:ascii="Times New Roman" w:hAnsi="Times New Roman" w:cs="Times New Roman"/>
          <w:sz w:val="24"/>
          <w:szCs w:val="24"/>
        </w:rPr>
      </w:pPr>
      <w:bookmarkStart w:id="0" w:name="collections_java_concepts"/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Collections &amp; Java Concepts</w:t>
      </w:r>
      <w:bookmarkEnd w:id="0"/>
    </w:p>
    <w:p w:rsidR="00056C6A" w:rsidRPr="00AF23DE" w:rsidRDefault="00DC24B0" w:rsidP="00396EB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>Can a Map key be mutable? Why or why not?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br/>
        <w:t>What is effectively final variable and how is it used?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br/>
        <w:t>When are variables moved from one to another heap generation?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br/>
        <w:t>How are we designing a class?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br/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>What is the purpose of final keyword?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br/>
        <w:t>What is the purpose of bounded wildcards in Generics?</w:t>
      </w:r>
    </w:p>
    <w:p w:rsidR="00056C6A" w:rsidRPr="00AF23DE" w:rsidRDefault="00DC24B0" w:rsidP="00396EBD">
      <w:pPr>
        <w:spacing w:after="0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" w:name="bm_1_can_a_map_key_be_mutable_why_d44e71"/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1. Can a Map key be mutable? Why or why not?</w:t>
      </w:r>
      <w:bookmarkEnd w:id="1"/>
    </w:p>
    <w:p w:rsidR="00056C6A" w:rsidRPr="00AF23DE" w:rsidRDefault="00DC24B0" w:rsidP="00396EB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Yes, the </w:t>
      </w:r>
      <w:r w:rsidRPr="00AF23DE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type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of the key can be mutable (the compiler won’t forbid it), </w:t>
      </w:r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but it is strongly discouraged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  <w:bookmarkStart w:id="2" w:name="fnref1"/>
      <w:bookmarkEnd w:id="2"/>
      <w:r w:rsidRPr="00AF23DE">
        <w:rPr>
          <w:rFonts w:ascii="Times New Roman" w:hAnsi="Times New Roman" w:cs="Times New Roman"/>
          <w:sz w:val="24"/>
          <w:szCs w:val="24"/>
        </w:rPr>
        <w:fldChar w:fldCharType="begin"/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 HYPERLINK \l "fn1" \h </w:instrText>
      </w:r>
      <w:r w:rsidRPr="00AF23DE">
        <w:rPr>
          <w:rFonts w:ascii="Times New Roman" w:hAnsi="Times New Roman" w:cs="Times New Roman"/>
          <w:sz w:val="24"/>
          <w:szCs w:val="24"/>
        </w:rPr>
        <w:fldChar w:fldCharType="separate"/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[1]</w:t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3" w:name="fnref2"/>
      <w:bookmarkEnd w:id="3"/>
      <w:r w:rsidRPr="00AF23DE">
        <w:rPr>
          <w:rFonts w:ascii="Times New Roman" w:hAnsi="Times New Roman" w:cs="Times New Roman"/>
          <w:sz w:val="24"/>
          <w:szCs w:val="24"/>
        </w:rPr>
        <w:fldChar w:fldCharType="begin"/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 HYPERLINK \l "fn2" \h </w:instrText>
      </w:r>
      <w:r w:rsidRPr="00AF23DE">
        <w:rPr>
          <w:rFonts w:ascii="Times New Roman" w:hAnsi="Times New Roman" w:cs="Times New Roman"/>
          <w:sz w:val="24"/>
          <w:szCs w:val="24"/>
        </w:rPr>
        <w:fldChar w:fldCharType="separate"/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[2]</w:t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4" w:name="fnref3"/>
      <w:bookmarkEnd w:id="4"/>
      <w:r w:rsidRPr="00AF23DE">
        <w:rPr>
          <w:rFonts w:ascii="Times New Roman" w:hAnsi="Times New Roman" w:cs="Times New Roman"/>
          <w:sz w:val="24"/>
          <w:szCs w:val="24"/>
        </w:rPr>
        <w:fldChar w:fldCharType="begin"/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 HYPERLINK \l "fn3" \h </w:instrText>
      </w:r>
      <w:r w:rsidRPr="00AF23DE">
        <w:rPr>
          <w:rFonts w:ascii="Times New Roman" w:hAnsi="Times New Roman" w:cs="Times New Roman"/>
          <w:sz w:val="24"/>
          <w:szCs w:val="24"/>
        </w:rPr>
        <w:fldChar w:fldCharType="separate"/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[3]</w:t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056C6A" w:rsidRPr="00AF23DE" w:rsidRDefault="00DC24B0" w:rsidP="00396EBD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Why it’s dangerous</w:t>
      </w:r>
    </w:p>
    <w:p w:rsidR="00056C6A" w:rsidRPr="00AF23DE" w:rsidRDefault="00DC24B0" w:rsidP="00396EBD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HashMap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and similar hash‑based maps use </w:t>
      </w:r>
      <w:proofErr w:type="spellStart"/>
      <w:proofErr w:type="gramStart"/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key.hashCode</w:t>
      </w:r>
      <w:proofErr w:type="spellEnd"/>
      <w:proofErr w:type="gramEnd"/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()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to decide which bucket to put / search in.</w:t>
      </w:r>
    </w:p>
    <w:p w:rsidR="00056C6A" w:rsidRPr="00AF23DE" w:rsidRDefault="00DC24B0" w:rsidP="00396EBD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If you mutate the key’s state and it changes the result of </w:t>
      </w:r>
      <w:proofErr w:type="spellStart"/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hashCode</w:t>
      </w:r>
      <w:proofErr w:type="spellEnd"/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()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>, the object may end up in a “wrong” bucket and you can’t retrieve it again, effectively losing the entry.</w:t>
      </w:r>
      <w:bookmarkStart w:id="5" w:name="fnref2_1"/>
      <w:bookmarkEnd w:id="5"/>
      <w:r w:rsidRPr="00AF23DE">
        <w:rPr>
          <w:rFonts w:ascii="Times New Roman" w:hAnsi="Times New Roman" w:cs="Times New Roman"/>
          <w:sz w:val="24"/>
          <w:szCs w:val="24"/>
        </w:rPr>
        <w:fldChar w:fldCharType="begin"/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 HYPERLINK \l "fn2" \</w:instrText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h </w:instrText>
      </w:r>
      <w:r w:rsidRPr="00AF23DE">
        <w:rPr>
          <w:rFonts w:ascii="Times New Roman" w:hAnsi="Times New Roman" w:cs="Times New Roman"/>
          <w:sz w:val="24"/>
          <w:szCs w:val="24"/>
        </w:rPr>
        <w:fldChar w:fldCharType="separate"/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[2]</w:t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6" w:name="fnref3_1"/>
      <w:bookmarkEnd w:id="6"/>
      <w:r w:rsidRPr="00AF23DE">
        <w:rPr>
          <w:rFonts w:ascii="Times New Roman" w:hAnsi="Times New Roman" w:cs="Times New Roman"/>
          <w:sz w:val="24"/>
          <w:szCs w:val="24"/>
        </w:rPr>
        <w:fldChar w:fldCharType="begin"/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 HYPERLINK \l "fn3" \h </w:instrText>
      </w:r>
      <w:r w:rsidRPr="00AF23DE">
        <w:rPr>
          <w:rFonts w:ascii="Times New Roman" w:hAnsi="Times New Roman" w:cs="Times New Roman"/>
          <w:sz w:val="24"/>
          <w:szCs w:val="24"/>
        </w:rPr>
        <w:fldChar w:fldCharType="separate"/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[3]</w:t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7" w:name="fnref1_1"/>
      <w:bookmarkEnd w:id="7"/>
      <w:r w:rsidRPr="00AF23DE">
        <w:rPr>
          <w:rFonts w:ascii="Times New Roman" w:hAnsi="Times New Roman" w:cs="Times New Roman"/>
          <w:sz w:val="24"/>
          <w:szCs w:val="24"/>
        </w:rPr>
        <w:fldChar w:fldCharType="begin"/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 HYPERLINK \l "fn1" \h </w:instrText>
      </w:r>
      <w:r w:rsidRPr="00AF23DE">
        <w:rPr>
          <w:rFonts w:ascii="Times New Roman" w:hAnsi="Times New Roman" w:cs="Times New Roman"/>
          <w:sz w:val="24"/>
          <w:szCs w:val="24"/>
        </w:rPr>
        <w:fldChar w:fldCharType="separate"/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[1]</w:t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056C6A" w:rsidRPr="00AF23DE" w:rsidRDefault="00DC24B0" w:rsidP="00396EBD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Best practice</w:t>
      </w:r>
    </w:p>
    <w:p w:rsidR="00056C6A" w:rsidRPr="00AF23DE" w:rsidRDefault="00DC24B0" w:rsidP="00396EBD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Use </w:t>
      </w:r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immutable keys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(like </w:t>
      </w:r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String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</w:t>
      </w:r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Integer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or your own immutable classes) so that </w:t>
      </w:r>
      <w:proofErr w:type="spellStart"/>
      <w:proofErr w:type="gramStart"/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hashCode</w:t>
      </w:r>
      <w:proofErr w:type="spellEnd"/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(</w:t>
      </w:r>
      <w:proofErr w:type="gramEnd"/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)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and </w:t>
      </w:r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equals()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remain stable over time.</w:t>
      </w:r>
      <w:bookmarkStart w:id="8" w:name="fnref3_2"/>
      <w:bookmarkEnd w:id="8"/>
      <w:r w:rsidRPr="00AF23DE">
        <w:rPr>
          <w:rFonts w:ascii="Times New Roman" w:hAnsi="Times New Roman" w:cs="Times New Roman"/>
          <w:sz w:val="24"/>
          <w:szCs w:val="24"/>
        </w:rPr>
        <w:fldChar w:fldCharType="begin"/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 HYPERLINK \l "fn3" \h </w:instrText>
      </w:r>
      <w:r w:rsidRPr="00AF23DE">
        <w:rPr>
          <w:rFonts w:ascii="Times New Roman" w:hAnsi="Times New Roman" w:cs="Times New Roman"/>
          <w:sz w:val="24"/>
          <w:szCs w:val="24"/>
        </w:rPr>
        <w:fldChar w:fldCharType="separate"/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[3]</w:t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9" w:name="fnref2_2"/>
      <w:bookmarkEnd w:id="9"/>
      <w:r w:rsidRPr="00AF23DE">
        <w:rPr>
          <w:rFonts w:ascii="Times New Roman" w:hAnsi="Times New Roman" w:cs="Times New Roman"/>
          <w:sz w:val="24"/>
          <w:szCs w:val="24"/>
        </w:rPr>
        <w:fldChar w:fldCharType="begin"/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 HYPERLINK \l "fn</w:instrText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2" \h </w:instrText>
      </w:r>
      <w:r w:rsidRPr="00AF23DE">
        <w:rPr>
          <w:rFonts w:ascii="Times New Roman" w:hAnsi="Times New Roman" w:cs="Times New Roman"/>
          <w:sz w:val="24"/>
          <w:szCs w:val="24"/>
        </w:rPr>
        <w:fldChar w:fldCharType="separate"/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[2]</w:t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056C6A" w:rsidRPr="00AF23DE" w:rsidRDefault="00DC24B0" w:rsidP="00396EBD">
      <w:pPr>
        <w:spacing w:after="0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0" w:name="bm_2_what_is_an_effectively_final_ef24a6"/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2. What is an effectively final variable and how is it used?</w:t>
      </w:r>
      <w:bookmarkEnd w:id="10"/>
    </w:p>
    <w:p w:rsidR="00056C6A" w:rsidRPr="00AF23DE" w:rsidRDefault="00DC24B0" w:rsidP="00396EB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An </w:t>
      </w:r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effectively final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variable is one whose value is never changed after initialization, even though it is not explicitly declared with the </w:t>
      </w:r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final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keyword.</w:t>
      </w:r>
      <w:bookmarkStart w:id="11" w:name="fnref4"/>
      <w:bookmarkEnd w:id="11"/>
      <w:r w:rsidRPr="00AF23DE">
        <w:rPr>
          <w:rFonts w:ascii="Times New Roman" w:hAnsi="Times New Roman" w:cs="Times New Roman"/>
          <w:sz w:val="24"/>
          <w:szCs w:val="24"/>
        </w:rPr>
        <w:fldChar w:fldCharType="begin"/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 HYPERLINK \l "fn4" \h </w:instrText>
      </w:r>
      <w:r w:rsidRPr="00AF23DE">
        <w:rPr>
          <w:rFonts w:ascii="Times New Roman" w:hAnsi="Times New Roman" w:cs="Times New Roman"/>
          <w:sz w:val="24"/>
          <w:szCs w:val="24"/>
        </w:rPr>
        <w:fldChar w:fldCharType="separate"/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[4]</w:t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12" w:name="fnref5"/>
      <w:bookmarkEnd w:id="12"/>
      <w:r w:rsidRPr="00AF23DE">
        <w:rPr>
          <w:rFonts w:ascii="Times New Roman" w:hAnsi="Times New Roman" w:cs="Times New Roman"/>
          <w:sz w:val="24"/>
          <w:szCs w:val="24"/>
        </w:rPr>
        <w:fldChar w:fldCharType="begin"/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 HYPERLINK \l "fn5" \h </w:instrText>
      </w:r>
      <w:r w:rsidRPr="00AF23DE">
        <w:rPr>
          <w:rFonts w:ascii="Times New Roman" w:hAnsi="Times New Roman" w:cs="Times New Roman"/>
          <w:sz w:val="24"/>
          <w:szCs w:val="24"/>
        </w:rPr>
        <w:fldChar w:fldCharType="separate"/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[5]</w:t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056C6A" w:rsidRPr="00AF23DE" w:rsidRDefault="00DC24B0" w:rsidP="00396EBD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How it is used</w:t>
      </w:r>
    </w:p>
    <w:p w:rsidR="00056C6A" w:rsidRPr="00AF23DE" w:rsidRDefault="00DC24B0" w:rsidP="00396EBD">
      <w:pPr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>Java 8+ allows lambdas and inner classes to captu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re local variables only if they are </w:t>
      </w:r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final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or </w:t>
      </w:r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effectively final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  <w:bookmarkStart w:id="13" w:name="fnref5_1"/>
      <w:bookmarkEnd w:id="13"/>
      <w:r w:rsidRPr="00AF23DE">
        <w:rPr>
          <w:rFonts w:ascii="Times New Roman" w:hAnsi="Times New Roman" w:cs="Times New Roman"/>
          <w:sz w:val="24"/>
          <w:szCs w:val="24"/>
        </w:rPr>
        <w:fldChar w:fldCharType="begin"/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 HYPERLINK \l "fn5" \h </w:instrText>
      </w:r>
      <w:r w:rsidRPr="00AF23DE">
        <w:rPr>
          <w:rFonts w:ascii="Times New Roman" w:hAnsi="Times New Roman" w:cs="Times New Roman"/>
          <w:sz w:val="24"/>
          <w:szCs w:val="24"/>
        </w:rPr>
        <w:fldChar w:fldCharType="separate"/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[5]</w:t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14" w:name="fnref6"/>
      <w:bookmarkEnd w:id="14"/>
      <w:r w:rsidRPr="00AF23DE">
        <w:rPr>
          <w:rFonts w:ascii="Times New Roman" w:hAnsi="Times New Roman" w:cs="Times New Roman"/>
          <w:sz w:val="24"/>
          <w:szCs w:val="24"/>
        </w:rPr>
        <w:fldChar w:fldCharType="begin"/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 HYPERLINK \l "fn6" \h </w:instrText>
      </w:r>
      <w:r w:rsidRPr="00AF23DE">
        <w:rPr>
          <w:rFonts w:ascii="Times New Roman" w:hAnsi="Times New Roman" w:cs="Times New Roman"/>
          <w:sz w:val="24"/>
          <w:szCs w:val="24"/>
        </w:rPr>
        <w:fldChar w:fldCharType="separate"/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[6]</w:t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15" w:name="fnref4_1"/>
      <w:bookmarkEnd w:id="15"/>
      <w:r w:rsidRPr="00AF23DE">
        <w:rPr>
          <w:rFonts w:ascii="Times New Roman" w:hAnsi="Times New Roman" w:cs="Times New Roman"/>
          <w:sz w:val="24"/>
          <w:szCs w:val="24"/>
        </w:rPr>
        <w:fldChar w:fldCharType="begin"/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 HYPERLINK \l "fn4" \h </w:instrText>
      </w:r>
      <w:r w:rsidRPr="00AF23DE">
        <w:rPr>
          <w:rFonts w:ascii="Times New Roman" w:hAnsi="Times New Roman" w:cs="Times New Roman"/>
          <w:sz w:val="24"/>
          <w:szCs w:val="24"/>
        </w:rPr>
        <w:fldChar w:fldCharType="separate"/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[4]</w:t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056C6A" w:rsidRPr="00AF23DE" w:rsidRDefault="00DC24B0" w:rsidP="00396EBD">
      <w:pPr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>Example:</w:t>
      </w:r>
    </w:p>
    <w:p w:rsidR="00056C6A" w:rsidRDefault="00DC24B0" w:rsidP="00396EBD">
      <w:pPr>
        <w:spacing w:after="0" w:line="33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int x = </w:t>
      </w:r>
      <w:proofErr w:type="gramStart"/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10;   </w:t>
      </w:r>
      <w:proofErr w:type="gramEnd"/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       // effectively final</w:t>
      </w:r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Runnable r = () -&gt; </w:t>
      </w:r>
      <w:proofErr w:type="spellStart"/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System.out.println</w:t>
      </w:r>
      <w:proofErr w:type="spellEnd"/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(x);  // OK</w:t>
      </w:r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// x = 11;           // Would make x not effectively final → compilation error</w:t>
      </w:r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</w:p>
    <w:p w:rsidR="00AF23DE" w:rsidRPr="00AF23DE" w:rsidRDefault="00AF23DE" w:rsidP="00396EBD">
      <w:pPr>
        <w:spacing w:after="0" w:line="33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056C6A" w:rsidRPr="00AF23DE" w:rsidRDefault="00DC24B0" w:rsidP="00396EBD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t xml:space="preserve">Difference vs </w:t>
      </w:r>
      <w:r w:rsidRPr="00AF23DE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final</w:t>
      </w:r>
    </w:p>
    <w:p w:rsidR="00056C6A" w:rsidRPr="00AF23DE" w:rsidRDefault="00DC24B0" w:rsidP="00396EBD">
      <w:pPr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final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is explicit; </w:t>
      </w:r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effectively final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is a compiler categorization.</w:t>
      </w:r>
    </w:p>
    <w:p w:rsidR="00056C6A" w:rsidRPr="00AF23DE" w:rsidRDefault="00DC24B0" w:rsidP="00396EBD">
      <w:pPr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You can safely add </w:t>
      </w:r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final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to an effectively final variable without changing behavior.</w:t>
      </w:r>
      <w:bookmarkStart w:id="16" w:name="fnref6_1"/>
      <w:bookmarkEnd w:id="16"/>
      <w:r w:rsidRPr="00AF23DE">
        <w:rPr>
          <w:rFonts w:ascii="Times New Roman" w:hAnsi="Times New Roman" w:cs="Times New Roman"/>
          <w:sz w:val="24"/>
          <w:szCs w:val="24"/>
        </w:rPr>
        <w:fldChar w:fldCharType="begin"/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 HYPERLINK \l "fn6" \h </w:instrText>
      </w:r>
      <w:r w:rsidRPr="00AF23DE">
        <w:rPr>
          <w:rFonts w:ascii="Times New Roman" w:hAnsi="Times New Roman" w:cs="Times New Roman"/>
          <w:sz w:val="24"/>
          <w:szCs w:val="24"/>
        </w:rPr>
        <w:fldChar w:fldCharType="separate"/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[6]</w:t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17" w:name="fnref5_2"/>
      <w:bookmarkEnd w:id="17"/>
      <w:r w:rsidRPr="00AF23DE">
        <w:rPr>
          <w:rFonts w:ascii="Times New Roman" w:hAnsi="Times New Roman" w:cs="Times New Roman"/>
          <w:sz w:val="24"/>
          <w:szCs w:val="24"/>
        </w:rPr>
        <w:fldChar w:fldCharType="begin"/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 HYPERLINK \l "fn5" \h </w:instrText>
      </w:r>
      <w:r w:rsidRPr="00AF23DE">
        <w:rPr>
          <w:rFonts w:ascii="Times New Roman" w:hAnsi="Times New Roman" w:cs="Times New Roman"/>
          <w:sz w:val="24"/>
          <w:szCs w:val="24"/>
        </w:rPr>
        <w:fldChar w:fldCharType="separate"/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[5]</w:t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056C6A" w:rsidRPr="00AF23DE" w:rsidRDefault="00DC24B0" w:rsidP="00396EBD">
      <w:pPr>
        <w:spacing w:after="0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8" w:name="bm_3_when_are_variables_objects_m_a40592"/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3. When are variables/objects moved from one heap generation to another?</w:t>
      </w:r>
      <w:bookmarkEnd w:id="18"/>
    </w:p>
    <w:p w:rsidR="00056C6A" w:rsidRPr="00AF23DE" w:rsidRDefault="00DC24B0" w:rsidP="00396EB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Java’s heap is usually split into </w:t>
      </w:r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generations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(typically Youn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g and Old). Objects are moved based on </w:t>
      </w:r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liveness and age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not “variables” per se, but on the </w:t>
      </w:r>
      <w:r w:rsidRPr="00AF23DE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objects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those variables reference.</w:t>
      </w:r>
      <w:bookmarkStart w:id="19" w:name="fnref7"/>
      <w:bookmarkEnd w:id="19"/>
      <w:r w:rsidRPr="00AF23DE">
        <w:rPr>
          <w:rFonts w:ascii="Times New Roman" w:hAnsi="Times New Roman" w:cs="Times New Roman"/>
          <w:sz w:val="24"/>
          <w:szCs w:val="24"/>
        </w:rPr>
        <w:fldChar w:fldCharType="begin"/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 HYPERLINK \l "fn7" \h </w:instrText>
      </w:r>
      <w:r w:rsidRPr="00AF23DE">
        <w:rPr>
          <w:rFonts w:ascii="Times New Roman" w:hAnsi="Times New Roman" w:cs="Times New Roman"/>
          <w:sz w:val="24"/>
          <w:szCs w:val="24"/>
        </w:rPr>
        <w:fldChar w:fldCharType="separate"/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[7]</w:t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20" w:name="fnref8"/>
      <w:bookmarkEnd w:id="20"/>
      <w:r w:rsidRPr="00AF23DE">
        <w:rPr>
          <w:rFonts w:ascii="Times New Roman" w:hAnsi="Times New Roman" w:cs="Times New Roman"/>
          <w:sz w:val="24"/>
          <w:szCs w:val="24"/>
        </w:rPr>
        <w:fldChar w:fldCharType="begin"/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 HYPERLINK \l "fn8" \h </w:instrText>
      </w:r>
      <w:r w:rsidRPr="00AF23DE">
        <w:rPr>
          <w:rFonts w:ascii="Times New Roman" w:hAnsi="Times New Roman" w:cs="Times New Roman"/>
          <w:sz w:val="24"/>
          <w:szCs w:val="24"/>
        </w:rPr>
        <w:fldChar w:fldCharType="separate"/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[8]</w:t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056C6A" w:rsidRPr="00AF23DE" w:rsidRDefault="00DC24B0" w:rsidP="00396EBD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lastRenderedPageBreak/>
        <w:t>Initial allocation</w:t>
      </w:r>
    </w:p>
    <w:p w:rsidR="00056C6A" w:rsidRPr="00AF23DE" w:rsidRDefault="00DC24B0" w:rsidP="00396EBD">
      <w:pPr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New objects are generally created in the </w:t>
      </w:r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Young Generation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  <w:bookmarkStart w:id="21" w:name="fnref7_1"/>
      <w:bookmarkEnd w:id="21"/>
      <w:r w:rsidRPr="00AF23DE">
        <w:rPr>
          <w:rFonts w:ascii="Times New Roman" w:hAnsi="Times New Roman" w:cs="Times New Roman"/>
          <w:sz w:val="24"/>
          <w:szCs w:val="24"/>
        </w:rPr>
        <w:fldChar w:fldCharType="begin"/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 HYPERLINK \l "fn7" \h </w:instrText>
      </w:r>
      <w:r w:rsidRPr="00AF23DE">
        <w:rPr>
          <w:rFonts w:ascii="Times New Roman" w:hAnsi="Times New Roman" w:cs="Times New Roman"/>
          <w:sz w:val="24"/>
          <w:szCs w:val="24"/>
        </w:rPr>
        <w:fldChar w:fldCharType="separate"/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[7]</w:t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056C6A" w:rsidRPr="00AF23DE" w:rsidRDefault="00DC24B0" w:rsidP="00396EBD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Promotion to Old Generation</w:t>
      </w:r>
    </w:p>
    <w:p w:rsidR="00056C6A" w:rsidRPr="00AF23DE" w:rsidRDefault="00DC24B0" w:rsidP="00396EBD">
      <w:pPr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After surviving several </w:t>
      </w:r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minor garbage collections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(Young‑GC), long‑lived objects are promoted to the </w:t>
      </w:r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Old (Tenured) Generation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  <w:bookmarkStart w:id="22" w:name="fnref8_1"/>
      <w:bookmarkEnd w:id="22"/>
      <w:r w:rsidRPr="00AF23DE">
        <w:rPr>
          <w:rFonts w:ascii="Times New Roman" w:hAnsi="Times New Roman" w:cs="Times New Roman"/>
          <w:sz w:val="24"/>
          <w:szCs w:val="24"/>
        </w:rPr>
        <w:fldChar w:fldCharType="begin"/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 HYPERLINK \l "fn8" \h </w:instrText>
      </w:r>
      <w:r w:rsidRPr="00AF23DE">
        <w:rPr>
          <w:rFonts w:ascii="Times New Roman" w:hAnsi="Times New Roman" w:cs="Times New Roman"/>
          <w:sz w:val="24"/>
          <w:szCs w:val="24"/>
        </w:rPr>
        <w:fldChar w:fldCharType="separate"/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[8]</w:t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23" w:name="fnref7_2"/>
      <w:bookmarkEnd w:id="23"/>
      <w:r w:rsidRPr="00AF23DE">
        <w:rPr>
          <w:rFonts w:ascii="Times New Roman" w:hAnsi="Times New Roman" w:cs="Times New Roman"/>
          <w:sz w:val="24"/>
          <w:szCs w:val="24"/>
        </w:rPr>
        <w:fldChar w:fldCharType="begin"/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 HYPERLINK \l "fn7" \h </w:instrText>
      </w:r>
      <w:r w:rsidRPr="00AF23DE">
        <w:rPr>
          <w:rFonts w:ascii="Times New Roman" w:hAnsi="Times New Roman" w:cs="Times New Roman"/>
          <w:sz w:val="24"/>
          <w:szCs w:val="24"/>
        </w:rPr>
        <w:fldChar w:fldCharType="separate"/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[7]</w:t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056C6A" w:rsidRPr="00AF23DE" w:rsidRDefault="00DC24B0" w:rsidP="00396EBD">
      <w:pPr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>The exact number of surviving collections and sizes can be tuned via JVM flags (</w:t>
      </w:r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-</w:t>
      </w:r>
      <w:proofErr w:type="spellStart"/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Xmn</w:t>
      </w:r>
      <w:proofErr w:type="spellEnd"/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</w:t>
      </w:r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-</w:t>
      </w:r>
      <w:proofErr w:type="spellStart"/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Xms</w:t>
      </w:r>
      <w:proofErr w:type="spellEnd"/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</w:t>
      </w:r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-</w:t>
      </w:r>
      <w:proofErr w:type="spellStart"/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Xmx</w:t>
      </w:r>
      <w:proofErr w:type="spellEnd"/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</w:t>
      </w:r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-</w:t>
      </w:r>
      <w:proofErr w:type="spellStart"/>
      <w:proofErr w:type="gramStart"/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XX:NewRatio</w:t>
      </w:r>
      <w:proofErr w:type="spellEnd"/>
      <w:proofErr w:type="gramEnd"/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>, etc.).</w:t>
      </w:r>
      <w:bookmarkStart w:id="24" w:name="fnref8_2"/>
      <w:bookmarkEnd w:id="24"/>
      <w:r w:rsidRPr="00AF23DE">
        <w:rPr>
          <w:rFonts w:ascii="Times New Roman" w:hAnsi="Times New Roman" w:cs="Times New Roman"/>
          <w:sz w:val="24"/>
          <w:szCs w:val="24"/>
        </w:rPr>
        <w:fldChar w:fldCharType="begin"/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 HYPERLINK \l "fn8" \h </w:instrText>
      </w:r>
      <w:r w:rsidRPr="00AF23DE">
        <w:rPr>
          <w:rFonts w:ascii="Times New Roman" w:hAnsi="Times New Roman" w:cs="Times New Roman"/>
          <w:sz w:val="24"/>
          <w:szCs w:val="24"/>
        </w:rPr>
        <w:fldChar w:fldCharType="separate"/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[8]</w:t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056C6A" w:rsidRPr="00AF23DE" w:rsidRDefault="00DC24B0" w:rsidP="00396EBD">
      <w:pPr>
        <w:spacing w:after="0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5" w:name="bm_4_how_are_we_designing_a_class"/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4. How are we designing a class?</w:t>
      </w:r>
      <w:bookmarkEnd w:id="25"/>
    </w:p>
    <w:p w:rsidR="00056C6A" w:rsidRPr="00AF23DE" w:rsidRDefault="00DC24B0" w:rsidP="00396EB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Class design in Java is about making a </w:t>
      </w:r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clear, maintainable, and reusable abstraction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>. Common principles include:</w:t>
      </w:r>
      <w:bookmarkStart w:id="26" w:name="fnref9"/>
      <w:bookmarkEnd w:id="26"/>
      <w:r w:rsidRPr="00AF23DE">
        <w:rPr>
          <w:rFonts w:ascii="Times New Roman" w:hAnsi="Times New Roman" w:cs="Times New Roman"/>
          <w:sz w:val="24"/>
          <w:szCs w:val="24"/>
        </w:rPr>
        <w:fldChar w:fldCharType="begin"/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 HYPERLINK \l "fn9" \h </w:instrText>
      </w:r>
      <w:r w:rsidRPr="00AF23DE">
        <w:rPr>
          <w:rFonts w:ascii="Times New Roman" w:hAnsi="Times New Roman" w:cs="Times New Roman"/>
          <w:sz w:val="24"/>
          <w:szCs w:val="24"/>
        </w:rPr>
        <w:fldChar w:fldCharType="separate"/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[9]</w:t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27" w:name="fnref10"/>
      <w:bookmarkEnd w:id="27"/>
      <w:r w:rsidRPr="00AF23DE">
        <w:rPr>
          <w:rFonts w:ascii="Times New Roman" w:hAnsi="Times New Roman" w:cs="Times New Roman"/>
          <w:sz w:val="24"/>
          <w:szCs w:val="24"/>
        </w:rPr>
        <w:fldChar w:fldCharType="begin"/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 HYPERLINK \l "fn10" \h </w:instrText>
      </w:r>
      <w:r w:rsidRPr="00AF23DE">
        <w:rPr>
          <w:rFonts w:ascii="Times New Roman" w:hAnsi="Times New Roman" w:cs="Times New Roman"/>
          <w:sz w:val="24"/>
          <w:szCs w:val="24"/>
        </w:rPr>
        <w:fldChar w:fldCharType="separate"/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[10]</w:t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056C6A" w:rsidRPr="00AF23DE" w:rsidRDefault="00DC24B0" w:rsidP="00396EBD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Single Responsibility Principle (SRP)</w:t>
      </w:r>
    </w:p>
    <w:p w:rsidR="00056C6A" w:rsidRPr="00AF23DE" w:rsidRDefault="00DC24B0" w:rsidP="00396EBD">
      <w:pPr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>A class should have one clear reason to change; don’t cram many unrelated responsibilities.</w:t>
      </w:r>
    </w:p>
    <w:p w:rsidR="00056C6A" w:rsidRPr="00AF23DE" w:rsidRDefault="00DC24B0" w:rsidP="00396EBD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Encapsulation</w:t>
      </w:r>
    </w:p>
    <w:p w:rsidR="00056C6A" w:rsidRPr="00AF23DE" w:rsidRDefault="00DC24B0" w:rsidP="00396EBD">
      <w:pPr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>Hide internal state (</w:t>
      </w:r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private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fields) and expose controlled behavior via methods.</w:t>
      </w:r>
    </w:p>
    <w:p w:rsidR="00056C6A" w:rsidRPr="00AF23DE" w:rsidRDefault="00DC24B0" w:rsidP="00396EBD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Composition over inheritance</w:t>
      </w:r>
    </w:p>
    <w:p w:rsidR="00056C6A" w:rsidRPr="00AF23DE" w:rsidRDefault="00DC24B0" w:rsidP="00396EBD">
      <w:pPr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Prefer “has‑a” (fields/references) over 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>“is‑a” (inheritance) when possible; it’s more flexible and easier to test.</w:t>
      </w:r>
      <w:bookmarkStart w:id="28" w:name="fnref9_1"/>
      <w:bookmarkEnd w:id="28"/>
      <w:r w:rsidRPr="00AF23DE">
        <w:rPr>
          <w:rFonts w:ascii="Times New Roman" w:hAnsi="Times New Roman" w:cs="Times New Roman"/>
          <w:sz w:val="24"/>
          <w:szCs w:val="24"/>
        </w:rPr>
        <w:fldChar w:fldCharType="begin"/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 HYPERLINK \l "fn9" \h </w:instrText>
      </w:r>
      <w:r w:rsidRPr="00AF23DE">
        <w:rPr>
          <w:rFonts w:ascii="Times New Roman" w:hAnsi="Times New Roman" w:cs="Times New Roman"/>
          <w:sz w:val="24"/>
          <w:szCs w:val="24"/>
        </w:rPr>
        <w:fldChar w:fldCharType="separate"/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[9]</w:t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056C6A" w:rsidRPr="00AF23DE" w:rsidRDefault="00DC24B0" w:rsidP="00396EBD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Immutability when possible</w:t>
      </w:r>
    </w:p>
    <w:p w:rsidR="00056C6A" w:rsidRPr="00AF23DE" w:rsidRDefault="00DC24B0" w:rsidP="00396EBD">
      <w:pPr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Make fields </w:t>
      </w:r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final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and avoid setters if the state should not change after construction.</w:t>
      </w:r>
    </w:p>
    <w:p w:rsidR="00056C6A" w:rsidRPr="00AF23DE" w:rsidRDefault="00DC24B0" w:rsidP="00396EBD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Follow naming and coding conventions</w:t>
      </w:r>
    </w:p>
    <w:p w:rsidR="00056C6A" w:rsidRPr="00AF23DE" w:rsidRDefault="00DC24B0" w:rsidP="00396EBD">
      <w:pPr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>U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>se meaningful names, keep methods small, and reuse interfaces/abstractions instead of concrete types.</w:t>
      </w:r>
      <w:bookmarkStart w:id="29" w:name="fnref10_1"/>
      <w:bookmarkEnd w:id="29"/>
      <w:r w:rsidRPr="00AF23DE">
        <w:rPr>
          <w:rFonts w:ascii="Times New Roman" w:hAnsi="Times New Roman" w:cs="Times New Roman"/>
          <w:sz w:val="24"/>
          <w:szCs w:val="24"/>
        </w:rPr>
        <w:fldChar w:fldCharType="begin"/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 HYPERLINK \l "fn10" \h </w:instrText>
      </w:r>
      <w:r w:rsidRPr="00AF23DE">
        <w:rPr>
          <w:rFonts w:ascii="Times New Roman" w:hAnsi="Times New Roman" w:cs="Times New Roman"/>
          <w:sz w:val="24"/>
          <w:szCs w:val="24"/>
        </w:rPr>
        <w:fldChar w:fldCharType="separate"/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[10]</w:t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056C6A" w:rsidRPr="00AF23DE" w:rsidRDefault="00DC24B0" w:rsidP="00396EBD">
      <w:pPr>
        <w:spacing w:after="0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30" w:name="bm_5_what_is_the_purpose_of_the_f_c5bab1"/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t xml:space="preserve">5. What is the purpose of the </w:t>
      </w:r>
      <w:r w:rsidRPr="00AF23DE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final</w:t>
      </w:r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t xml:space="preserve"> keyword?</w:t>
      </w:r>
      <w:bookmarkEnd w:id="30"/>
    </w:p>
    <w:p w:rsidR="00056C6A" w:rsidRPr="00AF23DE" w:rsidRDefault="00DC24B0" w:rsidP="00396EB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final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is used to restrict change or extension.</w:t>
      </w:r>
      <w:bookmarkStart w:id="31" w:name="fnref5_3"/>
      <w:bookmarkEnd w:id="31"/>
      <w:r w:rsidRPr="00AF23DE">
        <w:rPr>
          <w:rFonts w:ascii="Times New Roman" w:hAnsi="Times New Roman" w:cs="Times New Roman"/>
          <w:sz w:val="24"/>
          <w:szCs w:val="24"/>
        </w:rPr>
        <w:fldChar w:fldCharType="begin"/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 HYPERLINK \l "fn5" \h </w:instrText>
      </w:r>
      <w:r w:rsidRPr="00AF23DE">
        <w:rPr>
          <w:rFonts w:ascii="Times New Roman" w:hAnsi="Times New Roman" w:cs="Times New Roman"/>
          <w:sz w:val="24"/>
          <w:szCs w:val="24"/>
        </w:rPr>
        <w:fldChar w:fldCharType="separate"/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[5]</w:t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32" w:name="fnref10_2"/>
      <w:bookmarkEnd w:id="32"/>
      <w:r w:rsidRPr="00AF23DE">
        <w:rPr>
          <w:rFonts w:ascii="Times New Roman" w:hAnsi="Times New Roman" w:cs="Times New Roman"/>
          <w:sz w:val="24"/>
          <w:szCs w:val="24"/>
        </w:rPr>
        <w:fldChar w:fldCharType="begin"/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 HYPERLINK \l "fn10" \h </w:instrText>
      </w:r>
      <w:r w:rsidRPr="00AF23DE">
        <w:rPr>
          <w:rFonts w:ascii="Times New Roman" w:hAnsi="Times New Roman" w:cs="Times New Roman"/>
          <w:sz w:val="24"/>
          <w:szCs w:val="24"/>
        </w:rPr>
        <w:fldChar w:fldCharType="separate"/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[10]</w:t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056C6A" w:rsidRPr="00AF23DE" w:rsidRDefault="00DC24B0" w:rsidP="00396EBD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final variable / field</w:t>
      </w:r>
    </w:p>
    <w:p w:rsidR="00056C6A" w:rsidRPr="00AF23DE" w:rsidRDefault="00DC24B0" w:rsidP="00396EBD">
      <w:pPr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Once assigned, its value cannot change; it’s 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>essentially a constant (for primitives) or a fixed reference (for objects).</w:t>
      </w:r>
    </w:p>
    <w:p w:rsidR="00056C6A" w:rsidRPr="00AF23DE" w:rsidRDefault="00DC24B0" w:rsidP="00396EBD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final method</w:t>
      </w:r>
    </w:p>
    <w:p w:rsidR="00056C6A" w:rsidRPr="00AF23DE" w:rsidRDefault="00DC24B0" w:rsidP="00396EBD">
      <w:pPr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>Prevents overriding in subclasses; guarantees that the implementation stays as‑is.</w:t>
      </w:r>
    </w:p>
    <w:p w:rsidR="00056C6A" w:rsidRPr="00AF23DE" w:rsidRDefault="00DC24B0" w:rsidP="00396EBD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final class</w:t>
      </w:r>
    </w:p>
    <w:p w:rsidR="00056C6A" w:rsidRPr="00AF23DE" w:rsidRDefault="00DC24B0" w:rsidP="00396EBD">
      <w:pPr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Prevents inheritance (e.g., </w:t>
      </w:r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String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</w:t>
      </w:r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Math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>), so clients cannot create subc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>lasses.</w:t>
      </w:r>
    </w:p>
    <w:p w:rsidR="00056C6A" w:rsidRPr="00AF23DE" w:rsidRDefault="00DC24B0" w:rsidP="00396EBD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Design value</w:t>
      </w:r>
    </w:p>
    <w:p w:rsidR="00056C6A" w:rsidRPr="00396EBD" w:rsidRDefault="00DC24B0" w:rsidP="00396EBD">
      <w:pPr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Encourages </w:t>
      </w:r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immutability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and protects contracts, making code safer and easier to reason about.</w:t>
      </w:r>
      <w:bookmarkStart w:id="33" w:name="fnref10_3"/>
      <w:bookmarkEnd w:id="33"/>
      <w:r w:rsidRPr="00AF23DE">
        <w:rPr>
          <w:rFonts w:ascii="Times New Roman" w:hAnsi="Times New Roman" w:cs="Times New Roman"/>
          <w:sz w:val="24"/>
          <w:szCs w:val="24"/>
        </w:rPr>
        <w:fldChar w:fldCharType="begin"/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 HYPERLINK \l "fn10" \h </w:instrText>
      </w:r>
      <w:r w:rsidRPr="00AF23DE">
        <w:rPr>
          <w:rFonts w:ascii="Times New Roman" w:hAnsi="Times New Roman" w:cs="Times New Roman"/>
          <w:sz w:val="24"/>
          <w:szCs w:val="24"/>
        </w:rPr>
        <w:fldChar w:fldCharType="separate"/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[10]</w:t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34" w:name="fnref5_4"/>
      <w:bookmarkEnd w:id="34"/>
      <w:r w:rsidRPr="00AF23DE">
        <w:rPr>
          <w:rFonts w:ascii="Times New Roman" w:hAnsi="Times New Roman" w:cs="Times New Roman"/>
          <w:sz w:val="24"/>
          <w:szCs w:val="24"/>
        </w:rPr>
        <w:fldChar w:fldCharType="begin"/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 HYPERLINK \l "fn5" \h </w:instrText>
      </w:r>
      <w:r w:rsidRPr="00AF23DE">
        <w:rPr>
          <w:rFonts w:ascii="Times New Roman" w:hAnsi="Times New Roman" w:cs="Times New Roman"/>
          <w:sz w:val="24"/>
          <w:szCs w:val="24"/>
        </w:rPr>
        <w:fldChar w:fldCharType="separate"/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[5]</w:t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396EBD" w:rsidRPr="00AF23DE" w:rsidRDefault="00396EBD" w:rsidP="009B4172">
      <w:pPr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bookmarkStart w:id="35" w:name="_GoBack"/>
      <w:bookmarkEnd w:id="35"/>
    </w:p>
    <w:p w:rsidR="00056C6A" w:rsidRPr="00AF23DE" w:rsidRDefault="00DC24B0" w:rsidP="00396EBD">
      <w:pPr>
        <w:spacing w:after="0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36" w:name="bm_6_what_is_the_purpose_of_bound_d8fe81"/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lastRenderedPageBreak/>
        <w:t>6. What is the purpose of bounded wildcards in Generics?</w:t>
      </w:r>
      <w:bookmarkEnd w:id="36"/>
    </w:p>
    <w:p w:rsidR="00056C6A" w:rsidRPr="00AF23DE" w:rsidRDefault="00DC24B0" w:rsidP="00396EB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>Bounded wildcards (</w:t>
      </w:r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&lt;? extends T&gt;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</w:t>
      </w:r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&lt;? super T&gt;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) let you write flexible, safe generic code by controlling </w:t>
      </w:r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variance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(PECS: Producer‑</w:t>
      </w:r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extends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>, Consumer‑</w:t>
      </w:r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super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>).</w:t>
      </w:r>
      <w:bookmarkStart w:id="37" w:name="fnref11"/>
      <w:bookmarkEnd w:id="37"/>
      <w:r w:rsidRPr="00AF23DE">
        <w:rPr>
          <w:rFonts w:ascii="Times New Roman" w:hAnsi="Times New Roman" w:cs="Times New Roman"/>
          <w:sz w:val="24"/>
          <w:szCs w:val="24"/>
        </w:rPr>
        <w:fldChar w:fldCharType="begin"/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 HYPERL</w:instrText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INK \l "fn11" \h </w:instrText>
      </w:r>
      <w:r w:rsidRPr="00AF23DE">
        <w:rPr>
          <w:rFonts w:ascii="Times New Roman" w:hAnsi="Times New Roman" w:cs="Times New Roman"/>
          <w:sz w:val="24"/>
          <w:szCs w:val="24"/>
        </w:rPr>
        <w:fldChar w:fldCharType="separate"/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[11]</w:t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38" w:name="fnref12"/>
      <w:bookmarkEnd w:id="38"/>
      <w:r w:rsidRPr="00AF23DE">
        <w:rPr>
          <w:rFonts w:ascii="Times New Roman" w:hAnsi="Times New Roman" w:cs="Times New Roman"/>
          <w:sz w:val="24"/>
          <w:szCs w:val="24"/>
        </w:rPr>
        <w:fldChar w:fldCharType="begin"/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 HYPERLINK \l "fn12" \h </w:instrText>
      </w:r>
      <w:r w:rsidRPr="00AF23DE">
        <w:rPr>
          <w:rFonts w:ascii="Times New Roman" w:hAnsi="Times New Roman" w:cs="Times New Roman"/>
          <w:sz w:val="24"/>
          <w:szCs w:val="24"/>
        </w:rPr>
        <w:fldChar w:fldCharType="separate"/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[12]</w:t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39" w:name="fnref13"/>
      <w:bookmarkEnd w:id="39"/>
      <w:r w:rsidRPr="00AF23DE">
        <w:rPr>
          <w:rFonts w:ascii="Times New Roman" w:hAnsi="Times New Roman" w:cs="Times New Roman"/>
          <w:sz w:val="24"/>
          <w:szCs w:val="24"/>
        </w:rPr>
        <w:fldChar w:fldCharType="begin"/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 HYPERLINK \l "fn13" \h </w:instrText>
      </w:r>
      <w:r w:rsidRPr="00AF23DE">
        <w:rPr>
          <w:rFonts w:ascii="Times New Roman" w:hAnsi="Times New Roman" w:cs="Times New Roman"/>
          <w:sz w:val="24"/>
          <w:szCs w:val="24"/>
        </w:rPr>
        <w:fldChar w:fldCharType="separate"/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[13]</w:t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056C6A" w:rsidRPr="00AF23DE" w:rsidRDefault="00DC24B0" w:rsidP="00396EBD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&lt;? extends T&gt; (upper bound / producer)</w:t>
      </w:r>
    </w:p>
    <w:p w:rsidR="00056C6A" w:rsidRPr="00AF23DE" w:rsidRDefault="00DC24B0" w:rsidP="00396EBD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You can </w:t>
      </w:r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read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T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>‑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like values from the structure but </w:t>
      </w:r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cannot safely add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arbitrary subtypes.</w:t>
      </w:r>
    </w:p>
    <w:p w:rsidR="00056C6A" w:rsidRPr="00AF23DE" w:rsidRDefault="00DC24B0" w:rsidP="00396EBD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>Example:</w:t>
      </w:r>
    </w:p>
    <w:p w:rsidR="00056C6A" w:rsidRPr="00AF23DE" w:rsidRDefault="00DC24B0" w:rsidP="00396EBD">
      <w:pPr>
        <w:spacing w:after="0" w:line="33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void </w:t>
      </w:r>
      <w:proofErr w:type="gramStart"/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print</w:t>
      </w:r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(</w:t>
      </w:r>
      <w:proofErr w:type="gramEnd"/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List&lt;? extends Animal&gt; animals) { ... }  // accepts List&lt;Cat&gt;, List&lt;Dog&gt;</w:t>
      </w:r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</w:p>
    <w:p w:rsidR="00056C6A" w:rsidRPr="00AF23DE" w:rsidRDefault="00DC24B0" w:rsidP="00396EBD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&lt;? super T&gt; (lower bound / consumer)</w:t>
      </w:r>
    </w:p>
    <w:p w:rsidR="00056C6A" w:rsidRPr="00AF23DE" w:rsidRDefault="00DC24B0" w:rsidP="00396EBD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You can </w:t>
      </w:r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add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instances of </w:t>
      </w:r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T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(or subtypes) into the structure, but </w:t>
      </w:r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reading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will only give you the most general type available (often </w:t>
      </w:r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Object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>).</w:t>
      </w:r>
    </w:p>
    <w:p w:rsidR="00056C6A" w:rsidRPr="00AF23DE" w:rsidRDefault="00DC24B0" w:rsidP="00396EBD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>Exam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>ple:</w:t>
      </w:r>
    </w:p>
    <w:p w:rsidR="00056C6A" w:rsidRPr="00AF23DE" w:rsidRDefault="00DC24B0" w:rsidP="00396EBD">
      <w:pPr>
        <w:spacing w:after="0" w:line="33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void </w:t>
      </w:r>
      <w:proofErr w:type="gramStart"/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fill(</w:t>
      </w:r>
      <w:proofErr w:type="gramEnd"/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List&lt;? super Animal&gt; target) { </w:t>
      </w:r>
      <w:proofErr w:type="spellStart"/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target.add</w:t>
      </w:r>
      <w:proofErr w:type="spellEnd"/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(new Cat()); }</w:t>
      </w:r>
      <w:r w:rsidRPr="00AF23DE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</w:p>
    <w:p w:rsidR="00056C6A" w:rsidRPr="00AF23DE" w:rsidRDefault="00DC24B0" w:rsidP="00396EB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Together, bounded wildcards let you write </w:t>
      </w:r>
      <w:r w:rsidRPr="00AF23DE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generic methods that work over whole families of types</w:t>
      </w: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while keeping the compiler‑time type safety of Java.</w:t>
      </w:r>
      <w:bookmarkStart w:id="40" w:name="fnref12_1"/>
      <w:bookmarkEnd w:id="40"/>
      <w:r w:rsidRPr="00AF23DE">
        <w:rPr>
          <w:rFonts w:ascii="Times New Roman" w:hAnsi="Times New Roman" w:cs="Times New Roman"/>
          <w:sz w:val="24"/>
          <w:szCs w:val="24"/>
        </w:rPr>
        <w:fldChar w:fldCharType="begin"/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 HYPERLINK \l "fn12" \h </w:instrText>
      </w:r>
      <w:r w:rsidRPr="00AF23DE">
        <w:rPr>
          <w:rFonts w:ascii="Times New Roman" w:hAnsi="Times New Roman" w:cs="Times New Roman"/>
          <w:sz w:val="24"/>
          <w:szCs w:val="24"/>
        </w:rPr>
        <w:fldChar w:fldCharType="separate"/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[12]</w:t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41" w:name="fnref13_1"/>
      <w:bookmarkEnd w:id="41"/>
      <w:r w:rsidRPr="00AF23DE">
        <w:rPr>
          <w:rFonts w:ascii="Times New Roman" w:hAnsi="Times New Roman" w:cs="Times New Roman"/>
          <w:sz w:val="24"/>
          <w:szCs w:val="24"/>
        </w:rPr>
        <w:fldChar w:fldCharType="begin"/>
      </w:r>
      <w:r w:rsidRPr="00AF23DE">
        <w:rPr>
          <w:rFonts w:ascii="Times New Roman" w:hAnsi="Times New Roman" w:cs="Times New Roman"/>
          <w:sz w:val="24"/>
          <w:szCs w:val="24"/>
        </w:rPr>
        <w:instrText xml:space="preserve"> HYPERLINK \l "fn13" \h </w:instrText>
      </w:r>
      <w:r w:rsidRPr="00AF23DE">
        <w:rPr>
          <w:rFonts w:ascii="Times New Roman" w:hAnsi="Times New Roman" w:cs="Times New Roman"/>
          <w:sz w:val="24"/>
          <w:szCs w:val="24"/>
        </w:rPr>
        <w:fldChar w:fldCharType="separate"/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[13]</w:t>
      </w:r>
      <w:r w:rsidRPr="00AF23DE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056C6A" w:rsidRPr="00AF23DE" w:rsidRDefault="00DC24B0" w:rsidP="00396EB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F23DE">
        <w:rPr>
          <w:rFonts w:ascii="Times New Roman" w:eastAsia="Georgia" w:hAnsi="Times New Roman" w:cs="Times New Roman"/>
          <w:color w:val="000000"/>
          <w:sz w:val="24"/>
          <w:szCs w:val="24"/>
        </w:rPr>
        <w:t>⁂</w:t>
      </w:r>
    </w:p>
    <w:sectPr w:rsidR="00056C6A" w:rsidRPr="00AF23DE" w:rsidSect="00C7585B">
      <w:headerReference w:type="default" r:id="rId8"/>
      <w:pgSz w:w="12240" w:h="15840"/>
      <w:pgMar w:top="720" w:right="720" w:bottom="720" w:left="720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C24B0" w:rsidRDefault="00DC24B0" w:rsidP="00AF23DE">
      <w:pPr>
        <w:spacing w:after="0" w:line="240" w:lineRule="auto"/>
      </w:pPr>
      <w:r>
        <w:separator/>
      </w:r>
    </w:p>
  </w:endnote>
  <w:endnote w:type="continuationSeparator" w:id="0">
    <w:p w:rsidR="00DC24B0" w:rsidRDefault="00DC24B0" w:rsidP="00AF2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C24B0" w:rsidRDefault="00DC24B0" w:rsidP="00AF23DE">
      <w:pPr>
        <w:spacing w:after="0" w:line="240" w:lineRule="auto"/>
      </w:pPr>
      <w:r>
        <w:separator/>
      </w:r>
    </w:p>
  </w:footnote>
  <w:footnote w:type="continuationSeparator" w:id="0">
    <w:p w:rsidR="00DC24B0" w:rsidRDefault="00DC24B0" w:rsidP="00AF2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14099790"/>
      <w:docPartObj>
        <w:docPartGallery w:val="Page Numbers (Margins)"/>
        <w:docPartUnique/>
      </w:docPartObj>
    </w:sdtPr>
    <w:sdtContent>
      <w:p w:rsidR="00AF23DE" w:rsidRDefault="00AF23DE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2" name="Rect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F23DE" w:rsidRDefault="00AF23DE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asciiTheme="minorHAnsi" w:eastAsiaTheme="minorEastAsia" w:cs="Times New Roman"/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asciiTheme="minorHAnsi" w:eastAsiaTheme="minorEastAsia" w:cs="Times New Roman"/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Rectangle 2" o:spid="_x0000_s1026" style="position:absolute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" o:allowincell="f" filled="f" stroked="f">
                  <v:textbox style="layout-flow:vertical;mso-layout-flow-alt:bottom-to-top;mso-fit-shape-to-text:t">
                    <w:txbxContent>
                      <w:p w:rsidR="00AF23DE" w:rsidRDefault="00AF23DE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asciiTheme="minorHAnsi" w:eastAsiaTheme="minorEastAsia" w:cs="Times New Roman"/>
                            <w:sz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asciiTheme="minorHAnsi" w:eastAsiaTheme="minorEastAsia" w:cs="Times New Roman"/>
                            <w:sz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347C98"/>
    <w:multiLevelType w:val="hybridMultilevel"/>
    <w:tmpl w:val="38AA4274"/>
    <w:lvl w:ilvl="0" w:tplc="C0E6D5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D4BEA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0A4FBD2">
      <w:numFmt w:val="decimal"/>
      <w:lvlText w:val=""/>
      <w:lvlJc w:val="left"/>
    </w:lvl>
    <w:lvl w:ilvl="3" w:tplc="54162CD2">
      <w:numFmt w:val="decimal"/>
      <w:lvlText w:val=""/>
      <w:lvlJc w:val="left"/>
    </w:lvl>
    <w:lvl w:ilvl="4" w:tplc="C73CC82C">
      <w:numFmt w:val="decimal"/>
      <w:lvlText w:val=""/>
      <w:lvlJc w:val="left"/>
    </w:lvl>
    <w:lvl w:ilvl="5" w:tplc="C018F574">
      <w:numFmt w:val="decimal"/>
      <w:lvlText w:val=""/>
      <w:lvlJc w:val="left"/>
    </w:lvl>
    <w:lvl w:ilvl="6" w:tplc="EBBC3CA6">
      <w:numFmt w:val="decimal"/>
      <w:lvlText w:val=""/>
      <w:lvlJc w:val="left"/>
    </w:lvl>
    <w:lvl w:ilvl="7" w:tplc="29CE3002">
      <w:numFmt w:val="decimal"/>
      <w:lvlText w:val=""/>
      <w:lvlJc w:val="left"/>
    </w:lvl>
    <w:lvl w:ilvl="8" w:tplc="417C835E">
      <w:numFmt w:val="decimal"/>
      <w:lvlText w:val=""/>
      <w:lvlJc w:val="left"/>
    </w:lvl>
  </w:abstractNum>
  <w:abstractNum w:abstractNumId="1" w15:restartNumberingAfterBreak="0">
    <w:nsid w:val="1549405A"/>
    <w:multiLevelType w:val="hybridMultilevel"/>
    <w:tmpl w:val="04C44CC2"/>
    <w:lvl w:ilvl="0" w:tplc="131C84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3C341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2BAA9A2">
      <w:numFmt w:val="decimal"/>
      <w:lvlText w:val=""/>
      <w:lvlJc w:val="left"/>
    </w:lvl>
    <w:lvl w:ilvl="3" w:tplc="173E0EC0">
      <w:numFmt w:val="decimal"/>
      <w:lvlText w:val=""/>
      <w:lvlJc w:val="left"/>
    </w:lvl>
    <w:lvl w:ilvl="4" w:tplc="2AAEE2D6">
      <w:numFmt w:val="decimal"/>
      <w:lvlText w:val=""/>
      <w:lvlJc w:val="left"/>
    </w:lvl>
    <w:lvl w:ilvl="5" w:tplc="B2D64F14">
      <w:numFmt w:val="decimal"/>
      <w:lvlText w:val=""/>
      <w:lvlJc w:val="left"/>
    </w:lvl>
    <w:lvl w:ilvl="6" w:tplc="0E808C02">
      <w:numFmt w:val="decimal"/>
      <w:lvlText w:val=""/>
      <w:lvlJc w:val="left"/>
    </w:lvl>
    <w:lvl w:ilvl="7" w:tplc="995E3024">
      <w:numFmt w:val="decimal"/>
      <w:lvlText w:val=""/>
      <w:lvlJc w:val="left"/>
    </w:lvl>
    <w:lvl w:ilvl="8" w:tplc="4ADEAF8E">
      <w:numFmt w:val="decimal"/>
      <w:lvlText w:val=""/>
      <w:lvlJc w:val="left"/>
    </w:lvl>
  </w:abstractNum>
  <w:abstractNum w:abstractNumId="2" w15:restartNumberingAfterBreak="0">
    <w:nsid w:val="27103C02"/>
    <w:multiLevelType w:val="hybridMultilevel"/>
    <w:tmpl w:val="A378D05C"/>
    <w:lvl w:ilvl="0" w:tplc="F8D47D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2AAAF7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E66878A">
      <w:numFmt w:val="decimal"/>
      <w:lvlText w:val=""/>
      <w:lvlJc w:val="left"/>
    </w:lvl>
    <w:lvl w:ilvl="3" w:tplc="4F88A976">
      <w:numFmt w:val="decimal"/>
      <w:lvlText w:val=""/>
      <w:lvlJc w:val="left"/>
    </w:lvl>
    <w:lvl w:ilvl="4" w:tplc="C55C00EA">
      <w:numFmt w:val="decimal"/>
      <w:lvlText w:val=""/>
      <w:lvlJc w:val="left"/>
    </w:lvl>
    <w:lvl w:ilvl="5" w:tplc="5790C166">
      <w:numFmt w:val="decimal"/>
      <w:lvlText w:val=""/>
      <w:lvlJc w:val="left"/>
    </w:lvl>
    <w:lvl w:ilvl="6" w:tplc="DD2A2688">
      <w:numFmt w:val="decimal"/>
      <w:lvlText w:val=""/>
      <w:lvlJc w:val="left"/>
    </w:lvl>
    <w:lvl w:ilvl="7" w:tplc="A654665E">
      <w:numFmt w:val="decimal"/>
      <w:lvlText w:val=""/>
      <w:lvlJc w:val="left"/>
    </w:lvl>
    <w:lvl w:ilvl="8" w:tplc="BFF012AE">
      <w:numFmt w:val="decimal"/>
      <w:lvlText w:val=""/>
      <w:lvlJc w:val="left"/>
    </w:lvl>
  </w:abstractNum>
  <w:abstractNum w:abstractNumId="3" w15:restartNumberingAfterBreak="0">
    <w:nsid w:val="290C5924"/>
    <w:multiLevelType w:val="hybridMultilevel"/>
    <w:tmpl w:val="1FA425E2"/>
    <w:lvl w:ilvl="0" w:tplc="A8F8AB1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D9A1B4E">
      <w:numFmt w:val="decimal"/>
      <w:lvlText w:val=""/>
      <w:lvlJc w:val="left"/>
    </w:lvl>
    <w:lvl w:ilvl="2" w:tplc="CCBAA49E">
      <w:numFmt w:val="decimal"/>
      <w:lvlText w:val=""/>
      <w:lvlJc w:val="left"/>
    </w:lvl>
    <w:lvl w:ilvl="3" w:tplc="F116903E">
      <w:numFmt w:val="decimal"/>
      <w:lvlText w:val=""/>
      <w:lvlJc w:val="left"/>
    </w:lvl>
    <w:lvl w:ilvl="4" w:tplc="46F46674">
      <w:numFmt w:val="decimal"/>
      <w:lvlText w:val=""/>
      <w:lvlJc w:val="left"/>
    </w:lvl>
    <w:lvl w:ilvl="5" w:tplc="D1EC06DC">
      <w:numFmt w:val="decimal"/>
      <w:lvlText w:val=""/>
      <w:lvlJc w:val="left"/>
    </w:lvl>
    <w:lvl w:ilvl="6" w:tplc="73A87758">
      <w:numFmt w:val="decimal"/>
      <w:lvlText w:val=""/>
      <w:lvlJc w:val="left"/>
    </w:lvl>
    <w:lvl w:ilvl="7" w:tplc="00342DF4">
      <w:numFmt w:val="decimal"/>
      <w:lvlText w:val=""/>
      <w:lvlJc w:val="left"/>
    </w:lvl>
    <w:lvl w:ilvl="8" w:tplc="3EEC4E42">
      <w:numFmt w:val="decimal"/>
      <w:lvlText w:val=""/>
      <w:lvlJc w:val="left"/>
    </w:lvl>
  </w:abstractNum>
  <w:abstractNum w:abstractNumId="4" w15:restartNumberingAfterBreak="0">
    <w:nsid w:val="310D75E4"/>
    <w:multiLevelType w:val="hybridMultilevel"/>
    <w:tmpl w:val="E78EC74C"/>
    <w:lvl w:ilvl="0" w:tplc="32F441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3AC2E0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7385FC0">
      <w:numFmt w:val="decimal"/>
      <w:lvlText w:val=""/>
      <w:lvlJc w:val="left"/>
    </w:lvl>
    <w:lvl w:ilvl="3" w:tplc="DB6A1126">
      <w:numFmt w:val="decimal"/>
      <w:lvlText w:val=""/>
      <w:lvlJc w:val="left"/>
    </w:lvl>
    <w:lvl w:ilvl="4" w:tplc="334C60A6">
      <w:numFmt w:val="decimal"/>
      <w:lvlText w:val=""/>
      <w:lvlJc w:val="left"/>
    </w:lvl>
    <w:lvl w:ilvl="5" w:tplc="20D013F0">
      <w:numFmt w:val="decimal"/>
      <w:lvlText w:val=""/>
      <w:lvlJc w:val="left"/>
    </w:lvl>
    <w:lvl w:ilvl="6" w:tplc="4DC29558">
      <w:numFmt w:val="decimal"/>
      <w:lvlText w:val=""/>
      <w:lvlJc w:val="left"/>
    </w:lvl>
    <w:lvl w:ilvl="7" w:tplc="EB526DA4">
      <w:numFmt w:val="decimal"/>
      <w:lvlText w:val=""/>
      <w:lvlJc w:val="left"/>
    </w:lvl>
    <w:lvl w:ilvl="8" w:tplc="BD2CEF32">
      <w:numFmt w:val="decimal"/>
      <w:lvlText w:val=""/>
      <w:lvlJc w:val="left"/>
    </w:lvl>
  </w:abstractNum>
  <w:abstractNum w:abstractNumId="5" w15:restartNumberingAfterBreak="0">
    <w:nsid w:val="3EFC02F2"/>
    <w:multiLevelType w:val="hybridMultilevel"/>
    <w:tmpl w:val="621C20AE"/>
    <w:lvl w:ilvl="0" w:tplc="336620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8F410A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F3E29C8">
      <w:numFmt w:val="decimal"/>
      <w:lvlText w:val=""/>
      <w:lvlJc w:val="left"/>
    </w:lvl>
    <w:lvl w:ilvl="3" w:tplc="2648F412">
      <w:numFmt w:val="decimal"/>
      <w:lvlText w:val=""/>
      <w:lvlJc w:val="left"/>
    </w:lvl>
    <w:lvl w:ilvl="4" w:tplc="F08A8B00">
      <w:numFmt w:val="decimal"/>
      <w:lvlText w:val=""/>
      <w:lvlJc w:val="left"/>
    </w:lvl>
    <w:lvl w:ilvl="5" w:tplc="161ECDD6">
      <w:numFmt w:val="decimal"/>
      <w:lvlText w:val=""/>
      <w:lvlJc w:val="left"/>
    </w:lvl>
    <w:lvl w:ilvl="6" w:tplc="3B883AFA">
      <w:numFmt w:val="decimal"/>
      <w:lvlText w:val=""/>
      <w:lvlJc w:val="left"/>
    </w:lvl>
    <w:lvl w:ilvl="7" w:tplc="174E51F0">
      <w:numFmt w:val="decimal"/>
      <w:lvlText w:val=""/>
      <w:lvlJc w:val="left"/>
    </w:lvl>
    <w:lvl w:ilvl="8" w:tplc="C4FC9ED2">
      <w:numFmt w:val="decimal"/>
      <w:lvlText w:val=""/>
      <w:lvlJc w:val="left"/>
    </w:lvl>
  </w:abstractNum>
  <w:abstractNum w:abstractNumId="6" w15:restartNumberingAfterBreak="0">
    <w:nsid w:val="534C4336"/>
    <w:multiLevelType w:val="hybridMultilevel"/>
    <w:tmpl w:val="3E3A896E"/>
    <w:lvl w:ilvl="0" w:tplc="D7F09F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550934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90698CA">
      <w:numFmt w:val="decimal"/>
      <w:lvlText w:val=""/>
      <w:lvlJc w:val="left"/>
    </w:lvl>
    <w:lvl w:ilvl="3" w:tplc="12244A62">
      <w:numFmt w:val="decimal"/>
      <w:lvlText w:val=""/>
      <w:lvlJc w:val="left"/>
    </w:lvl>
    <w:lvl w:ilvl="4" w:tplc="F7028950">
      <w:numFmt w:val="decimal"/>
      <w:lvlText w:val=""/>
      <w:lvlJc w:val="left"/>
    </w:lvl>
    <w:lvl w:ilvl="5" w:tplc="32B4AE32">
      <w:numFmt w:val="decimal"/>
      <w:lvlText w:val=""/>
      <w:lvlJc w:val="left"/>
    </w:lvl>
    <w:lvl w:ilvl="6" w:tplc="4FDE8AA6">
      <w:numFmt w:val="decimal"/>
      <w:lvlText w:val=""/>
      <w:lvlJc w:val="left"/>
    </w:lvl>
    <w:lvl w:ilvl="7" w:tplc="94C48752">
      <w:numFmt w:val="decimal"/>
      <w:lvlText w:val=""/>
      <w:lvlJc w:val="left"/>
    </w:lvl>
    <w:lvl w:ilvl="8" w:tplc="CCF0C712">
      <w:numFmt w:val="decimal"/>
      <w:lvlText w:val=""/>
      <w:lvlJc w:val="left"/>
    </w:lvl>
  </w:abstractNum>
  <w:abstractNum w:abstractNumId="7" w15:restartNumberingAfterBreak="0">
    <w:nsid w:val="71EF2702"/>
    <w:multiLevelType w:val="hybridMultilevel"/>
    <w:tmpl w:val="50E827C8"/>
    <w:lvl w:ilvl="0" w:tplc="8BE201AA">
      <w:numFmt w:val="decimal"/>
      <w:lvlText w:val=""/>
      <w:lvlJc w:val="left"/>
    </w:lvl>
    <w:lvl w:ilvl="1" w:tplc="17C2AEB0">
      <w:numFmt w:val="decimal"/>
      <w:lvlText w:val=""/>
      <w:lvlJc w:val="left"/>
    </w:lvl>
    <w:lvl w:ilvl="2" w:tplc="33906B64">
      <w:numFmt w:val="decimal"/>
      <w:lvlText w:val=""/>
      <w:lvlJc w:val="left"/>
    </w:lvl>
    <w:lvl w:ilvl="3" w:tplc="4560010A">
      <w:numFmt w:val="decimal"/>
      <w:lvlText w:val=""/>
      <w:lvlJc w:val="left"/>
    </w:lvl>
    <w:lvl w:ilvl="4" w:tplc="26CA99A4">
      <w:numFmt w:val="decimal"/>
      <w:lvlText w:val=""/>
      <w:lvlJc w:val="left"/>
    </w:lvl>
    <w:lvl w:ilvl="5" w:tplc="92D2FD44">
      <w:numFmt w:val="decimal"/>
      <w:lvlText w:val=""/>
      <w:lvlJc w:val="left"/>
    </w:lvl>
    <w:lvl w:ilvl="6" w:tplc="B61604C4">
      <w:numFmt w:val="decimal"/>
      <w:lvlText w:val=""/>
      <w:lvlJc w:val="left"/>
    </w:lvl>
    <w:lvl w:ilvl="7" w:tplc="12580202">
      <w:numFmt w:val="decimal"/>
      <w:lvlText w:val=""/>
      <w:lvlJc w:val="left"/>
    </w:lvl>
    <w:lvl w:ilvl="8" w:tplc="7EA049A2">
      <w:numFmt w:val="decimal"/>
      <w:lvlText w:val=""/>
      <w:lvlJc w:val="left"/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4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C6A"/>
    <w:rsid w:val="00056C6A"/>
    <w:rsid w:val="00396EBD"/>
    <w:rsid w:val="009B4172"/>
    <w:rsid w:val="00AF23DE"/>
    <w:rsid w:val="00C7585B"/>
    <w:rsid w:val="00DC2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99ED07"/>
  <w15:docId w15:val="{07F76E41-4CD2-4A84-BFC0-31F63E645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AF23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3DE"/>
  </w:style>
  <w:style w:type="paragraph" w:styleId="Footer">
    <w:name w:val="footer"/>
    <w:basedOn w:val="Normal"/>
    <w:link w:val="FooterChar"/>
    <w:uiPriority w:val="99"/>
    <w:unhideWhenUsed/>
    <w:rsid w:val="00AF23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3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7235F3-E357-4E55-B0EA-E29981D269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798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ADVIK PONDUGALA</cp:lastModifiedBy>
  <cp:revision>13</cp:revision>
  <dcterms:created xsi:type="dcterms:W3CDTF">2026-04-05T05:50:00Z</dcterms:created>
  <dcterms:modified xsi:type="dcterms:W3CDTF">2026-04-05T05:57:00Z</dcterms:modified>
</cp:coreProperties>
</file>