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color w:val="0F172A"/>
          <w:sz w:val="30"/>
        </w:rPr>
        <w:t>RESIDENTIAL / COMMERCIAL LEASE AGREEMENT</w:t>
      </w:r>
    </w:p>
    <w:p/>
    <w:p>
      <w:pPr>
        <w:spacing w:after="120" w:line="276" w:lineRule="auto"/>
        <w:jc w:val="both"/>
      </w:pPr>
      <w:r>
        <w:rPr>
          <w:b/>
        </w:rPr>
        <w:t>THIS RESIDENTIAL / COMMERCIAL LEASE AGREEMENT</w:t>
      </w:r>
      <w:r>
        <w:t xml:space="preserve"> (the "Agreement") is dated </w:t>
      </w:r>
      <w:r>
        <w:rPr>
          <w:b/>
        </w:rPr>
        <w:t>December 1, 2026</w:t>
      </w:r>
      <w:r>
        <w:t xml:space="preserve">, by and between </w:t>
      </w:r>
      <w:r>
        <w:rPr>
          <w:b/>
        </w:rPr>
        <w:t>Greenstone Properties</w:t>
      </w:r>
      <w:r>
        <w:t xml:space="preserve"> ("First Party") and </w:t>
      </w:r>
      <w:r>
        <w:rPr>
          <w:b/>
        </w:rPr>
        <w:t>Jane Smith</w:t>
      </w:r>
      <w:r>
        <w:t xml:space="preserve"> ("Second Party").</w:t>
      </w:r>
    </w:p>
    <w:p/>
    <w:p>
      <w:pPr>
        <w:spacing w:after="120"/>
        <w:pBdr>
          <w:bottom w:val="single" w:sz="8" w:space="1" w:color="CBD5E1"/>
        </w:pBdr>
      </w:pPr>
    </w:p>
    <w:p/>
    <w:p>
      <w:pPr>
        <w:spacing w:before="160" w:after="40"/>
      </w:pPr>
      <w:r>
        <w:rPr>
          <w:rFonts w:ascii="Arial" w:hAnsi="Arial"/>
          <w:b/>
          <w:color w:val="334155"/>
          <w:sz w:val="22"/>
        </w:rPr>
        <w:t>1. PURPOSE &amp; APPOINTMENT</w:t>
      </w:r>
    </w:p>
    <w:p>
      <w:pPr>
        <w:spacing w:after="120" w:line="276" w:lineRule="auto"/>
        <w:jc w:val="both"/>
      </w:pPr>
      <w:r>
        <w:t xml:space="preserve">The Parties enter into this Agreement to define rights, liabilities, and obligations regarding </w:t>
      </w:r>
      <w:r>
        <w:rPr>
          <w:rFonts w:ascii="Consolas" w:hAnsi="Consolas"/>
          <w:color w:val="B45309"/>
          <w:sz w:val="20"/>
        </w:rPr>
        <w:t>Residential / Commercial Lease Agreement</w:t>
      </w:r>
      <w:r>
        <w:t xml:space="preserve"> within the jurisdiction of </w:t>
      </w:r>
      <w:r>
        <w:rPr>
          <w:b/>
        </w:rPr>
        <w:t>State of Texas, USA</w:t>
      </w:r>
      <w:r>
        <w:t>.</w:t>
      </w:r>
    </w:p>
    <w:p/>
    <w:p>
      <w:pPr>
        <w:spacing w:before="160" w:after="40"/>
      </w:pPr>
      <w:r>
        <w:rPr>
          <w:rFonts w:ascii="Arial" w:hAnsi="Arial"/>
          <w:b/>
          <w:color w:val="334155"/>
          <w:sz w:val="22"/>
        </w:rPr>
        <w:t>2. SCOPE OF OBLIGATIONS</w:t>
      </w:r>
    </w:p>
    <w:p>
      <w:pPr>
        <w:spacing w:after="120" w:line="276" w:lineRule="auto"/>
        <w:jc w:val="both"/>
      </w:pPr>
      <w:r>
        <w:t>Each Party covenants and agrees to perform their respective obligations with high commercial diligence and standard industry care.</w:t>
      </w:r>
    </w:p>
    <w:p/>
    <w:p>
      <w:pPr>
        <w:spacing w:before="160" w:after="40"/>
      </w:pPr>
      <w:r>
        <w:rPr>
          <w:rFonts w:ascii="Arial" w:hAnsi="Arial"/>
          <w:b/>
          <w:color w:val="334155"/>
          <w:sz w:val="22"/>
        </w:rPr>
        <w:t>3. TERM &amp; TERMINATION</w:t>
      </w:r>
    </w:p>
    <w:p>
      <w:pPr>
        <w:spacing w:after="120" w:line="276" w:lineRule="auto"/>
        <w:jc w:val="both"/>
      </w:pPr>
      <w:r>
        <w:t>This Agreement commences on the Effective Date and shall continue until completed or terminated by mutual written agreement or written notice in accordance with statutory standards.</w:t>
      </w:r>
    </w:p>
    <w:p/>
    <w:p>
      <w:pPr>
        <w:spacing w:before="160" w:after="40"/>
      </w:pPr>
      <w:r>
        <w:rPr>
          <w:rFonts w:ascii="Arial" w:hAnsi="Arial"/>
          <w:b/>
          <w:color w:val="334155"/>
          <w:sz w:val="22"/>
        </w:rPr>
        <w:t>4. LIMITATION OF LIABILITY</w:t>
      </w:r>
    </w:p>
    <w:p>
      <w:pPr>
        <w:spacing w:after="120" w:line="276" w:lineRule="auto"/>
        <w:jc w:val="both"/>
      </w:pPr>
      <w:r>
        <w:t>Neither Party shall be liable for indirect, incidental, punitive, or consequential damages arising out of or related to this Agreement. Total liability shall not exceed the aggregate fees paid under this Agreement during the preceding 12-month period.</w:t>
      </w:r>
    </w:p>
    <w:p/>
    <w:p>
      <w:pPr>
        <w:spacing w:before="160" w:after="40"/>
      </w:pPr>
      <w:r>
        <w:rPr>
          <w:rFonts w:ascii="Arial" w:hAnsi="Arial"/>
          <w:b/>
          <w:color w:val="334155"/>
          <w:sz w:val="22"/>
        </w:rPr>
        <w:t>5. GOVERNING LAW &amp; JURISDICTION</w:t>
      </w:r>
    </w:p>
    <w:p>
      <w:pPr>
        <w:spacing w:after="120" w:line="276" w:lineRule="auto"/>
        <w:jc w:val="both"/>
      </w:pPr>
      <w:r>
        <w:t xml:space="preserve">This Agreement and any claims arising out of it shall be governed by the laws of </w:t>
      </w:r>
      <w:r>
        <w:rPr>
          <w:b/>
        </w:rPr>
        <w:t>State of Texas, USA</w:t>
      </w:r>
      <w:r>
        <w:t>.</w:t>
      </w:r>
    </w:p>
    <w:p/>
    <w:p>
      <w:pPr>
        <w:spacing w:after="120"/>
        <w:pBdr>
          <w:bottom w:val="single" w:sz="8" w:space="1" w:color="CBD5E1"/>
        </w:pBdr>
      </w:pPr>
    </w:p>
    <w:p/>
    <w:p>
      <w:pPr>
        <w:spacing w:before="160" w:after="40"/>
      </w:pPr>
      <w:r>
        <w:rPr>
          <w:rFonts w:ascii="Arial" w:hAnsi="Arial"/>
          <w:b/>
          <w:color w:val="334155"/>
          <w:sz w:val="22"/>
        </w:rPr>
        <w:t>EXECUTION</w:t>
      </w:r>
    </w:p>
    <w:p/>
    <w:tbl>
      <w:tblPr>
        <w:tblW w:type="auto" w:w="0"/>
        <w:jc w:val="center"/>
        <w:tblLayout w:type="autofit"/>
        <w:tblLook w:firstColumn="1" w:firstRow="1" w:lastColumn="0" w:lastRow="0" w:noHBand="0" w:noVBand="1" w:val="04A0"/>
      </w:tblPr>
      <w:tblGrid>
        <w:gridCol w:w="4680"/>
        <w:gridCol w:w="4680"/>
      </w:tblGrid>
      <w:tr>
        <w:tc>
          <w:tcPr>
            <w:tcW w:type="dxa" w:w="4680"/>
          </w:tcPr>
          <w:p>
            <w:pPr>
              <w:spacing w:after="40" w:before="40"/>
            </w:pPr>
            <w:r>
              <w:rPr>
                <w:b/>
              </w:rPr>
            </w:r>
            <w:r>
              <w:rPr>
                <w:b/>
              </w:rPr>
              <w:t xml:space="preserve">For: </w:t>
            </w:r>
            <w:r>
              <w:rPr>
                <w:b/>
              </w:rPr>
              <w:t>Greenstone Properties</w:t>
            </w:r>
          </w:p>
        </w:tc>
        <w:tc>
          <w:tcPr>
            <w:tcW w:type="dxa" w:w="4680"/>
          </w:tcPr>
          <w:p>
            <w:pPr>
              <w:spacing w:after="40" w:before="40"/>
            </w:pPr>
            <w:r>
              <w:rPr>
                <w:b/>
              </w:rPr>
            </w:r>
            <w:r>
              <w:rPr>
                <w:b/>
              </w:rPr>
              <w:t xml:space="preserve">For: </w:t>
            </w:r>
            <w:r>
              <w:rPr>
                <w:b/>
              </w:rPr>
              <w:t>Jane Smith</w:t>
            </w:r>
          </w:p>
        </w:tc>
      </w:tr>
      <w:tr>
        <w:tc>
          <w:tcPr>
            <w:tcW w:type="dxa" w:w="4680"/>
          </w:tcPr>
          <w:p>
            <w:pPr>
              <w:spacing w:after="40" w:before="40"/>
            </w:pPr>
            <w:r/>
            <w:r>
              <w:t>Signature: _______________________</w:t>
            </w:r>
          </w:p>
        </w:tc>
        <w:tc>
          <w:tcPr>
            <w:tcW w:type="dxa" w:w="4680"/>
          </w:tcPr>
          <w:p>
            <w:pPr>
              <w:spacing w:after="40" w:before="40"/>
            </w:pPr>
            <w:r/>
            <w:r>
              <w:t>Signature: _______________________</w:t>
            </w:r>
          </w:p>
        </w:tc>
      </w:tr>
      <w:tr>
        <w:tc>
          <w:tcPr>
            <w:tcW w:type="dxa" w:w="4680"/>
          </w:tcPr>
          <w:p>
            <w:pPr>
              <w:spacing w:after="40" w:before="40"/>
            </w:pPr>
            <w:r/>
            <w:r>
              <w:t>Date: December 1, 2026</w:t>
            </w:r>
          </w:p>
        </w:tc>
        <w:tc>
          <w:tcPr>
            <w:tcW w:type="dxa" w:w="4680"/>
          </w:tcPr>
          <w:p>
            <w:pPr>
              <w:spacing w:after="40" w:before="40"/>
            </w:pPr>
            <w:r/>
            <w:r>
              <w:t>Date: December 1,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