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5A" w:rsidRPr="001B62C2" w:rsidRDefault="00366C93">
      <w:pPr>
        <w:rPr>
          <w:b/>
        </w:rPr>
      </w:pPr>
      <w:r w:rsidRPr="001B62C2">
        <w:rPr>
          <w:b/>
        </w:rPr>
        <w:t>Folder Structures</w:t>
      </w:r>
    </w:p>
    <w:p w:rsidR="00366C93" w:rsidRDefault="00366C93" w:rsidP="00366C93">
      <w:pPr>
        <w:pStyle w:val="ListParagraph"/>
        <w:numPr>
          <w:ilvl w:val="0"/>
          <w:numId w:val="2"/>
        </w:numPr>
      </w:pPr>
      <w:proofErr w:type="spellStart"/>
      <w:r>
        <w:t>Main</w:t>
      </w:r>
      <w:r w:rsidR="00C140D8">
        <w:t>Path</w:t>
      </w:r>
      <w:proofErr w:type="spellEnd"/>
      <w:r>
        <w:t xml:space="preserve"> - </w:t>
      </w:r>
      <w:r w:rsidRPr="00C140D8">
        <w:rPr>
          <w:b/>
        </w:rPr>
        <w:t>C:\Automation\BL_iEx</w:t>
      </w:r>
    </w:p>
    <w:p w:rsidR="00366C93" w:rsidRDefault="00366C93" w:rsidP="00366C93">
      <w:r>
        <w:rPr>
          <w:noProof/>
          <w:lang w:eastAsia="en-GB"/>
        </w:rPr>
        <w:t xml:space="preserve"> </w:t>
      </w:r>
      <w:r w:rsidR="00C140D8">
        <w:rPr>
          <w:noProof/>
          <w:lang w:eastAsia="en-GB"/>
        </w:rPr>
        <w:t xml:space="preserve">Following files and folder should be present in the in that </w:t>
      </w:r>
      <w:proofErr w:type="spellStart"/>
      <w:r w:rsidR="00C140D8">
        <w:t>MainPath</w:t>
      </w:r>
      <w:proofErr w:type="spellEnd"/>
      <w:r w:rsidR="00600BDE">
        <w:rPr>
          <w:noProof/>
          <w:lang w:eastAsia="en-GB"/>
        </w:rPr>
        <w:t xml:space="preserve">. Copy and paste the files from TFS - </w:t>
      </w:r>
      <w:r w:rsidR="00600BDE" w:rsidRPr="00600BDE">
        <w:rPr>
          <w:b/>
          <w:noProof/>
          <w:lang w:eastAsia="en-GB"/>
        </w:rPr>
        <w:t>F:\Symphony\Testing\Automated Testing\Bluelight iExchange\BL_iEx_New</w:t>
      </w:r>
      <w:r>
        <w:rPr>
          <w:noProof/>
          <w:lang w:eastAsia="en-GB"/>
        </w:rPr>
        <w:drawing>
          <wp:inline distT="0" distB="0" distL="0" distR="0">
            <wp:extent cx="5725160" cy="2613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95" cy="26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93" w:rsidRDefault="00F2759A" w:rsidP="00F2759A">
      <w:pPr>
        <w:pStyle w:val="ListParagraph"/>
        <w:numPr>
          <w:ilvl w:val="0"/>
          <w:numId w:val="2"/>
        </w:numPr>
        <w:ind w:left="360"/>
        <w:rPr>
          <w:b/>
        </w:rPr>
      </w:pPr>
      <w:proofErr w:type="spellStart"/>
      <w:r w:rsidRPr="00F2759A">
        <w:t>DirectoryPath</w:t>
      </w:r>
      <w:proofErr w:type="spellEnd"/>
      <w:r>
        <w:rPr>
          <w:b/>
        </w:rPr>
        <w:t xml:space="preserve"> - </w:t>
      </w:r>
      <w:r w:rsidR="00366C93" w:rsidRPr="00F2759A">
        <w:rPr>
          <w:b/>
        </w:rPr>
        <w:t>C:\TEMP\System_Repository</w:t>
      </w:r>
    </w:p>
    <w:p w:rsidR="00F2759A" w:rsidRPr="00F2759A" w:rsidRDefault="00F2759A" w:rsidP="00F2759A">
      <w:pPr>
        <w:pStyle w:val="ListParagraph"/>
        <w:ind w:left="360"/>
      </w:pPr>
      <w:r>
        <w:t xml:space="preserve">The Directory path should be mapped (Oracle Environment) and shared </w:t>
      </w:r>
    </w:p>
    <w:p w:rsidR="00366C93" w:rsidRDefault="00366C93" w:rsidP="00366C93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2145" cy="14395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62" w:rsidRDefault="00465562" w:rsidP="00366C93">
      <w:pPr>
        <w:pStyle w:val="ListParagraph"/>
      </w:pPr>
    </w:p>
    <w:p w:rsidR="00465562" w:rsidRDefault="00465562" w:rsidP="00366C93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60720" cy="25248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21" cy="253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62" w:rsidRDefault="00964639" w:rsidP="00964639">
      <w:r w:rsidRPr="00964639">
        <w:rPr>
          <w:b/>
        </w:rPr>
        <w:t>Step1.</w:t>
      </w:r>
      <w:r>
        <w:t xml:space="preserve"> </w:t>
      </w:r>
      <w:r w:rsidR="001C70C7">
        <w:t xml:space="preserve">Share  </w:t>
      </w:r>
      <w:r w:rsidR="00465562">
        <w:t xml:space="preserve"> </w:t>
      </w:r>
      <w:proofErr w:type="spellStart"/>
      <w:r w:rsidR="001C70C7" w:rsidRPr="00964639">
        <w:rPr>
          <w:b/>
        </w:rPr>
        <w:t>System_Repository</w:t>
      </w:r>
      <w:proofErr w:type="spellEnd"/>
      <w:r w:rsidR="001C70C7" w:rsidRPr="00964639">
        <w:rPr>
          <w:b/>
        </w:rPr>
        <w:t xml:space="preserve"> </w:t>
      </w:r>
      <w:r w:rsidR="001C70C7" w:rsidRPr="001C70C7">
        <w:t>folder</w:t>
      </w:r>
      <w:r w:rsidR="001C70C7">
        <w:t xml:space="preserve"> and make sure </w:t>
      </w:r>
      <w:proofErr w:type="gramStart"/>
      <w:r w:rsidR="00465562" w:rsidRPr="00964639">
        <w:rPr>
          <w:b/>
        </w:rPr>
        <w:t>Everyone</w:t>
      </w:r>
      <w:proofErr w:type="gramEnd"/>
      <w:r w:rsidR="00465562">
        <w:t xml:space="preserve"> should be added and give </w:t>
      </w:r>
      <w:r w:rsidR="00465562" w:rsidRPr="00964639">
        <w:rPr>
          <w:b/>
        </w:rPr>
        <w:t>Read/Write</w:t>
      </w:r>
      <w:r w:rsidR="00465562">
        <w:t xml:space="preserve"> permission</w:t>
      </w:r>
    </w:p>
    <w:p w:rsidR="00964639" w:rsidRDefault="00964639" w:rsidP="00366C93">
      <w:pPr>
        <w:pStyle w:val="ListParagraph"/>
      </w:pPr>
    </w:p>
    <w:p w:rsidR="00964639" w:rsidRDefault="00964639" w:rsidP="007B05E6">
      <w:pPr>
        <w:tabs>
          <w:tab w:val="left" w:pos="2989"/>
        </w:tabs>
        <w:rPr>
          <w:b/>
        </w:rPr>
      </w:pPr>
      <w:r>
        <w:rPr>
          <w:b/>
        </w:rPr>
        <w:t>Step2.</w:t>
      </w:r>
    </w:p>
    <w:p w:rsidR="007B05E6" w:rsidRDefault="007B05E6" w:rsidP="007B05E6">
      <w:pPr>
        <w:tabs>
          <w:tab w:val="left" w:pos="2989"/>
        </w:tabs>
      </w:pPr>
      <w:r w:rsidRPr="007B05E6">
        <w:rPr>
          <w:b/>
        </w:rPr>
        <w:t>***Note:</w:t>
      </w:r>
      <w:r>
        <w:t xml:space="preserve"> Extra careful while setting the following, exactly the same as below, no space between </w:t>
      </w:r>
      <w:proofErr w:type="gramStart"/>
      <w:r>
        <w:t>letter</w:t>
      </w:r>
      <w:proofErr w:type="gramEnd"/>
      <w:r>
        <w:t xml:space="preserve">. Oracle is very </w:t>
      </w:r>
      <w:proofErr w:type="spellStart"/>
      <w:r>
        <w:t>very</w:t>
      </w:r>
      <w:proofErr w:type="spellEnd"/>
      <w:r>
        <w:t xml:space="preserve"> sensitive</w:t>
      </w:r>
    </w:p>
    <w:p w:rsidR="007B05E6" w:rsidRDefault="007B05E6" w:rsidP="007B05E6">
      <w:pPr>
        <w:pStyle w:val="ListParagraph"/>
        <w:numPr>
          <w:ilvl w:val="0"/>
          <w:numId w:val="3"/>
        </w:numPr>
        <w:tabs>
          <w:tab w:val="left" w:pos="2989"/>
        </w:tabs>
      </w:pPr>
      <w:r>
        <w:t>SQLPLUS/NOLOG</w:t>
      </w:r>
    </w:p>
    <w:p w:rsidR="007B05E6" w:rsidRPr="007B05E6" w:rsidRDefault="007B05E6" w:rsidP="007B05E6">
      <w:pPr>
        <w:pStyle w:val="ListParagraph"/>
        <w:numPr>
          <w:ilvl w:val="0"/>
          <w:numId w:val="3"/>
        </w:numPr>
        <w:tabs>
          <w:tab w:val="left" w:pos="2989"/>
        </w:tabs>
        <w:rPr>
          <w:sz w:val="18"/>
          <w:szCs w:val="18"/>
        </w:rPr>
      </w:pPr>
      <w:r w:rsidRPr="007B05E6">
        <w:rPr>
          <w:sz w:val="18"/>
          <w:szCs w:val="18"/>
        </w:rPr>
        <w:t xml:space="preserve">CONNECT SYSTEM/SYSTEM@SYMPHONY; </w:t>
      </w:r>
    </w:p>
    <w:p w:rsidR="007B05E6" w:rsidRPr="007B05E6" w:rsidRDefault="007B05E6" w:rsidP="007B05E6">
      <w:pPr>
        <w:pStyle w:val="ListParagraph"/>
        <w:numPr>
          <w:ilvl w:val="0"/>
          <w:numId w:val="3"/>
        </w:numPr>
        <w:tabs>
          <w:tab w:val="left" w:pos="2989"/>
        </w:tabs>
        <w:rPr>
          <w:sz w:val="16"/>
          <w:szCs w:val="16"/>
        </w:rPr>
      </w:pPr>
      <w:r w:rsidRPr="007B05E6">
        <w:rPr>
          <w:sz w:val="16"/>
          <w:szCs w:val="16"/>
        </w:rPr>
        <w:t>CREATE OR REPLACE DIRECTORY BLUELIGHT_NAG_RECIP_IX_REPOS AS '</w:t>
      </w:r>
      <w:r w:rsidRPr="003E1446">
        <w:t xml:space="preserve"> </w:t>
      </w:r>
      <w:r w:rsidRPr="007B05E6">
        <w:rPr>
          <w:sz w:val="16"/>
          <w:szCs w:val="16"/>
        </w:rPr>
        <w:t>\\</w:t>
      </w:r>
      <w:r w:rsidRPr="007B05E6">
        <w:rPr>
          <w:b/>
          <w:sz w:val="16"/>
          <w:szCs w:val="16"/>
        </w:rPr>
        <w:t>PL-WIN7DUAL</w:t>
      </w:r>
      <w:r w:rsidRPr="007B05E6">
        <w:rPr>
          <w:sz w:val="16"/>
          <w:szCs w:val="16"/>
        </w:rPr>
        <w:t xml:space="preserve">\System_Repository '; </w:t>
      </w:r>
    </w:p>
    <w:p w:rsidR="007B05E6" w:rsidRDefault="007B05E6" w:rsidP="007B05E6">
      <w:pPr>
        <w:pStyle w:val="ListParagraph"/>
        <w:numPr>
          <w:ilvl w:val="0"/>
          <w:numId w:val="3"/>
        </w:numPr>
        <w:tabs>
          <w:tab w:val="left" w:pos="2989"/>
        </w:tabs>
        <w:rPr>
          <w:sz w:val="18"/>
          <w:szCs w:val="18"/>
        </w:rPr>
      </w:pPr>
      <w:r w:rsidRPr="007B05E6">
        <w:rPr>
          <w:sz w:val="18"/>
          <w:szCs w:val="18"/>
        </w:rPr>
        <w:t xml:space="preserve">GRANT READ, WRITE ON DIRECTORY </w:t>
      </w:r>
      <w:r w:rsidRPr="007B05E6">
        <w:rPr>
          <w:sz w:val="16"/>
          <w:szCs w:val="16"/>
        </w:rPr>
        <w:t>BLUELIGHT_NAG_RECIP</w:t>
      </w:r>
      <w:r w:rsidRPr="007B05E6">
        <w:rPr>
          <w:sz w:val="18"/>
          <w:szCs w:val="18"/>
        </w:rPr>
        <w:t xml:space="preserve">_IX_REPOS TO </w:t>
      </w:r>
      <w:r w:rsidRPr="007B05E6">
        <w:rPr>
          <w:sz w:val="16"/>
          <w:szCs w:val="16"/>
        </w:rPr>
        <w:t>BLUELIGHT_NAG_RECIP</w:t>
      </w:r>
      <w:r w:rsidRPr="007B05E6">
        <w:rPr>
          <w:sz w:val="18"/>
          <w:szCs w:val="18"/>
        </w:rPr>
        <w:t xml:space="preserve">; </w:t>
      </w:r>
    </w:p>
    <w:p w:rsidR="009B57D4" w:rsidRDefault="007B05E6" w:rsidP="007B05E6">
      <w:pPr>
        <w:tabs>
          <w:tab w:val="left" w:pos="2989"/>
        </w:tabs>
        <w:rPr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31ADDE0B" wp14:editId="762C211D">
            <wp:extent cx="5730308" cy="2872854"/>
            <wp:effectExtent l="0" t="0" r="3810" b="381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766" cy="28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5F" w:rsidRDefault="003F2B97" w:rsidP="007B05E6">
      <w:pPr>
        <w:tabs>
          <w:tab w:val="left" w:pos="2989"/>
        </w:tabs>
        <w:rPr>
          <w:noProof/>
          <w:lang w:eastAsia="en-GB"/>
        </w:rPr>
      </w:pPr>
      <w:r w:rsidRPr="003F2B97">
        <w:rPr>
          <w:b/>
          <w:noProof/>
          <w:lang w:eastAsia="en-GB"/>
        </w:rPr>
        <w:t>Step3.</w:t>
      </w:r>
      <w:r>
        <w:rPr>
          <w:noProof/>
          <w:lang w:eastAsia="en-GB"/>
        </w:rPr>
        <w:t xml:space="preserve"> </w:t>
      </w:r>
      <w:r w:rsidR="009B57D4" w:rsidRPr="00725DC9">
        <w:rPr>
          <w:noProof/>
          <w:lang w:eastAsia="en-GB"/>
        </w:rPr>
        <w:t xml:space="preserve">select  owner, directory_name, directory_path from all_directories </w:t>
      </w:r>
      <w:r w:rsidR="0020325F">
        <w:rPr>
          <w:noProof/>
          <w:lang w:eastAsia="en-GB"/>
        </w:rPr>
        <w:drawing>
          <wp:inline distT="0" distB="0" distL="0" distR="0" wp14:anchorId="19E8C089" wp14:editId="112F07FC">
            <wp:extent cx="5731510" cy="3200400"/>
            <wp:effectExtent l="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06" cy="3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59" w:rsidRDefault="00784659" w:rsidP="007B05E6">
      <w:pPr>
        <w:tabs>
          <w:tab w:val="left" w:pos="2989"/>
        </w:tabs>
        <w:rPr>
          <w:noProof/>
          <w:lang w:eastAsia="en-GB"/>
        </w:rPr>
      </w:pPr>
    </w:p>
    <w:p w:rsidR="00784659" w:rsidRDefault="00784659" w:rsidP="007B05E6">
      <w:pPr>
        <w:tabs>
          <w:tab w:val="left" w:pos="2989"/>
        </w:tabs>
        <w:rPr>
          <w:noProof/>
          <w:lang w:eastAsia="en-GB"/>
        </w:rPr>
      </w:pPr>
    </w:p>
    <w:p w:rsidR="00784659" w:rsidRDefault="00784659" w:rsidP="007B05E6">
      <w:pPr>
        <w:tabs>
          <w:tab w:val="left" w:pos="2989"/>
        </w:tabs>
        <w:rPr>
          <w:noProof/>
          <w:lang w:eastAsia="en-GB"/>
        </w:rPr>
      </w:pPr>
    </w:p>
    <w:p w:rsidR="00784659" w:rsidRPr="00784659" w:rsidRDefault="00784659" w:rsidP="00784659">
      <w:pPr>
        <w:pStyle w:val="ListParagraph"/>
        <w:numPr>
          <w:ilvl w:val="0"/>
          <w:numId w:val="2"/>
        </w:numPr>
        <w:tabs>
          <w:tab w:val="left" w:pos="2989"/>
        </w:tabs>
        <w:rPr>
          <w:sz w:val="18"/>
          <w:szCs w:val="18"/>
        </w:rPr>
      </w:pPr>
      <w:r>
        <w:rPr>
          <w:b/>
          <w:sz w:val="18"/>
          <w:szCs w:val="18"/>
        </w:rPr>
        <w:t xml:space="preserve">SSF folder </w:t>
      </w:r>
      <w:r w:rsidRPr="00784659">
        <w:rPr>
          <w:sz w:val="18"/>
          <w:szCs w:val="18"/>
        </w:rPr>
        <w:t xml:space="preserve">- </w:t>
      </w:r>
      <w:r w:rsidRPr="00784659">
        <w:rPr>
          <w:b/>
          <w:sz w:val="18"/>
          <w:szCs w:val="18"/>
        </w:rPr>
        <w:t>C:\SSF</w:t>
      </w:r>
    </w:p>
    <w:p w:rsidR="00784659" w:rsidRPr="00784659" w:rsidRDefault="00784659" w:rsidP="00784659">
      <w:pPr>
        <w:tabs>
          <w:tab w:val="left" w:pos="2989"/>
        </w:tabs>
        <w:ind w:left="360"/>
        <w:rPr>
          <w:sz w:val="18"/>
          <w:szCs w:val="18"/>
        </w:rPr>
      </w:pPr>
      <w:r w:rsidRPr="00784659">
        <w:rPr>
          <w:sz w:val="18"/>
          <w:szCs w:val="18"/>
        </w:rPr>
        <w:t xml:space="preserve">The </w:t>
      </w:r>
      <w:r>
        <w:rPr>
          <w:sz w:val="18"/>
          <w:szCs w:val="18"/>
        </w:rPr>
        <w:t>SSF folder must have following SSF files within them</w:t>
      </w:r>
      <w:r w:rsidR="0047594C">
        <w:rPr>
          <w:sz w:val="18"/>
          <w:szCs w:val="18"/>
        </w:rPr>
        <w:t xml:space="preserve">, particularly </w:t>
      </w:r>
      <w:r w:rsidR="0047594C" w:rsidRPr="0047594C">
        <w:rPr>
          <w:b/>
          <w:sz w:val="18"/>
          <w:szCs w:val="18"/>
        </w:rPr>
        <w:t>BLUELIGHT_NAG_RECIP_ORA.SSF</w:t>
      </w:r>
      <w:r w:rsidR="0047594C">
        <w:rPr>
          <w:sz w:val="18"/>
          <w:szCs w:val="18"/>
        </w:rPr>
        <w:t xml:space="preserve"> and </w:t>
      </w:r>
      <w:r w:rsidR="0047594C" w:rsidRPr="00B83FBE">
        <w:rPr>
          <w:b/>
          <w:sz w:val="18"/>
          <w:szCs w:val="18"/>
        </w:rPr>
        <w:t>BLUELIGHT_NAG_RECIP_SQL.SSF</w:t>
      </w:r>
    </w:p>
    <w:p w:rsidR="00784659" w:rsidRPr="00784659" w:rsidRDefault="00784659" w:rsidP="00784659">
      <w:pPr>
        <w:tabs>
          <w:tab w:val="left" w:pos="2989"/>
        </w:tabs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5725160" cy="212915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E6" w:rsidRDefault="00E65571" w:rsidP="00E65571">
      <w:pPr>
        <w:pStyle w:val="ListParagraph"/>
        <w:numPr>
          <w:ilvl w:val="0"/>
          <w:numId w:val="2"/>
        </w:numPr>
      </w:pPr>
      <w:r>
        <w:t>Setting ORACLE environment (Please Getting start guide)</w:t>
      </w:r>
    </w:p>
    <w:p w:rsidR="00E65571" w:rsidRDefault="00E65571" w:rsidP="00E65571">
      <w:pPr>
        <w:pStyle w:val="ListParagraph"/>
        <w:numPr>
          <w:ilvl w:val="0"/>
          <w:numId w:val="4"/>
        </w:numPr>
        <w:tabs>
          <w:tab w:val="left" w:pos="2989"/>
        </w:tabs>
      </w:pPr>
      <w:r>
        <w:t>Step 1 .Directory Path (Oracle) check directory path set or not **** PL-WIN7DUAL</w:t>
      </w:r>
    </w:p>
    <w:p w:rsidR="00E65571" w:rsidRDefault="00E65571" w:rsidP="00E65571">
      <w:pPr>
        <w:pStyle w:val="ListParagraph"/>
        <w:numPr>
          <w:ilvl w:val="0"/>
          <w:numId w:val="4"/>
        </w:numPr>
        <w:tabs>
          <w:tab w:val="left" w:pos="2989"/>
        </w:tabs>
      </w:pPr>
      <w:r>
        <w:t xml:space="preserve">***Note: Extra careful while setting the following, exactly the same as below, no space between </w:t>
      </w:r>
      <w:proofErr w:type="gramStart"/>
      <w:r>
        <w:t>letter</w:t>
      </w:r>
      <w:proofErr w:type="gramEnd"/>
      <w:r>
        <w:t xml:space="preserve">. Oracle is very </w:t>
      </w:r>
      <w:proofErr w:type="spellStart"/>
      <w:r>
        <w:t>very</w:t>
      </w:r>
      <w:proofErr w:type="spellEnd"/>
      <w:r>
        <w:t xml:space="preserve"> sensitive</w:t>
      </w:r>
    </w:p>
    <w:p w:rsidR="00E65571" w:rsidRDefault="00E65571" w:rsidP="00E65571">
      <w:pPr>
        <w:pStyle w:val="ListParagraph"/>
        <w:numPr>
          <w:ilvl w:val="0"/>
          <w:numId w:val="4"/>
        </w:numPr>
        <w:tabs>
          <w:tab w:val="left" w:pos="2989"/>
        </w:tabs>
      </w:pPr>
      <w:r>
        <w:t>SQLPLUS/NOLOG</w:t>
      </w:r>
    </w:p>
    <w:p w:rsidR="00E65571" w:rsidRPr="00E65571" w:rsidRDefault="00E65571" w:rsidP="00E65571">
      <w:pPr>
        <w:pStyle w:val="ListParagraph"/>
        <w:numPr>
          <w:ilvl w:val="0"/>
          <w:numId w:val="4"/>
        </w:numPr>
        <w:tabs>
          <w:tab w:val="left" w:pos="2989"/>
        </w:tabs>
        <w:rPr>
          <w:sz w:val="18"/>
          <w:szCs w:val="18"/>
        </w:rPr>
      </w:pPr>
      <w:r w:rsidRPr="00E65571">
        <w:rPr>
          <w:sz w:val="18"/>
          <w:szCs w:val="18"/>
        </w:rPr>
        <w:t xml:space="preserve">CONNECT SYSTEM/SYSTEM@SYMPHONY; </w:t>
      </w:r>
    </w:p>
    <w:p w:rsidR="00E65571" w:rsidRPr="00E65571" w:rsidRDefault="00E65571" w:rsidP="00E65571">
      <w:pPr>
        <w:pStyle w:val="ListParagraph"/>
        <w:numPr>
          <w:ilvl w:val="0"/>
          <w:numId w:val="4"/>
        </w:numPr>
        <w:tabs>
          <w:tab w:val="left" w:pos="2989"/>
        </w:tabs>
        <w:rPr>
          <w:sz w:val="16"/>
          <w:szCs w:val="16"/>
        </w:rPr>
      </w:pPr>
      <w:r w:rsidRPr="00E65571">
        <w:rPr>
          <w:sz w:val="16"/>
          <w:szCs w:val="16"/>
        </w:rPr>
        <w:t>CREATE OR REPLACE DIRECTORY BLUELIGHT_NAG_RECIP_IX_REPOS AS '</w:t>
      </w:r>
      <w:r w:rsidRPr="003E1446">
        <w:t xml:space="preserve"> </w:t>
      </w:r>
      <w:r w:rsidRPr="00E65571">
        <w:rPr>
          <w:sz w:val="16"/>
          <w:szCs w:val="16"/>
        </w:rPr>
        <w:t>\\</w:t>
      </w:r>
      <w:r w:rsidRPr="00E65571">
        <w:rPr>
          <w:b/>
          <w:sz w:val="16"/>
          <w:szCs w:val="16"/>
        </w:rPr>
        <w:t>PL-WIN7DUAL</w:t>
      </w:r>
      <w:r w:rsidRPr="00E65571">
        <w:rPr>
          <w:sz w:val="16"/>
          <w:szCs w:val="16"/>
        </w:rPr>
        <w:t xml:space="preserve">\System_Repository '; </w:t>
      </w:r>
    </w:p>
    <w:p w:rsidR="00E65571" w:rsidRDefault="00E65571" w:rsidP="00E65571">
      <w:pPr>
        <w:pStyle w:val="ListParagraph"/>
        <w:numPr>
          <w:ilvl w:val="0"/>
          <w:numId w:val="4"/>
        </w:numPr>
        <w:tabs>
          <w:tab w:val="left" w:pos="2989"/>
        </w:tabs>
        <w:rPr>
          <w:sz w:val="18"/>
          <w:szCs w:val="18"/>
        </w:rPr>
      </w:pPr>
      <w:r w:rsidRPr="00E65571">
        <w:rPr>
          <w:sz w:val="18"/>
          <w:szCs w:val="18"/>
        </w:rPr>
        <w:t xml:space="preserve">GRANT READ, WRITE ON DIRECTORY </w:t>
      </w:r>
      <w:r w:rsidRPr="00E65571">
        <w:rPr>
          <w:sz w:val="16"/>
          <w:szCs w:val="16"/>
        </w:rPr>
        <w:t>BLUELIGHT_NAG_RECIP</w:t>
      </w:r>
      <w:r w:rsidRPr="00E65571">
        <w:rPr>
          <w:sz w:val="18"/>
          <w:szCs w:val="18"/>
        </w:rPr>
        <w:t xml:space="preserve">_IX_REPOS TO </w:t>
      </w:r>
      <w:r w:rsidRPr="00E65571">
        <w:rPr>
          <w:sz w:val="16"/>
          <w:szCs w:val="16"/>
        </w:rPr>
        <w:t>BLUELIGHT_NAG_RECIP</w:t>
      </w:r>
      <w:r w:rsidRPr="00E65571">
        <w:rPr>
          <w:sz w:val="18"/>
          <w:szCs w:val="18"/>
        </w:rPr>
        <w:t xml:space="preserve">; </w:t>
      </w:r>
    </w:p>
    <w:p w:rsidR="0068214A" w:rsidRDefault="0068214A" w:rsidP="0068214A">
      <w:pPr>
        <w:pStyle w:val="ListParagraph"/>
        <w:tabs>
          <w:tab w:val="left" w:pos="2989"/>
        </w:tabs>
        <w:ind w:left="1080"/>
        <w:rPr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46F1F405" wp14:editId="4B2B515C">
            <wp:extent cx="5730813" cy="416939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24" cy="41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4A" w:rsidRPr="00E65571" w:rsidRDefault="0068214A" w:rsidP="00E65571">
      <w:pPr>
        <w:pStyle w:val="ListParagraph"/>
        <w:numPr>
          <w:ilvl w:val="0"/>
          <w:numId w:val="4"/>
        </w:numPr>
        <w:tabs>
          <w:tab w:val="left" w:pos="2989"/>
        </w:tabs>
        <w:rPr>
          <w:sz w:val="18"/>
          <w:szCs w:val="18"/>
        </w:rPr>
      </w:pPr>
      <w:r w:rsidRPr="00725DC9">
        <w:rPr>
          <w:noProof/>
          <w:lang w:eastAsia="en-GB"/>
        </w:rPr>
        <w:lastRenderedPageBreak/>
        <w:t>select  owner, directory_name, directory_path from all_directories</w:t>
      </w:r>
      <w:r>
        <w:rPr>
          <w:noProof/>
          <w:lang w:eastAsia="en-GB"/>
        </w:rPr>
        <w:t xml:space="preserve"> in ‘Symphony DBA’ and check whether folder (To where CSV recipient files will be store)</w:t>
      </w:r>
      <w:r w:rsidR="002A3D06">
        <w:rPr>
          <w:noProof/>
          <w:lang w:eastAsia="en-GB"/>
        </w:rPr>
        <w:t xml:space="preserve"> correctly set </w:t>
      </w:r>
      <w:r>
        <w:rPr>
          <w:noProof/>
          <w:lang w:eastAsia="en-GB"/>
        </w:rPr>
        <w:t>or not?</w:t>
      </w:r>
    </w:p>
    <w:p w:rsidR="00E65571" w:rsidRDefault="00E65571" w:rsidP="00E65571">
      <w:pPr>
        <w:pStyle w:val="ListParagraph"/>
      </w:pPr>
    </w:p>
    <w:p w:rsidR="0068214A" w:rsidRDefault="0068214A" w:rsidP="00E65571">
      <w:pPr>
        <w:pStyle w:val="ListParagraph"/>
      </w:pPr>
      <w:r>
        <w:rPr>
          <w:noProof/>
          <w:lang w:eastAsia="en-GB"/>
        </w:rPr>
        <w:drawing>
          <wp:inline distT="0" distB="0" distL="0" distR="0" wp14:anchorId="2B0F1536" wp14:editId="7CAD7EE6">
            <wp:extent cx="5731510" cy="4441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6" w:rsidRDefault="003B1AC9" w:rsidP="002C0896">
      <w:pPr>
        <w:pStyle w:val="ListParagraph"/>
        <w:numPr>
          <w:ilvl w:val="0"/>
          <w:numId w:val="2"/>
        </w:numPr>
      </w:pPr>
      <w:r>
        <w:t>(For both Oracle and SQL )</w:t>
      </w:r>
      <w:r w:rsidR="00484A7D">
        <w:t xml:space="preserve"> </w:t>
      </w:r>
      <w:r w:rsidR="002C0896">
        <w:t xml:space="preserve">Since for every new installation of </w:t>
      </w:r>
      <w:proofErr w:type="spellStart"/>
      <w:r w:rsidR="002C0896">
        <w:t>Bluelight</w:t>
      </w:r>
      <w:proofErr w:type="spellEnd"/>
      <w:r w:rsidR="002C0896">
        <w:t xml:space="preserve"> </w:t>
      </w:r>
      <w:proofErr w:type="spellStart"/>
      <w:r w:rsidR="002C0896">
        <w:t>iExchange</w:t>
      </w:r>
      <w:proofErr w:type="spellEnd"/>
      <w:r w:rsidR="002C0896">
        <w:t xml:space="preserve"> tester need to set the account in manual testing, but QTP will set the account automatically</w:t>
      </w:r>
      <w:r w:rsidR="00E57BE2">
        <w:t xml:space="preserve"> by using batch file</w:t>
      </w:r>
      <w:r w:rsidR="000B586B">
        <w:t xml:space="preserve"> as below:</w:t>
      </w:r>
    </w:p>
    <w:p w:rsidR="00CE1A5C" w:rsidRDefault="00CE1A5C" w:rsidP="00CE1A5C">
      <w:pPr>
        <w:pStyle w:val="ListParagraph"/>
      </w:pPr>
      <w:r w:rsidRPr="00CE1A5C">
        <w:t>C:\Automation\BL_iEx\BatchFile</w:t>
      </w:r>
      <w:r>
        <w:t>\</w:t>
      </w:r>
      <w:r w:rsidRPr="00CE1A5C">
        <w:t>BL_iEx_AccSet</w:t>
      </w:r>
      <w:r>
        <w:t>.bat</w:t>
      </w:r>
      <w:r w:rsidR="0017073A">
        <w:t xml:space="preserve"> (</w:t>
      </w:r>
      <w:r w:rsidR="0017073A" w:rsidRPr="0017073A">
        <w:rPr>
          <w:sz w:val="16"/>
          <w:szCs w:val="16"/>
        </w:rPr>
        <w:t xml:space="preserve">sc.exe </w:t>
      </w:r>
      <w:proofErr w:type="spellStart"/>
      <w:r w:rsidR="0017073A" w:rsidRPr="0017073A">
        <w:rPr>
          <w:sz w:val="16"/>
          <w:szCs w:val="16"/>
        </w:rPr>
        <w:t>config</w:t>
      </w:r>
      <w:proofErr w:type="spellEnd"/>
      <w:r w:rsidR="0017073A" w:rsidRPr="0017073A">
        <w:rPr>
          <w:sz w:val="16"/>
          <w:szCs w:val="16"/>
        </w:rPr>
        <w:t xml:space="preserve"> "Symphony </w:t>
      </w:r>
      <w:proofErr w:type="spellStart"/>
      <w:r w:rsidR="0017073A" w:rsidRPr="0017073A">
        <w:rPr>
          <w:sz w:val="16"/>
          <w:szCs w:val="16"/>
        </w:rPr>
        <w:t>Bluelight</w:t>
      </w:r>
      <w:proofErr w:type="spellEnd"/>
      <w:r w:rsidR="0017073A" w:rsidRPr="0017073A">
        <w:rPr>
          <w:sz w:val="16"/>
          <w:szCs w:val="16"/>
        </w:rPr>
        <w:t xml:space="preserve"> </w:t>
      </w:r>
      <w:proofErr w:type="spellStart"/>
      <w:r w:rsidR="0017073A" w:rsidRPr="0017073A">
        <w:rPr>
          <w:sz w:val="16"/>
          <w:szCs w:val="16"/>
        </w:rPr>
        <w:t>iExchange</w:t>
      </w:r>
      <w:proofErr w:type="spellEnd"/>
      <w:r w:rsidR="0017073A" w:rsidRPr="0017073A">
        <w:rPr>
          <w:sz w:val="16"/>
          <w:szCs w:val="16"/>
        </w:rPr>
        <w:t xml:space="preserve">" </w:t>
      </w:r>
      <w:proofErr w:type="spellStart"/>
      <w:r w:rsidR="0017073A" w:rsidRPr="0017073A">
        <w:rPr>
          <w:sz w:val="16"/>
          <w:szCs w:val="16"/>
        </w:rPr>
        <w:t>obj</w:t>
      </w:r>
      <w:proofErr w:type="spellEnd"/>
      <w:r w:rsidR="0017073A" w:rsidRPr="0017073A">
        <w:rPr>
          <w:sz w:val="16"/>
          <w:szCs w:val="16"/>
        </w:rPr>
        <w:t>= ".\</w:t>
      </w:r>
      <w:proofErr w:type="spellStart"/>
      <w:r w:rsidR="0017073A" w:rsidRPr="0017073A">
        <w:rPr>
          <w:sz w:val="16"/>
          <w:szCs w:val="16"/>
        </w:rPr>
        <w:t>alignedassets</w:t>
      </w:r>
      <w:proofErr w:type="spellEnd"/>
      <w:r w:rsidR="0017073A" w:rsidRPr="0017073A">
        <w:rPr>
          <w:sz w:val="16"/>
          <w:szCs w:val="16"/>
        </w:rPr>
        <w:t>" password= "Base$TEST1</w:t>
      </w:r>
      <w:r w:rsidR="0017073A" w:rsidRPr="0017073A">
        <w:t>"</w:t>
      </w:r>
      <w:r w:rsidR="0017073A">
        <w:t>)</w:t>
      </w:r>
    </w:p>
    <w:p w:rsidR="002C0896" w:rsidRDefault="002C0896" w:rsidP="002C0896">
      <w:pPr>
        <w:ind w:left="360"/>
      </w:pPr>
      <w:r>
        <w:rPr>
          <w:noProof/>
          <w:lang w:eastAsia="en-GB"/>
        </w:rPr>
        <w:drawing>
          <wp:inline distT="0" distB="0" distL="0" distR="0" wp14:anchorId="4B95809B" wp14:editId="4173A216">
            <wp:extent cx="3999265" cy="2374711"/>
            <wp:effectExtent l="0" t="0" r="1270" b="698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665" cy="23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C9" w:rsidRDefault="003B1AC9" w:rsidP="003B1AC9">
      <w:pPr>
        <w:pStyle w:val="ListParagraph"/>
        <w:numPr>
          <w:ilvl w:val="0"/>
          <w:numId w:val="2"/>
        </w:numPr>
      </w:pPr>
      <w:r>
        <w:lastRenderedPageBreak/>
        <w:t>For SQL environment setting</w:t>
      </w:r>
      <w:r w:rsidR="00484A7D">
        <w:t>: Need to run the following queries in sequential order in the database where testing will be executed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SELECT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D179EF">
        <w:rPr>
          <w:rFonts w:ascii="Consolas" w:hAnsi="Consolas" w:cs="Consolas"/>
          <w:color w:val="FF00FF"/>
          <w:sz w:val="16"/>
          <w:szCs w:val="16"/>
        </w:rPr>
        <w:t>CONVERT</w:t>
      </w:r>
      <w:r w:rsidRPr="00D179EF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D179EF">
        <w:rPr>
          <w:rFonts w:ascii="Consolas" w:hAnsi="Consolas" w:cs="Consolas"/>
          <w:color w:val="0000FF"/>
          <w:sz w:val="16"/>
          <w:szCs w:val="16"/>
        </w:rPr>
        <w:t>INT</w:t>
      </w:r>
      <w:r w:rsidRPr="00D179EF">
        <w:rPr>
          <w:rFonts w:ascii="Consolas" w:hAnsi="Consolas" w:cs="Consolas"/>
          <w:color w:val="808080"/>
          <w:sz w:val="16"/>
          <w:szCs w:val="16"/>
        </w:rPr>
        <w:t>,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FF00FF"/>
          <w:sz w:val="16"/>
          <w:szCs w:val="16"/>
        </w:rPr>
        <w:t>ISNULL</w:t>
      </w:r>
      <w:r w:rsidRPr="00D179EF">
        <w:rPr>
          <w:rFonts w:ascii="Consolas" w:hAnsi="Consolas" w:cs="Consolas"/>
          <w:color w:val="808080"/>
          <w:sz w:val="16"/>
          <w:szCs w:val="16"/>
        </w:rPr>
        <w:t>(</w:t>
      </w:r>
      <w:r w:rsidRPr="00D179EF">
        <w:rPr>
          <w:rFonts w:ascii="Consolas" w:hAnsi="Consolas" w:cs="Consolas"/>
          <w:sz w:val="16"/>
          <w:szCs w:val="16"/>
        </w:rPr>
        <w:t>value</w:t>
      </w:r>
      <w:r w:rsidRPr="00D179EF">
        <w:rPr>
          <w:rFonts w:ascii="Consolas" w:hAnsi="Consolas" w:cs="Consolas"/>
          <w:color w:val="808080"/>
          <w:sz w:val="16"/>
          <w:szCs w:val="16"/>
        </w:rPr>
        <w:t>,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179EF">
        <w:rPr>
          <w:rFonts w:ascii="Consolas" w:hAnsi="Consolas" w:cs="Consolas"/>
          <w:sz w:val="16"/>
          <w:szCs w:val="16"/>
        </w:rPr>
        <w:t>value_in_use</w:t>
      </w:r>
      <w:proofErr w:type="spellEnd"/>
      <w:r w:rsidRPr="00D179EF">
        <w:rPr>
          <w:rFonts w:ascii="Consolas" w:hAnsi="Consolas" w:cs="Consolas"/>
          <w:color w:val="808080"/>
          <w:sz w:val="16"/>
          <w:szCs w:val="16"/>
        </w:rPr>
        <w:t>))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0000FF"/>
          <w:sz w:val="16"/>
          <w:szCs w:val="16"/>
        </w:rPr>
        <w:t>AS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179EF">
        <w:rPr>
          <w:rFonts w:ascii="Consolas" w:hAnsi="Consolas" w:cs="Consolas"/>
          <w:sz w:val="16"/>
          <w:szCs w:val="16"/>
        </w:rPr>
        <w:t>config_value</w:t>
      </w:r>
      <w:proofErr w:type="spellEnd"/>
      <w:r w:rsidRPr="00D179EF">
        <w:rPr>
          <w:rFonts w:ascii="Consolas" w:hAnsi="Consolas" w:cs="Consolas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0000FF"/>
          <w:sz w:val="16"/>
          <w:szCs w:val="16"/>
        </w:rPr>
        <w:t>FROM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179EF">
        <w:rPr>
          <w:rFonts w:ascii="Consolas" w:hAnsi="Consolas" w:cs="Consolas"/>
          <w:color w:val="008000"/>
          <w:sz w:val="16"/>
          <w:szCs w:val="16"/>
        </w:rPr>
        <w:t>sys</w:t>
      </w:r>
      <w:r w:rsidRPr="00D179EF">
        <w:rPr>
          <w:rFonts w:ascii="Consolas" w:hAnsi="Consolas" w:cs="Consolas"/>
          <w:color w:val="808080"/>
          <w:sz w:val="16"/>
          <w:szCs w:val="16"/>
        </w:rPr>
        <w:t>.</w:t>
      </w:r>
      <w:r w:rsidRPr="00D179EF">
        <w:rPr>
          <w:rFonts w:ascii="Consolas" w:hAnsi="Consolas" w:cs="Consolas"/>
          <w:color w:val="008000"/>
          <w:sz w:val="16"/>
          <w:szCs w:val="16"/>
        </w:rPr>
        <w:t>configurations</w:t>
      </w:r>
      <w:proofErr w:type="spellEnd"/>
      <w:r w:rsidRPr="00D179EF">
        <w:rPr>
          <w:rFonts w:ascii="Consolas" w:hAnsi="Consolas" w:cs="Consolas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0000FF"/>
          <w:sz w:val="16"/>
          <w:szCs w:val="16"/>
        </w:rPr>
        <w:t>WHERE</w:t>
      </w:r>
      <w:r w:rsidRPr="00D179EF">
        <w:rPr>
          <w:rFonts w:ascii="Consolas" w:hAnsi="Consolas" w:cs="Consolas"/>
          <w:sz w:val="16"/>
          <w:szCs w:val="16"/>
        </w:rPr>
        <w:t xml:space="preserve"> name </w:t>
      </w:r>
      <w:r w:rsidRPr="00D179EF">
        <w:rPr>
          <w:rFonts w:ascii="Consolas" w:hAnsi="Consolas" w:cs="Consolas"/>
          <w:color w:val="808080"/>
          <w:sz w:val="16"/>
          <w:szCs w:val="16"/>
        </w:rPr>
        <w:t>=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D179EF">
        <w:rPr>
          <w:rFonts w:ascii="Consolas" w:hAnsi="Consolas" w:cs="Consolas"/>
          <w:color w:val="FF0000"/>
          <w:sz w:val="16"/>
          <w:szCs w:val="16"/>
        </w:rPr>
        <w:t>xp_cmdshell</w:t>
      </w:r>
      <w:proofErr w:type="spellEnd"/>
      <w:r w:rsidRPr="00D179EF">
        <w:rPr>
          <w:rFonts w:ascii="Consolas" w:hAnsi="Consolas" w:cs="Consolas"/>
          <w:color w:val="FF0000"/>
          <w:sz w:val="16"/>
          <w:szCs w:val="16"/>
        </w:rPr>
        <w:t>'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808080"/>
          <w:sz w:val="16"/>
          <w:szCs w:val="16"/>
        </w:rPr>
        <w:t>;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EXEC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179EF">
        <w:rPr>
          <w:rFonts w:ascii="Consolas" w:hAnsi="Consolas" w:cs="Consolas"/>
          <w:color w:val="800000"/>
          <w:sz w:val="16"/>
          <w:szCs w:val="16"/>
        </w:rPr>
        <w:t>sp_configure</w:t>
      </w:r>
      <w:proofErr w:type="spellEnd"/>
      <w:r w:rsidRPr="00D179EF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FF0000"/>
          <w:sz w:val="16"/>
          <w:szCs w:val="16"/>
        </w:rPr>
        <w:t>'show advanced options'</w:t>
      </w:r>
      <w:r w:rsidRPr="00D179EF">
        <w:rPr>
          <w:rFonts w:ascii="Consolas" w:hAnsi="Consolas" w:cs="Consolas"/>
          <w:color w:val="808080"/>
          <w:sz w:val="16"/>
          <w:szCs w:val="16"/>
        </w:rPr>
        <w:t>,</w:t>
      </w:r>
      <w:r w:rsidRPr="00D179EF">
        <w:rPr>
          <w:rFonts w:ascii="Consolas" w:hAnsi="Consolas" w:cs="Consolas"/>
          <w:sz w:val="16"/>
          <w:szCs w:val="16"/>
        </w:rPr>
        <w:t xml:space="preserve"> 1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Go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RECONFIGURE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Go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EXEC</w:t>
      </w:r>
      <w:r w:rsidRPr="00D179E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179EF">
        <w:rPr>
          <w:rFonts w:ascii="Consolas" w:hAnsi="Consolas" w:cs="Consolas"/>
          <w:color w:val="800000"/>
          <w:sz w:val="16"/>
          <w:szCs w:val="16"/>
        </w:rPr>
        <w:t>sp_configure</w:t>
      </w:r>
      <w:proofErr w:type="spellEnd"/>
      <w:r w:rsidRPr="00D179EF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D179EF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D179EF">
        <w:rPr>
          <w:rFonts w:ascii="Consolas" w:hAnsi="Consolas" w:cs="Consolas"/>
          <w:color w:val="FF0000"/>
          <w:sz w:val="16"/>
          <w:szCs w:val="16"/>
        </w:rPr>
        <w:t>xp_cmdshell</w:t>
      </w:r>
      <w:proofErr w:type="spellEnd"/>
      <w:r w:rsidRPr="00D179EF">
        <w:rPr>
          <w:rFonts w:ascii="Consolas" w:hAnsi="Consolas" w:cs="Consolas"/>
          <w:color w:val="FF0000"/>
          <w:sz w:val="16"/>
          <w:szCs w:val="16"/>
        </w:rPr>
        <w:t>'</w:t>
      </w:r>
      <w:r w:rsidRPr="00D179EF">
        <w:rPr>
          <w:rFonts w:ascii="Consolas" w:hAnsi="Consolas" w:cs="Consolas"/>
          <w:color w:val="808080"/>
          <w:sz w:val="16"/>
          <w:szCs w:val="16"/>
        </w:rPr>
        <w:t>,</w:t>
      </w:r>
      <w:r w:rsidRPr="00D179EF">
        <w:rPr>
          <w:rFonts w:ascii="Consolas" w:hAnsi="Consolas" w:cs="Consolas"/>
          <w:sz w:val="16"/>
          <w:szCs w:val="16"/>
        </w:rPr>
        <w:t xml:space="preserve"> 1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GO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RECONFIGURE</w:t>
      </w:r>
    </w:p>
    <w:p w:rsidR="00484A7D" w:rsidRPr="00D179EF" w:rsidRDefault="00484A7D" w:rsidP="0048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D179EF">
        <w:rPr>
          <w:rFonts w:ascii="Consolas" w:hAnsi="Consolas" w:cs="Consolas"/>
          <w:color w:val="0000FF"/>
          <w:sz w:val="16"/>
          <w:szCs w:val="16"/>
        </w:rPr>
        <w:t>GO</w:t>
      </w:r>
    </w:p>
    <w:p w:rsidR="00484A7D" w:rsidRDefault="00D179EF" w:rsidP="00484A7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6072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A2" w:rsidRDefault="00D152A2" w:rsidP="00484A7D">
      <w:pPr>
        <w:pStyle w:val="ListParagraph"/>
      </w:pPr>
    </w:p>
    <w:p w:rsidR="00033A74" w:rsidRDefault="00033A74" w:rsidP="00484A7D">
      <w:pPr>
        <w:pStyle w:val="ListParagraph"/>
        <w:rPr>
          <w:i/>
          <w:iCs/>
          <w:color w:val="008000"/>
        </w:rPr>
      </w:pPr>
      <w:r w:rsidRPr="00D152A2">
        <w:rPr>
          <w:i/>
          <w:iCs/>
          <w:color w:val="008000"/>
        </w:rPr>
        <w:t>Introduction to Code</w:t>
      </w:r>
      <w:r w:rsidR="0003547D">
        <w:rPr>
          <w:i/>
          <w:iCs/>
          <w:color w:val="008000"/>
        </w:rPr>
        <w:t>:</w:t>
      </w:r>
    </w:p>
    <w:p w:rsidR="00FB3EC0" w:rsidRDefault="00FB3EC0" w:rsidP="00484A7D">
      <w:pPr>
        <w:pStyle w:val="ListParagraph"/>
        <w:rPr>
          <w:i/>
          <w:iCs/>
          <w:color w:val="008000"/>
          <w:sz w:val="18"/>
          <w:szCs w:val="18"/>
        </w:rPr>
      </w:pPr>
      <w:r>
        <w:rPr>
          <w:i/>
          <w:iCs/>
          <w:color w:val="008000"/>
        </w:rPr>
        <w:t xml:space="preserve">Objective: </w:t>
      </w:r>
      <w:r w:rsidRPr="00F140F2">
        <w:rPr>
          <w:i/>
          <w:iCs/>
          <w:color w:val="008000"/>
          <w:sz w:val="18"/>
          <w:szCs w:val="18"/>
        </w:rPr>
        <w:t xml:space="preserve">TEST will bring most of the information from network drive </w:t>
      </w:r>
      <w:r w:rsidR="004F7A3A">
        <w:rPr>
          <w:i/>
          <w:iCs/>
          <w:color w:val="008000"/>
          <w:sz w:val="18"/>
          <w:szCs w:val="18"/>
        </w:rPr>
        <w:t xml:space="preserve">which is </w:t>
      </w:r>
      <w:r w:rsidRPr="00F140F2">
        <w:rPr>
          <w:i/>
          <w:iCs/>
          <w:color w:val="008000"/>
          <w:sz w:val="18"/>
          <w:szCs w:val="18"/>
        </w:rPr>
        <w:t>within Test Executer’s control to remote QTP/UFT machine. The code will use those information as Test Data to execute the TEST. After successful completion of the Test, It will send email(s) to respective recipient</w:t>
      </w:r>
      <w:r w:rsidR="00F140F2">
        <w:rPr>
          <w:i/>
          <w:iCs/>
          <w:color w:val="008000"/>
          <w:sz w:val="18"/>
          <w:szCs w:val="18"/>
        </w:rPr>
        <w:t xml:space="preserve">(s) </w:t>
      </w:r>
      <w:r w:rsidRPr="00F140F2">
        <w:rPr>
          <w:i/>
          <w:iCs/>
          <w:color w:val="008000"/>
          <w:sz w:val="18"/>
          <w:szCs w:val="18"/>
        </w:rPr>
        <w:t>prov</w:t>
      </w:r>
      <w:r w:rsidR="00512C0D" w:rsidRPr="00F140F2">
        <w:rPr>
          <w:i/>
          <w:iCs/>
          <w:color w:val="008000"/>
          <w:sz w:val="18"/>
          <w:szCs w:val="18"/>
        </w:rPr>
        <w:t>iding information about Build version(s), date(s</w:t>
      </w:r>
      <w:r w:rsidR="00F140F2" w:rsidRPr="00F140F2">
        <w:rPr>
          <w:i/>
          <w:iCs/>
          <w:color w:val="008000"/>
          <w:sz w:val="18"/>
          <w:szCs w:val="18"/>
        </w:rPr>
        <w:t>), execution time and network path where Manual tester can check the Test Reports</w:t>
      </w: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CD5D55" w:rsidRDefault="00CD5D55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 xml:space="preserve">Solution Explorer </w:t>
      </w:r>
    </w:p>
    <w:p w:rsidR="00CD5D55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  <w:r>
        <w:rPr>
          <w:i/>
          <w:iCs/>
          <w:noProof/>
          <w:color w:val="008000"/>
          <w:sz w:val="18"/>
          <w:szCs w:val="18"/>
          <w:lang w:eastAsia="en-GB"/>
        </w:rPr>
        <w:lastRenderedPageBreak/>
        <w:drawing>
          <wp:inline distT="0" distB="0" distL="0" distR="0">
            <wp:extent cx="2834640" cy="58521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B6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076EB6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076EB6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076EB6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076EB6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076EB6" w:rsidRDefault="00076EB6" w:rsidP="00484A7D">
      <w:pPr>
        <w:pStyle w:val="ListParagraph"/>
        <w:rPr>
          <w:i/>
          <w:iCs/>
          <w:color w:val="008000"/>
          <w:sz w:val="18"/>
          <w:szCs w:val="18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4F7A3A" w:rsidRDefault="004F7A3A" w:rsidP="00484A7D">
      <w:pPr>
        <w:pStyle w:val="ListParagraph"/>
        <w:rPr>
          <w:i/>
          <w:iCs/>
          <w:color w:val="008000"/>
        </w:rPr>
      </w:pPr>
    </w:p>
    <w:p w:rsidR="00033A74" w:rsidRPr="004F7A3A" w:rsidRDefault="00033A74" w:rsidP="004F7A3A">
      <w:pPr>
        <w:pStyle w:val="ListParagraph"/>
        <w:numPr>
          <w:ilvl w:val="0"/>
          <w:numId w:val="7"/>
        </w:numPr>
        <w:rPr>
          <w:i/>
          <w:iCs/>
          <w:color w:val="008000"/>
        </w:rPr>
      </w:pPr>
      <w:r w:rsidRPr="004F7A3A">
        <w:rPr>
          <w:i/>
          <w:iCs/>
          <w:color w:val="008000"/>
        </w:rPr>
        <w:t xml:space="preserve">Declaring and defining variables (Normal &amp; Environment) </w:t>
      </w:r>
    </w:p>
    <w:p w:rsidR="00033A74" w:rsidRDefault="00033A74" w:rsidP="00484A7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86755" cy="186974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74" cy="18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1A" w:rsidRDefault="0078151A" w:rsidP="00484A7D">
      <w:pPr>
        <w:pStyle w:val="ListParagraph"/>
      </w:pPr>
    </w:p>
    <w:p w:rsidR="00D40463" w:rsidRDefault="00D152A2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2.</w:t>
      </w:r>
      <w:r w:rsidR="0078151A">
        <w:rPr>
          <w:i/>
          <w:iCs/>
          <w:color w:val="008000"/>
        </w:rPr>
        <w:t>     ****** STEP1 ***************</w:t>
      </w:r>
      <w:r w:rsidR="0078151A">
        <w:br/>
      </w:r>
      <w:r w:rsidR="00D40463"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60720" cy="640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63" w:rsidRDefault="00D40463" w:rsidP="00484A7D">
      <w:pPr>
        <w:pStyle w:val="ListParagraph"/>
        <w:rPr>
          <w:i/>
          <w:iCs/>
          <w:color w:val="008000"/>
        </w:rPr>
      </w:pPr>
    </w:p>
    <w:p w:rsidR="00D40463" w:rsidRDefault="00D40463" w:rsidP="00484A7D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60720" cy="365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19" w:rsidRDefault="001B4119" w:rsidP="00484A7D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32145" cy="44386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19" w:rsidRDefault="001B4119" w:rsidP="00484A7D">
      <w:pPr>
        <w:pStyle w:val="ListParagraph"/>
        <w:rPr>
          <w:i/>
          <w:iCs/>
          <w:color w:val="008000"/>
        </w:rPr>
      </w:pPr>
    </w:p>
    <w:p w:rsidR="001B4119" w:rsidRDefault="001B4119" w:rsidP="00484A7D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6072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A2" w:rsidRDefault="00D152A2" w:rsidP="00D152A2">
      <w:pPr>
        <w:pStyle w:val="ListParagraph"/>
        <w:numPr>
          <w:ilvl w:val="0"/>
          <w:numId w:val="6"/>
        </w:numPr>
      </w:pPr>
      <w:r w:rsidRPr="00D152A2">
        <w:rPr>
          <w:i/>
          <w:iCs/>
          <w:color w:val="008000"/>
        </w:rPr>
        <w:t>****** STEP</w:t>
      </w:r>
      <w:r w:rsidRPr="00D152A2">
        <w:rPr>
          <w:i/>
          <w:iCs/>
          <w:color w:val="008000"/>
        </w:rPr>
        <w:t>3</w:t>
      </w:r>
      <w:r w:rsidRPr="00D152A2">
        <w:rPr>
          <w:i/>
          <w:iCs/>
          <w:color w:val="008000"/>
        </w:rPr>
        <w:t xml:space="preserve"> ***************</w:t>
      </w:r>
      <w:r w:rsidR="0078151A">
        <w:t>   </w:t>
      </w:r>
    </w:p>
    <w:p w:rsidR="00D152A2" w:rsidRDefault="00D152A2" w:rsidP="00D152A2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005E8A0A" wp14:editId="45E26418">
            <wp:extent cx="5725160" cy="38227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2A2">
        <w:rPr>
          <w:i/>
          <w:iCs/>
          <w:color w:val="008000"/>
        </w:rPr>
        <w:t>4.</w:t>
      </w:r>
      <w:r>
        <w:t xml:space="preserve"> </w:t>
      </w:r>
      <w:r w:rsidRPr="00D152A2">
        <w:rPr>
          <w:i/>
          <w:iCs/>
          <w:color w:val="008000"/>
        </w:rPr>
        <w:t>****** STEP</w:t>
      </w:r>
      <w:r>
        <w:rPr>
          <w:i/>
          <w:iCs/>
          <w:color w:val="008000"/>
        </w:rPr>
        <w:t>4</w:t>
      </w:r>
      <w:r w:rsidRPr="00D152A2">
        <w:rPr>
          <w:i/>
          <w:iCs/>
          <w:color w:val="008000"/>
        </w:rPr>
        <w:t xml:space="preserve"> ***************</w:t>
      </w:r>
      <w:r>
        <w:t>   </w:t>
      </w:r>
    </w:p>
    <w:p w:rsidR="001B4119" w:rsidRPr="00D152A2" w:rsidRDefault="0078151A" w:rsidP="00D152A2">
      <w:pPr>
        <w:ind w:left="1080"/>
        <w:rPr>
          <w:i/>
          <w:iCs/>
          <w:color w:val="008000"/>
        </w:rPr>
      </w:pPr>
      <w:r>
        <w:br/>
      </w:r>
      <w:r w:rsidR="001B4119">
        <w:rPr>
          <w:i/>
          <w:iCs/>
          <w:noProof/>
          <w:color w:val="008000"/>
          <w:lang w:eastAsia="en-GB"/>
        </w:rPr>
        <w:drawing>
          <wp:inline distT="0" distB="0" distL="0" distR="0" wp14:anchorId="1926CAFC" wp14:editId="0045D462">
            <wp:extent cx="5732145" cy="2067560"/>
            <wp:effectExtent l="0" t="0" r="190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1A" w:rsidRDefault="00D152A2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5</w:t>
      </w:r>
      <w:r w:rsidRPr="00D152A2">
        <w:rPr>
          <w:i/>
          <w:iCs/>
          <w:color w:val="008000"/>
        </w:rPr>
        <w:t>.</w:t>
      </w:r>
      <w:r>
        <w:t xml:space="preserve"> </w:t>
      </w:r>
      <w:r w:rsidRPr="00D152A2">
        <w:rPr>
          <w:i/>
          <w:iCs/>
          <w:color w:val="008000"/>
        </w:rPr>
        <w:t>****** STEP</w:t>
      </w:r>
      <w:r>
        <w:rPr>
          <w:i/>
          <w:iCs/>
          <w:color w:val="008000"/>
        </w:rPr>
        <w:t>5</w:t>
      </w:r>
      <w:r w:rsidRPr="00D152A2">
        <w:rPr>
          <w:i/>
          <w:iCs/>
          <w:color w:val="008000"/>
        </w:rPr>
        <w:t xml:space="preserve"> ***************</w:t>
      </w:r>
      <w:r>
        <w:t>   </w:t>
      </w:r>
      <w:r w:rsidR="0078151A">
        <w:br/>
        <w:t>                </w:t>
      </w:r>
      <w:r w:rsidR="0078151A">
        <w:rPr>
          <w:i/>
          <w:iCs/>
          <w:color w:val="008000"/>
        </w:rPr>
        <w:t xml:space="preserve">'@ Installing </w:t>
      </w:r>
      <w:proofErr w:type="spellStart"/>
      <w:r w:rsidR="0078151A">
        <w:rPr>
          <w:i/>
          <w:iCs/>
          <w:color w:val="008000"/>
        </w:rPr>
        <w:t>Bluelight</w:t>
      </w:r>
      <w:proofErr w:type="spellEnd"/>
      <w:r w:rsidR="0078151A">
        <w:rPr>
          <w:i/>
          <w:iCs/>
          <w:color w:val="008000"/>
        </w:rPr>
        <w:t xml:space="preserve"> </w:t>
      </w:r>
      <w:proofErr w:type="spellStart"/>
      <w:r w:rsidR="0078151A">
        <w:rPr>
          <w:i/>
          <w:iCs/>
          <w:color w:val="008000"/>
        </w:rPr>
        <w:t>iExchange</w:t>
      </w:r>
      <w:proofErr w:type="spellEnd"/>
      <w:r w:rsidR="0078151A">
        <w:rPr>
          <w:i/>
          <w:iCs/>
          <w:color w:val="008000"/>
        </w:rPr>
        <w:t xml:space="preserve"> and </w:t>
      </w:r>
      <w:proofErr w:type="spellStart"/>
      <w:r w:rsidR="0078151A">
        <w:rPr>
          <w:i/>
          <w:iCs/>
          <w:color w:val="008000"/>
        </w:rPr>
        <w:t>Bluelight</w:t>
      </w:r>
      <w:proofErr w:type="spellEnd"/>
      <w:r w:rsidR="0078151A">
        <w:rPr>
          <w:i/>
          <w:iCs/>
          <w:color w:val="008000"/>
        </w:rPr>
        <w:t xml:space="preserve"> Manager *****</w:t>
      </w:r>
    </w:p>
    <w:p w:rsidR="001B4119" w:rsidRDefault="001B4119" w:rsidP="00484A7D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lastRenderedPageBreak/>
        <w:drawing>
          <wp:inline distT="0" distB="0" distL="0" distR="0">
            <wp:extent cx="5725160" cy="4641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B5F" w:rsidRDefault="00D152A2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 xml:space="preserve">6. </w:t>
      </w:r>
      <w:r w:rsidR="00307DFA">
        <w:rPr>
          <w:i/>
          <w:iCs/>
          <w:color w:val="008000"/>
        </w:rPr>
        <w:t xml:space="preserve">****** STEP6 </w:t>
      </w:r>
      <w:proofErr w:type="gramStart"/>
      <w:r w:rsidR="00307DFA">
        <w:rPr>
          <w:i/>
          <w:iCs/>
          <w:color w:val="008000"/>
        </w:rPr>
        <w:t>For</w:t>
      </w:r>
      <w:proofErr w:type="gramEnd"/>
      <w:r w:rsidR="00307DFA">
        <w:rPr>
          <w:i/>
          <w:iCs/>
          <w:color w:val="008000"/>
        </w:rPr>
        <w:t xml:space="preserve"> Oracle***************</w:t>
      </w:r>
      <w:r w:rsidR="00307DFA">
        <w:br/>
      </w:r>
      <w:r w:rsidR="00B03B5F"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60720" cy="1005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79" w:rsidRDefault="00CE0ACA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'                ****** STEP6 for SQL ***************</w:t>
      </w:r>
      <w:r>
        <w:br/>
      </w:r>
      <w:r w:rsidR="00DB4379"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60720" cy="1554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79" w:rsidRDefault="00F73495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7.</w:t>
      </w:r>
      <w:r w:rsidR="00CE0ACA">
        <w:rPr>
          <w:i/>
          <w:iCs/>
          <w:color w:val="008000"/>
        </w:rPr>
        <w:t> ****** STEP7 for Oracle ***************</w:t>
      </w:r>
      <w:r w:rsidR="00CE0ACA">
        <w:br/>
      </w:r>
      <w:r w:rsidR="00DB4379"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32145" cy="221805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60" w:rsidRDefault="00696D60" w:rsidP="00484A7D">
      <w:pPr>
        <w:pStyle w:val="ListParagraph"/>
        <w:rPr>
          <w:i/>
          <w:iCs/>
          <w:color w:val="008000"/>
        </w:rPr>
      </w:pPr>
    </w:p>
    <w:p w:rsidR="00D56985" w:rsidRDefault="00D853AE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8.</w:t>
      </w:r>
      <w:r w:rsidR="00D56985">
        <w:rPr>
          <w:i/>
          <w:iCs/>
          <w:color w:val="008000"/>
        </w:rPr>
        <w:t xml:space="preserve">               ****** </w:t>
      </w:r>
      <w:proofErr w:type="gramStart"/>
      <w:r w:rsidR="00D56985">
        <w:rPr>
          <w:i/>
          <w:iCs/>
          <w:color w:val="008000"/>
        </w:rPr>
        <w:t xml:space="preserve">STEP8 </w:t>
      </w:r>
      <w:r w:rsidR="00D56985">
        <w:rPr>
          <w:i/>
          <w:iCs/>
          <w:color w:val="008000"/>
        </w:rPr>
        <w:t> *</w:t>
      </w:r>
      <w:proofErr w:type="gramEnd"/>
      <w:r w:rsidR="00D56985">
        <w:rPr>
          <w:i/>
          <w:iCs/>
          <w:color w:val="008000"/>
        </w:rPr>
        <w:t>**************</w:t>
      </w:r>
    </w:p>
    <w:p w:rsidR="00D56985" w:rsidRDefault="00D56985" w:rsidP="00484A7D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32145" cy="223837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BC3CA5" w:rsidP="00484A7D">
      <w:pPr>
        <w:pStyle w:val="ListParagraph"/>
        <w:rPr>
          <w:i/>
          <w:iCs/>
          <w:color w:val="008000"/>
        </w:rPr>
      </w:pPr>
    </w:p>
    <w:p w:rsidR="00BC3CA5" w:rsidRDefault="00F73495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9</w:t>
      </w:r>
      <w:r w:rsidR="00BC3CA5">
        <w:rPr>
          <w:i/>
          <w:iCs/>
          <w:color w:val="008000"/>
        </w:rPr>
        <w:t xml:space="preserve"> ****** </w:t>
      </w:r>
      <w:proofErr w:type="gramStart"/>
      <w:r w:rsidR="00BC3CA5">
        <w:rPr>
          <w:i/>
          <w:iCs/>
          <w:color w:val="008000"/>
        </w:rPr>
        <w:t>STEP9</w:t>
      </w:r>
      <w:r w:rsidR="00BC3CA5">
        <w:rPr>
          <w:i/>
          <w:iCs/>
          <w:color w:val="008000"/>
        </w:rPr>
        <w:t xml:space="preserve">  *</w:t>
      </w:r>
      <w:proofErr w:type="gramEnd"/>
      <w:r w:rsidR="00BC3CA5">
        <w:rPr>
          <w:i/>
          <w:iCs/>
          <w:color w:val="008000"/>
        </w:rPr>
        <w:t>**************</w:t>
      </w:r>
    </w:p>
    <w:p w:rsidR="00BC3CA5" w:rsidRDefault="00BC3CA5" w:rsidP="00484A7D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25160" cy="305054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60" w:rsidRDefault="00814B38" w:rsidP="00484A7D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 xml:space="preserve">10. </w:t>
      </w:r>
      <w:r w:rsidR="00696D60">
        <w:rPr>
          <w:i/>
          <w:iCs/>
          <w:color w:val="008000"/>
        </w:rPr>
        <w:t>*************    STEP 10 Reporting ************</w:t>
      </w:r>
    </w:p>
    <w:p w:rsidR="00E65571" w:rsidRDefault="006F6D1F" w:rsidP="00E65571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60720" cy="3291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2F" w:rsidRDefault="00C9192F" w:rsidP="00E65571">
      <w:pPr>
        <w:pStyle w:val="ListParagraph"/>
      </w:pPr>
    </w:p>
    <w:p w:rsidR="00CD5D55" w:rsidRDefault="00CD5D55" w:rsidP="00E65571">
      <w:pPr>
        <w:pStyle w:val="ListParagraph"/>
      </w:pPr>
    </w:p>
    <w:p w:rsidR="00296ED3" w:rsidRDefault="00296ED3" w:rsidP="00296ED3">
      <w:pPr>
        <w:pStyle w:val="ListParagraph"/>
        <w:rPr>
          <w:i/>
          <w:iCs/>
          <w:color w:val="008000"/>
        </w:rPr>
      </w:pPr>
      <w:r>
        <w:rPr>
          <w:i/>
          <w:iCs/>
          <w:color w:val="008000"/>
        </w:rPr>
        <w:t>11</w:t>
      </w:r>
      <w:r>
        <w:rPr>
          <w:i/>
          <w:iCs/>
          <w:color w:val="008000"/>
        </w:rPr>
        <w:t>. **</w:t>
      </w:r>
      <w:r>
        <w:rPr>
          <w:i/>
          <w:iCs/>
          <w:color w:val="008000"/>
        </w:rPr>
        <w:t>***********    STEP 11</w:t>
      </w:r>
      <w:r>
        <w:rPr>
          <w:i/>
          <w:iCs/>
          <w:color w:val="008000"/>
        </w:rPr>
        <w:t xml:space="preserve"> ************</w:t>
      </w:r>
    </w:p>
    <w:p w:rsidR="00296ED3" w:rsidRDefault="00296ED3" w:rsidP="00296ED3">
      <w:pPr>
        <w:pStyle w:val="ListParagraph"/>
        <w:rPr>
          <w:i/>
          <w:iCs/>
          <w:color w:val="008000"/>
        </w:rPr>
      </w:pPr>
      <w:r>
        <w:rPr>
          <w:i/>
          <w:iCs/>
          <w:noProof/>
          <w:color w:val="008000"/>
          <w:lang w:eastAsia="en-GB"/>
        </w:rPr>
        <w:drawing>
          <wp:inline distT="0" distB="0" distL="0" distR="0">
            <wp:extent cx="5760720" cy="400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55" w:rsidRDefault="00CD5D55" w:rsidP="00E65571">
      <w:pPr>
        <w:pStyle w:val="ListParagraph"/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60720" cy="3383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192F" w:rsidRDefault="00C9192F" w:rsidP="00E65571">
      <w:pPr>
        <w:pStyle w:val="ListParagraph"/>
      </w:pPr>
    </w:p>
    <w:p w:rsidR="00C9192F" w:rsidRDefault="00C9192F" w:rsidP="00E65571">
      <w:pPr>
        <w:pStyle w:val="ListParagraph"/>
      </w:pPr>
    </w:p>
    <w:p w:rsidR="00C9192F" w:rsidRDefault="00C9192F" w:rsidP="00E65571">
      <w:pPr>
        <w:pStyle w:val="ListParagraph"/>
      </w:pPr>
    </w:p>
    <w:sectPr w:rsidR="00C9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28C6"/>
    <w:multiLevelType w:val="hybridMultilevel"/>
    <w:tmpl w:val="64162A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82138"/>
    <w:multiLevelType w:val="hybridMultilevel"/>
    <w:tmpl w:val="BB543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E3FC5"/>
    <w:multiLevelType w:val="hybridMultilevel"/>
    <w:tmpl w:val="8D30FDF6"/>
    <w:lvl w:ilvl="0" w:tplc="9A60E6E6">
      <w:start w:val="3"/>
      <w:numFmt w:val="decimal"/>
      <w:lvlText w:val="%1."/>
      <w:lvlJc w:val="left"/>
      <w:pPr>
        <w:ind w:left="1440" w:hanging="360"/>
      </w:pPr>
      <w:rPr>
        <w:rFonts w:hint="default"/>
        <w:i/>
        <w:color w:val="00800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1833E5"/>
    <w:multiLevelType w:val="hybridMultilevel"/>
    <w:tmpl w:val="FD649D4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207356"/>
    <w:multiLevelType w:val="hybridMultilevel"/>
    <w:tmpl w:val="D4B4B658"/>
    <w:lvl w:ilvl="0" w:tplc="E1B80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7C2B64"/>
    <w:multiLevelType w:val="hybridMultilevel"/>
    <w:tmpl w:val="F558E99E"/>
    <w:lvl w:ilvl="0" w:tplc="13343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C72192"/>
    <w:multiLevelType w:val="hybridMultilevel"/>
    <w:tmpl w:val="0ADE6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CC"/>
    <w:rsid w:val="00033A74"/>
    <w:rsid w:val="0003547D"/>
    <w:rsid w:val="00076EB6"/>
    <w:rsid w:val="000B586B"/>
    <w:rsid w:val="001505A8"/>
    <w:rsid w:val="0017073A"/>
    <w:rsid w:val="001707D1"/>
    <w:rsid w:val="001A0A53"/>
    <w:rsid w:val="001B4119"/>
    <w:rsid w:val="001B62C2"/>
    <w:rsid w:val="001C70C7"/>
    <w:rsid w:val="0020325F"/>
    <w:rsid w:val="00296ED3"/>
    <w:rsid w:val="002A3D06"/>
    <w:rsid w:val="002C0896"/>
    <w:rsid w:val="00307DFA"/>
    <w:rsid w:val="00333660"/>
    <w:rsid w:val="00361325"/>
    <w:rsid w:val="00366C93"/>
    <w:rsid w:val="0039262E"/>
    <w:rsid w:val="003B1AC9"/>
    <w:rsid w:val="003F2B97"/>
    <w:rsid w:val="00465562"/>
    <w:rsid w:val="0047594C"/>
    <w:rsid w:val="00484A7D"/>
    <w:rsid w:val="004F615E"/>
    <w:rsid w:val="004F7A3A"/>
    <w:rsid w:val="00504542"/>
    <w:rsid w:val="00512C0D"/>
    <w:rsid w:val="00600BDE"/>
    <w:rsid w:val="00635D07"/>
    <w:rsid w:val="0066513D"/>
    <w:rsid w:val="0068214A"/>
    <w:rsid w:val="00696D60"/>
    <w:rsid w:val="006F6D1F"/>
    <w:rsid w:val="0078151A"/>
    <w:rsid w:val="00784659"/>
    <w:rsid w:val="007B05E6"/>
    <w:rsid w:val="00814B38"/>
    <w:rsid w:val="008F6A5D"/>
    <w:rsid w:val="00964639"/>
    <w:rsid w:val="00974718"/>
    <w:rsid w:val="009B57D4"/>
    <w:rsid w:val="00A06D5F"/>
    <w:rsid w:val="00B008B1"/>
    <w:rsid w:val="00B03B5F"/>
    <w:rsid w:val="00B83FBE"/>
    <w:rsid w:val="00B8462E"/>
    <w:rsid w:val="00B952D8"/>
    <w:rsid w:val="00BC3CA5"/>
    <w:rsid w:val="00C140D8"/>
    <w:rsid w:val="00C9192F"/>
    <w:rsid w:val="00C9215A"/>
    <w:rsid w:val="00CD5D55"/>
    <w:rsid w:val="00CE0ACA"/>
    <w:rsid w:val="00CE1A5C"/>
    <w:rsid w:val="00D152A2"/>
    <w:rsid w:val="00D179EF"/>
    <w:rsid w:val="00D40463"/>
    <w:rsid w:val="00D56985"/>
    <w:rsid w:val="00D853AE"/>
    <w:rsid w:val="00DB4379"/>
    <w:rsid w:val="00E57BE2"/>
    <w:rsid w:val="00E65571"/>
    <w:rsid w:val="00F140F2"/>
    <w:rsid w:val="00F2759A"/>
    <w:rsid w:val="00F3360F"/>
    <w:rsid w:val="00F73495"/>
    <w:rsid w:val="00FB3EC0"/>
    <w:rsid w:val="00FC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28A2-FB75-4412-B496-5F83F379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 Lalung</dc:creator>
  <cp:keywords/>
  <dc:description/>
  <cp:lastModifiedBy>Pradeep  Lalung</cp:lastModifiedBy>
  <cp:revision>69</cp:revision>
  <dcterms:created xsi:type="dcterms:W3CDTF">2015-08-19T11:24:00Z</dcterms:created>
  <dcterms:modified xsi:type="dcterms:W3CDTF">2015-08-21T12:16:00Z</dcterms:modified>
</cp:coreProperties>
</file>