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600"/>
              <w:left w:type="dxa" w:w="400"/>
              <w:bottom w:type="dxa" w:w="600"/>
              <w:right w:type="dxa" w:w="400"/>
            </w:tcMar>
          </w:tcPr>
          <w:p>
            <w:pPr>
              <w:spacing w:before="0" w:after="160"/>
              <w:jc w:val="center"/>
            </w:pPr>
            <w:r>
              <w:rPr>
                <w:rFonts w:ascii="Arial" w:cs="Arial" w:eastAsia="Arial" w:hAnsi="Arial"/>
                <w:b/>
                <w:bCs/>
                <w:color w:val="FFFFFF"/>
                <w:sz w:val="56"/>
                <w:szCs w:val="56"/>
              </w:rPr>
              <w:t xml:space="preserve">AUTONOMOUS CONTROL</w:t>
            </w:r>
          </w:p>
          <w:p>
            <w:pPr>
              <w:spacing w:before="0" w:after="160"/>
              <w:jc w:val="center"/>
            </w:pPr>
            <w:r>
              <w:rPr>
                <w:rFonts w:ascii="Arial" w:cs="Arial" w:eastAsia="Arial" w:hAnsi="Arial"/>
                <w:b/>
                <w:bCs/>
                <w:color w:val="4A90D9"/>
                <w:sz w:val="56"/>
                <w:szCs w:val="56"/>
              </w:rPr>
              <w:t xml:space="preserve">AGENT FRAMEWORK</w:t>
            </w:r>
          </w:p>
          <w:p>
            <w:pPr>
              <w:spacing w:before="0" w:after="480"/>
              <w:jc w:val="center"/>
            </w:pPr>
            <w:r>
              <w:rPr>
                <w:rFonts w:ascii="Arial" w:cs="Arial" w:eastAsia="Arial" w:hAnsi="Arial"/>
                <w:color w:val="AACCEE"/>
                <w:sz w:val="26"/>
                <w:szCs w:val="26"/>
              </w:rPr>
              <w:t xml:space="preserve">Playbook Schema &amp; Agent Design Guide</w:t>
            </w:r>
          </w:p>
          <w:p>
            <w:pPr>
              <w:spacing w:before="0" w:after="80"/>
              <w:jc w:val="center"/>
            </w:pPr>
            <w:r>
              <w:rPr>
                <w:rFonts w:ascii="Arial" w:cs="Arial" w:eastAsia="Arial" w:hAnsi="Arial"/>
                <w:color w:val="8899BB"/>
                <w:sz w:val="20"/>
                <w:szCs w:val="20"/>
              </w:rPr>
              <w:t xml:space="preserve">Version 1.0</w:t>
            </w:r>
          </w:p>
        </w:tc>
      </w:tr>
    </w:tbl>
    <w:p>
      <w:pPr>
        <w:spacing w:before="0"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20"/>
              <w:left w:type="dxa" w:w="200"/>
              <w:bottom w:type="dxa" w:w="120"/>
              <w:right w:type="dxa" w:w="200"/>
            </w:tcMar>
          </w:tcPr>
          <w:p>
            <w:r>
              <w:rPr>
                <w:rFonts w:ascii="Arial" w:cs="Arial" w:eastAsia="Arial" w:hAnsi="Arial"/>
                <w:b/>
                <w:bCs/>
                <w:color w:val="FFFFFF"/>
                <w:sz w:val="28"/>
                <w:szCs w:val="28"/>
              </w:rPr>
              <w:t xml:space="preserve">1.  Overview &amp; Design Philosophy</w:t>
            </w:r>
          </w:p>
        </w:tc>
      </w:tr>
    </w:tbl>
    <w:p>
      <w:pPr>
        <w:spacing w:before="0" w:after="160"/>
      </w:pPr>
    </w:p>
    <w:p>
      <w:pPr>
        <w:spacing w:before="0" w:after="160"/>
        <w:jc w:val="left"/>
      </w:pPr>
      <w:r>
        <w:rPr>
          <w:rFonts w:ascii="Arial" w:cs="Arial" w:eastAsia="Arial" w:hAnsi="Arial"/>
          <w:b w:val="false"/>
          <w:bCs w:val="false"/>
          <w:i w:val="false"/>
          <w:iCs w:val="false"/>
          <w:color w:val="111111"/>
          <w:sz w:val="20"/>
          <w:szCs w:val="20"/>
        </w:rPr>
        <w:t xml:space="preserve">This document defines the complete design for an Autonomous Control Agent Framework. The framework supports 20+ controls, each with its own workflow containing a mix of User Tasks and System Tasks. A single, highly configurable AI Agent reads a per-control Playbook and autonomously executes the workflow end-to-end.</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Concept</w:t>
            </w:r>
          </w:p>
        </w:tc>
        <w:tc>
          <w:tcPr>
            <w:tcW w:type="dxa" w:w="73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2000"/>
            <w:tcBorders>
              <w:top w:val="single" w:color="1A7A8A" w:sz="1"/>
              <w:left w:val="single" w:color="1A7A8A" w:sz="1"/>
              <w:bottom w:val="single" w:color="1A7A8A" w:sz="1"/>
              <w:right w:val="single" w:color="1A7A8A" w:sz="1"/>
            </w:tcBorders>
            <w:shd w:fill="1A7A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Control</w:t>
            </w:r>
          </w:p>
        </w:tc>
        <w:tc>
          <w:tcPr>
            <w:tcW w:type="dxa" w:w="7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A governance / compliance / operational rule that must be monitored and enforced. Each control has its own workflow.</w:t>
            </w:r>
          </w:p>
        </w:tc>
      </w:tr>
      <w:tr>
        <w:tc>
          <w:tcPr>
            <w:tcW w:type="dxa" w:w="2000"/>
            <w:tcBorders>
              <w:top w:val="single" w:color="1A7A8A" w:sz="1"/>
              <w:left w:val="single" w:color="1A7A8A" w:sz="1"/>
              <w:bottom w:val="single" w:color="1A7A8A" w:sz="1"/>
              <w:right w:val="single" w:color="1A7A8A" w:sz="1"/>
            </w:tcBorders>
            <w:shd w:fill="1A7A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Playbook</w:t>
            </w:r>
          </w:p>
        </w:tc>
        <w:tc>
          <w:tcPr>
            <w:tcW w:type="dxa" w:w="7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A structured JSON/YAML configuration file that describes a control's workflow, tasks, tools, prompts, and rules. One playbook per control.</w:t>
            </w:r>
          </w:p>
        </w:tc>
      </w:tr>
      <w:tr>
        <w:tc>
          <w:tcPr>
            <w:tcW w:type="dxa" w:w="2000"/>
            <w:tcBorders>
              <w:top w:val="single" w:color="1A7A8A" w:sz="1"/>
              <w:left w:val="single" w:color="1A7A8A" w:sz="1"/>
              <w:bottom w:val="single" w:color="1A7A8A" w:sz="1"/>
              <w:right w:val="single" w:color="1A7A8A" w:sz="1"/>
            </w:tcBorders>
            <w:shd w:fill="1A7A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Agent</w:t>
            </w:r>
          </w:p>
        </w:tc>
        <w:tc>
          <w:tcPr>
            <w:tcW w:type="dxa" w:w="7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A single, reusable AI reasoning engine that ingests any playbook and autonomously orchestrates the workflow defined within it.</w:t>
            </w:r>
          </w:p>
        </w:tc>
      </w:tr>
      <w:tr>
        <w:tc>
          <w:tcPr>
            <w:tcW w:type="dxa" w:w="2000"/>
            <w:tcBorders>
              <w:top w:val="single" w:color="1A7A8A" w:sz="1"/>
              <w:left w:val="single" w:color="1A7A8A" w:sz="1"/>
              <w:bottom w:val="single" w:color="1A7A8A" w:sz="1"/>
              <w:right w:val="single" w:color="1A7A8A" w:sz="1"/>
            </w:tcBorders>
            <w:shd w:fill="1A7A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User Task</w:t>
            </w:r>
          </w:p>
        </w:tc>
        <w:tc>
          <w:tcPr>
            <w:tcW w:type="dxa" w:w="7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A step that requires human input, approval, or review. The agent pauses, prompts the right user/role, waits for response, then continues.</w:t>
            </w:r>
          </w:p>
        </w:tc>
      </w:tr>
      <w:tr>
        <w:tc>
          <w:tcPr>
            <w:tcW w:type="dxa" w:w="2000"/>
            <w:tcBorders>
              <w:top w:val="single" w:color="1A7A8A" w:sz="1"/>
              <w:left w:val="single" w:color="1A7A8A" w:sz="1"/>
              <w:bottom w:val="single" w:color="1A7A8A" w:sz="1"/>
              <w:right w:val="single" w:color="1A7A8A" w:sz="1"/>
            </w:tcBorders>
            <w:shd w:fill="1A7A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System Task</w:t>
            </w:r>
          </w:p>
        </w:tc>
        <w:tc>
          <w:tcPr>
            <w:tcW w:type="dxa" w:w="7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A fully automated step executed by the agent using tools (API calls, database queries, file processing, notifications, etc.).</w:t>
            </w:r>
          </w:p>
        </w:tc>
      </w:tr>
    </w:tbl>
    <w:p>
      <w:pPr>
        <w:spacing w:before="0"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20"/>
              <w:left w:type="dxa" w:w="200"/>
              <w:bottom w:type="dxa" w:w="120"/>
              <w:right w:type="dxa" w:w="200"/>
            </w:tcMar>
          </w:tcPr>
          <w:p>
            <w:r>
              <w:rPr>
                <w:rFonts w:ascii="Arial" w:cs="Arial" w:eastAsia="Arial" w:hAnsi="Arial"/>
                <w:b/>
                <w:bCs/>
                <w:color w:val="FFFFFF"/>
                <w:sz w:val="28"/>
                <w:szCs w:val="28"/>
              </w:rPr>
              <w:t xml:space="preserve">2.  Playbook Schema</w:t>
            </w:r>
          </w:p>
        </w:tc>
      </w:tr>
    </w:tbl>
    <w:p>
      <w:pPr>
        <w:spacing w:before="0" w:after="160"/>
      </w:pPr>
    </w:p>
    <w:p>
      <w:pPr>
        <w:spacing w:before="0" w:after="160"/>
        <w:jc w:val="left"/>
      </w:pPr>
      <w:r>
        <w:rPr>
          <w:rFonts w:ascii="Arial" w:cs="Arial" w:eastAsia="Arial" w:hAnsi="Arial"/>
          <w:b w:val="false"/>
          <w:bCs w:val="false"/>
          <w:i w:val="false"/>
          <w:iCs w:val="false"/>
          <w:color w:val="111111"/>
          <w:sz w:val="20"/>
          <w:szCs w:val="20"/>
        </w:rPr>
        <w:t xml:space="preserve">Every control has exactly one Playbook file. The agent loads this file at runtime. The schema below is the contract between the playbook author and the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8A" w:val="clear"/>
            <w:tcMar>
              <w:top w:type="dxa" w:w="90"/>
              <w:left w:type="dxa" w:w="200"/>
              <w:bottom w:type="dxa" w:w="90"/>
              <w:right w:type="dxa" w:w="200"/>
            </w:tcMar>
          </w:tcPr>
          <w:p>
            <w:r>
              <w:rPr>
                <w:rFonts w:ascii="Arial" w:cs="Arial" w:eastAsia="Arial" w:hAnsi="Arial"/>
                <w:b/>
                <w:bCs/>
                <w:color w:val="FFFFFF"/>
                <w:sz w:val="22"/>
                <w:szCs w:val="22"/>
              </w:rPr>
              <w:t xml:space="preserve">2.1  Top-Level Playbook Structure</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Field</w:t>
            </w:r>
          </w:p>
        </w:tc>
        <w:tc>
          <w:tcPr>
            <w:tcW w:type="dxa" w:w="1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c>
          <w:tcPr>
            <w:tcW w:type="dxa" w:w="55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bCs/>
                <w:color w:val="1B2A4A"/>
                <w:sz w:val="19"/>
                <w:szCs w:val="19"/>
              </w:rPr>
              <w:t xml:space="preserve">playbook_id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1A7A8A"/>
                <w:sz w:val="19"/>
                <w:szCs w:val="19"/>
              </w:rPr>
              <w:t xml:space="preserve">string</w:t>
            </w:r>
          </w:p>
        </w:tc>
        <w:tc>
          <w:tcPr>
            <w:tcW w:type="dxa" w:w="5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Unique identifier for this playbook. e.g. CTRL-001-AP-PAYMENT</w:t>
            </w:r>
          </w:p>
        </w:tc>
      </w:tr>
      <w:tr>
        <w:tc>
          <w:tcPr>
            <w:tcW w:type="dxa" w:w="22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bCs/>
                <w:color w:val="1B2A4A"/>
                <w:sz w:val="19"/>
                <w:szCs w:val="19"/>
              </w:rPr>
              <w:t xml:space="preserve">version</w:t>
            </w:r>
          </w:p>
        </w:tc>
        <w:tc>
          <w:tcPr>
            <w:tcW w:type="dxa" w:w="16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val="false"/>
                <w:bCs w:val="false"/>
                <w:color w:val="1A7A8A"/>
                <w:sz w:val="19"/>
                <w:szCs w:val="19"/>
              </w:rPr>
              <w:t xml:space="preserve">string</w:t>
            </w:r>
          </w:p>
        </w:tc>
        <w:tc>
          <w:tcPr>
            <w:tcW w:type="dxa" w:w="556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Semantic version of the playbook. e.g. 1.2.0</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bCs/>
                <w:color w:val="1B2A4A"/>
                <w:sz w:val="19"/>
                <w:szCs w:val="19"/>
              </w:rPr>
              <w:t xml:space="preserve">control_id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1A7A8A"/>
                <w:sz w:val="19"/>
                <w:szCs w:val="19"/>
              </w:rPr>
              <w:t xml:space="preserve">string</w:t>
            </w:r>
          </w:p>
        </w:tc>
        <w:tc>
          <w:tcPr>
            <w:tcW w:type="dxa" w:w="5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Reference to the parent control in your control registry.</w:t>
            </w:r>
          </w:p>
        </w:tc>
      </w:tr>
      <w:tr>
        <w:tc>
          <w:tcPr>
            <w:tcW w:type="dxa" w:w="22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bCs/>
                <w:color w:val="1B2A4A"/>
                <w:sz w:val="19"/>
                <w:szCs w:val="19"/>
              </w:rPr>
              <w:t xml:space="preserve">control_name</w:t>
            </w:r>
          </w:p>
        </w:tc>
        <w:tc>
          <w:tcPr>
            <w:tcW w:type="dxa" w:w="16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val="false"/>
                <w:bCs w:val="false"/>
                <w:color w:val="1A7A8A"/>
                <w:sz w:val="19"/>
                <w:szCs w:val="19"/>
              </w:rPr>
              <w:t xml:space="preserve">string</w:t>
            </w:r>
          </w:p>
        </w:tc>
        <w:tc>
          <w:tcPr>
            <w:tcW w:type="dxa" w:w="556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Human-readable name of the control.</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bCs/>
                <w:color w:val="1B2A4A"/>
                <w:sz w:val="19"/>
                <w:szCs w:val="19"/>
              </w:rPr>
              <w:t xml:space="preserve">description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1A7A8A"/>
                <w:sz w:val="19"/>
                <w:szCs w:val="19"/>
              </w:rPr>
              <w:t xml:space="preserve">string</w:t>
            </w:r>
          </w:p>
        </w:tc>
        <w:tc>
          <w:tcPr>
            <w:tcW w:type="dxa" w:w="5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What this control enforces or monitors.</w:t>
            </w:r>
          </w:p>
        </w:tc>
      </w:tr>
      <w:tr>
        <w:tc>
          <w:tcPr>
            <w:tcW w:type="dxa" w:w="22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bCs/>
                <w:color w:val="1B2A4A"/>
                <w:sz w:val="19"/>
                <w:szCs w:val="19"/>
              </w:rPr>
              <w:t xml:space="preserve">owner</w:t>
            </w:r>
          </w:p>
        </w:tc>
        <w:tc>
          <w:tcPr>
            <w:tcW w:type="dxa" w:w="16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val="false"/>
                <w:bCs w:val="false"/>
                <w:color w:val="1A7A8A"/>
                <w:sz w:val="19"/>
                <w:szCs w:val="19"/>
              </w:rPr>
              <w:t xml:space="preserve">object</w:t>
            </w:r>
          </w:p>
        </w:tc>
        <w:tc>
          <w:tcPr>
            <w:tcW w:type="dxa" w:w="556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Owner details: name, role, email, team.</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bCs/>
                <w:color w:val="1B2A4A"/>
                <w:sz w:val="19"/>
                <w:szCs w:val="19"/>
              </w:rPr>
              <w:t xml:space="preserve">metadata</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1A7A8A"/>
                <w:sz w:val="19"/>
                <w:szCs w:val="19"/>
              </w:rPr>
              <w:t xml:space="preserve">object</w:t>
            </w:r>
          </w:p>
        </w:tc>
        <w:tc>
          <w:tcPr>
            <w:tcW w:type="dxa" w:w="5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Domain, category, criticality, tags, created_at, updated_at.</w:t>
            </w:r>
          </w:p>
        </w:tc>
      </w:tr>
      <w:tr>
        <w:tc>
          <w:tcPr>
            <w:tcW w:type="dxa" w:w="22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bCs/>
                <w:color w:val="1B2A4A"/>
                <w:sz w:val="19"/>
                <w:szCs w:val="19"/>
              </w:rPr>
              <w:t xml:space="preserve">triggers</w:t>
            </w:r>
          </w:p>
        </w:tc>
        <w:tc>
          <w:tcPr>
            <w:tcW w:type="dxa" w:w="16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val="false"/>
                <w:bCs w:val="false"/>
                <w:color w:val="1A7A8A"/>
                <w:sz w:val="19"/>
                <w:szCs w:val="19"/>
              </w:rPr>
              <w:t xml:space="preserve">array</w:t>
            </w:r>
          </w:p>
        </w:tc>
        <w:tc>
          <w:tcPr>
            <w:tcW w:type="dxa" w:w="556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What starts this workflow: schedule, event, manual, API call.</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bCs/>
                <w:color w:val="1B2A4A"/>
                <w:sz w:val="19"/>
                <w:szCs w:val="19"/>
              </w:rPr>
              <w:t xml:space="preserve">context_variables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1A7A8A"/>
                <w:sz w:val="19"/>
                <w:szCs w:val="19"/>
              </w:rPr>
              <w:t xml:space="preserve">object</w:t>
            </w:r>
          </w:p>
        </w:tc>
        <w:tc>
          <w:tcPr>
            <w:tcW w:type="dxa" w:w="5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Runtime variables injected into the agent at startup (org_id, env, thresholds, etc.).</w:t>
            </w:r>
          </w:p>
        </w:tc>
      </w:tr>
      <w:tr>
        <w:tc>
          <w:tcPr>
            <w:tcW w:type="dxa" w:w="22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bCs/>
                <w:color w:val="1B2A4A"/>
                <w:sz w:val="19"/>
                <w:szCs w:val="19"/>
              </w:rPr>
              <w:t xml:space="preserve">workflow</w:t>
            </w:r>
          </w:p>
        </w:tc>
        <w:tc>
          <w:tcPr>
            <w:tcW w:type="dxa" w:w="16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val="false"/>
                <w:bCs w:val="false"/>
                <w:color w:val="1A7A8A"/>
                <w:sz w:val="19"/>
                <w:szCs w:val="19"/>
              </w:rPr>
              <w:t xml:space="preserve">object</w:t>
            </w:r>
          </w:p>
        </w:tc>
        <w:tc>
          <w:tcPr>
            <w:tcW w:type="dxa" w:w="556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The ordered graph of tasks. Core of the playbook.</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bCs/>
                <w:color w:val="1B2A4A"/>
                <w:sz w:val="19"/>
                <w:szCs w:val="19"/>
              </w:rPr>
              <w:t xml:space="preserve">escalation_policy</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1A7A8A"/>
                <w:sz w:val="19"/>
                <w:szCs w:val="19"/>
              </w:rPr>
              <w:t xml:space="preserve">object</w:t>
            </w:r>
          </w:p>
        </w:tc>
        <w:tc>
          <w:tcPr>
            <w:tcW w:type="dxa" w:w="5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What happens on timeout, failure, or SLA breach.</w:t>
            </w:r>
          </w:p>
        </w:tc>
      </w:tr>
      <w:tr>
        <w:tc>
          <w:tcPr>
            <w:tcW w:type="dxa" w:w="22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bCs/>
                <w:color w:val="1B2A4A"/>
                <w:sz w:val="19"/>
                <w:szCs w:val="19"/>
              </w:rPr>
              <w:t xml:space="preserve">audit</w:t>
            </w:r>
          </w:p>
        </w:tc>
        <w:tc>
          <w:tcPr>
            <w:tcW w:type="dxa" w:w="16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val="false"/>
                <w:bCs w:val="false"/>
                <w:color w:val="1A7A8A"/>
                <w:sz w:val="19"/>
                <w:szCs w:val="19"/>
              </w:rPr>
              <w:t xml:space="preserve">object</w:t>
            </w:r>
          </w:p>
        </w:tc>
        <w:tc>
          <w:tcPr>
            <w:tcW w:type="dxa" w:w="556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Logging level, retention, and required audit fields.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bCs/>
                <w:color w:val="1B2A4A"/>
                <w:sz w:val="19"/>
                <w:szCs w:val="19"/>
              </w:rPr>
              <w:t xml:space="preserve">notifications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1A7A8A"/>
                <w:sz w:val="19"/>
                <w:szCs w:val="19"/>
              </w:rPr>
              <w:t xml:space="preserve">array</w:t>
            </w:r>
          </w:p>
        </w:tc>
        <w:tc>
          <w:tcPr>
            <w:tcW w:type="dxa" w:w="5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Global notification channels (Slack, email, ITSM).</w:t>
            </w:r>
          </w:p>
        </w:tc>
      </w:tr>
    </w:tbl>
    <w:p>
      <w:pPr>
        <w:spacing w:before="0"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8A" w:val="clear"/>
            <w:tcMar>
              <w:top w:type="dxa" w:w="90"/>
              <w:left w:type="dxa" w:w="200"/>
              <w:bottom w:type="dxa" w:w="90"/>
              <w:right w:type="dxa" w:w="200"/>
            </w:tcMar>
          </w:tcPr>
          <w:p>
            <w:r>
              <w:rPr>
                <w:rFonts w:ascii="Arial" w:cs="Arial" w:eastAsia="Arial" w:hAnsi="Arial"/>
                <w:b/>
                <w:bCs/>
                <w:color w:val="FFFFFF"/>
                <w:sz w:val="22"/>
                <w:szCs w:val="22"/>
              </w:rPr>
              <w:t xml:space="preserve">2.2  Workflow Schema</w:t>
            </w:r>
          </w:p>
        </w:tc>
      </w:tr>
    </w:tbl>
    <w:p>
      <w:pPr>
        <w:spacing w:before="0" w:after="160"/>
      </w:pPr>
    </w:p>
    <w:p>
      <w:pPr>
        <w:spacing w:before="0" w:after="160"/>
        <w:jc w:val="left"/>
      </w:pPr>
      <w:r>
        <w:rPr>
          <w:rFonts w:ascii="Arial" w:cs="Arial" w:eastAsia="Arial" w:hAnsi="Arial"/>
          <w:b w:val="false"/>
          <w:bCs w:val="false"/>
          <w:i w:val="false"/>
          <w:iCs w:val="false"/>
          <w:color w:val="111111"/>
          <w:sz w:val="20"/>
          <w:szCs w:val="20"/>
        </w:rPr>
        <w:t xml:space="preserve">The workflow field defines the execution graph. It supports linear sequences, conditional branching, parallel execution, and loops.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Field</w:t>
            </w:r>
          </w:p>
        </w:tc>
        <w:tc>
          <w:tcPr>
            <w:tcW w:type="dxa" w:w="1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c>
          <w:tcPr>
            <w:tcW w:type="dxa" w:w="55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bCs/>
                <w:color w:val="1B2A4A"/>
                <w:sz w:val="19"/>
                <w:szCs w:val="19"/>
              </w:rPr>
              <w:t xml:space="preserve">start_task_id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1A7A8A"/>
                <w:sz w:val="19"/>
                <w:szCs w:val="19"/>
              </w:rPr>
              <w:t xml:space="preserve">string</w:t>
            </w:r>
          </w:p>
        </w:tc>
        <w:tc>
          <w:tcPr>
            <w:tcW w:type="dxa" w:w="5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ID of the first task to execute.</w:t>
            </w:r>
          </w:p>
        </w:tc>
      </w:tr>
      <w:tr>
        <w:tc>
          <w:tcPr>
            <w:tcW w:type="dxa" w:w="22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bCs/>
                <w:color w:val="1B2A4A"/>
                <w:sz w:val="19"/>
                <w:szCs w:val="19"/>
              </w:rPr>
              <w:t xml:space="preserve">tasks</w:t>
            </w:r>
          </w:p>
        </w:tc>
        <w:tc>
          <w:tcPr>
            <w:tcW w:type="dxa" w:w="16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val="false"/>
                <w:bCs w:val="false"/>
                <w:color w:val="1A7A8A"/>
                <w:sz w:val="19"/>
                <w:szCs w:val="19"/>
              </w:rPr>
              <w:t xml:space="preserve">array</w:t>
            </w:r>
          </w:p>
        </w:tc>
        <w:tc>
          <w:tcPr>
            <w:tcW w:type="dxa" w:w="556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Ordered list of task definitions (see Task Schema below).</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bCs/>
                <w:color w:val="1B2A4A"/>
                <w:sz w:val="19"/>
                <w:szCs w:val="19"/>
              </w:rPr>
              <w:t xml:space="preserve">on_complete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1A7A8A"/>
                <w:sz w:val="19"/>
                <w:szCs w:val="19"/>
              </w:rPr>
              <w:t xml:space="preserve">object</w:t>
            </w:r>
          </w:p>
        </w:tc>
        <w:tc>
          <w:tcPr>
            <w:tcW w:type="dxa" w:w="5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Actions to take when the entire workflow finishes successfully.</w:t>
            </w:r>
          </w:p>
        </w:tc>
      </w:tr>
      <w:tr>
        <w:tc>
          <w:tcPr>
            <w:tcW w:type="dxa" w:w="22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bCs/>
                <w:color w:val="1B2A4A"/>
                <w:sz w:val="19"/>
                <w:szCs w:val="19"/>
              </w:rPr>
              <w:t xml:space="preserve">on_failure</w:t>
            </w:r>
          </w:p>
        </w:tc>
        <w:tc>
          <w:tcPr>
            <w:tcW w:type="dxa" w:w="16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val="false"/>
                <w:bCs w:val="false"/>
                <w:color w:val="1A7A8A"/>
                <w:sz w:val="19"/>
                <w:szCs w:val="19"/>
              </w:rPr>
              <w:t xml:space="preserve">object</w:t>
            </w:r>
          </w:p>
        </w:tc>
        <w:tc>
          <w:tcPr>
            <w:tcW w:type="dxa" w:w="556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Global failure handler: retry logic, alert, escalate, abort.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bCs/>
                <w:color w:val="1B2A4A"/>
                <w:sz w:val="19"/>
                <w:szCs w:val="19"/>
              </w:rPr>
              <w:t xml:space="preserve">sla</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1A7A8A"/>
                <w:sz w:val="19"/>
                <w:szCs w:val="19"/>
              </w:rPr>
              <w:t xml:space="preserve">object</w:t>
            </w:r>
          </w:p>
        </w:tc>
        <w:tc>
          <w:tcPr>
            <w:tcW w:type="dxa" w:w="5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Max duration for the full workflow. Breach triggers escalation.</w:t>
            </w:r>
          </w:p>
        </w:tc>
      </w:tr>
    </w:tbl>
    <w:p>
      <w:pPr>
        <w:spacing w:before="0"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8A" w:val="clear"/>
            <w:tcMar>
              <w:top w:type="dxa" w:w="90"/>
              <w:left w:type="dxa" w:w="200"/>
              <w:bottom w:type="dxa" w:w="90"/>
              <w:right w:type="dxa" w:w="200"/>
            </w:tcMar>
          </w:tcPr>
          <w:p>
            <w:r>
              <w:rPr>
                <w:rFonts w:ascii="Arial" w:cs="Arial" w:eastAsia="Arial" w:hAnsi="Arial"/>
                <w:b/>
                <w:bCs/>
                <w:color w:val="FFFFFF"/>
                <w:sz w:val="22"/>
                <w:szCs w:val="22"/>
              </w:rPr>
              <w:t xml:space="preserve">2.3  Task Schema (applies to every task in the workflow)</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Field</w:t>
            </w:r>
          </w:p>
        </w:tc>
        <w:tc>
          <w:tcPr>
            <w:tcW w:type="dxa" w:w="1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c>
          <w:tcPr>
            <w:tcW w:type="dxa" w:w="55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bCs/>
                <w:color w:val="1B2A4A"/>
                <w:sz w:val="19"/>
                <w:szCs w:val="19"/>
              </w:rPr>
              <w:t xml:space="preserve">task_id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1A7A8A"/>
                <w:sz w:val="19"/>
                <w:szCs w:val="19"/>
              </w:rPr>
              <w:t xml:space="preserve">string</w:t>
            </w:r>
          </w:p>
        </w:tc>
        <w:tc>
          <w:tcPr>
            <w:tcW w:type="dxa" w:w="5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Unique ID within the workflow. Referenced by next_task and branches.</w:t>
            </w:r>
          </w:p>
        </w:tc>
      </w:tr>
      <w:tr>
        <w:tc>
          <w:tcPr>
            <w:tcW w:type="dxa" w:w="22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bCs/>
                <w:color w:val="1B2A4A"/>
                <w:sz w:val="19"/>
                <w:szCs w:val="19"/>
              </w:rPr>
              <w:t xml:space="preserve">task_name</w:t>
            </w:r>
          </w:p>
        </w:tc>
        <w:tc>
          <w:tcPr>
            <w:tcW w:type="dxa" w:w="16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val="false"/>
                <w:bCs w:val="false"/>
                <w:color w:val="1A7A8A"/>
                <w:sz w:val="19"/>
                <w:szCs w:val="19"/>
              </w:rPr>
              <w:t xml:space="preserve">string</w:t>
            </w:r>
          </w:p>
        </w:tc>
        <w:tc>
          <w:tcPr>
            <w:tcW w:type="dxa" w:w="556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Human-readable step name shown in logs and UI.</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bCs/>
                <w:color w:val="1B2A4A"/>
                <w:sz w:val="19"/>
                <w:szCs w:val="19"/>
              </w:rPr>
              <w:t xml:space="preserve">task_type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1A7A8A"/>
                <w:sz w:val="19"/>
                <w:szCs w:val="19"/>
              </w:rPr>
              <w:t xml:space="preserve">enum</w:t>
            </w:r>
          </w:p>
        </w:tc>
        <w:tc>
          <w:tcPr>
            <w:tcW w:type="dxa" w:w="5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user_task | system_task | decision | parallel | loop</w:t>
            </w:r>
          </w:p>
        </w:tc>
      </w:tr>
      <w:tr>
        <w:tc>
          <w:tcPr>
            <w:tcW w:type="dxa" w:w="22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bCs/>
                <w:color w:val="1B2A4A"/>
                <w:sz w:val="19"/>
                <w:szCs w:val="19"/>
              </w:rPr>
              <w:t xml:space="preserve">description</w:t>
            </w:r>
          </w:p>
        </w:tc>
        <w:tc>
          <w:tcPr>
            <w:tcW w:type="dxa" w:w="16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val="false"/>
                <w:bCs w:val="false"/>
                <w:color w:val="1A7A8A"/>
                <w:sz w:val="19"/>
                <w:szCs w:val="19"/>
              </w:rPr>
              <w:t xml:space="preserve">string</w:t>
            </w:r>
          </w:p>
        </w:tc>
        <w:tc>
          <w:tcPr>
            <w:tcW w:type="dxa" w:w="556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What this task does and why.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bCs/>
                <w:color w:val="1B2A4A"/>
                <w:sz w:val="19"/>
                <w:szCs w:val="19"/>
              </w:rPr>
              <w:t xml:space="preserve">assigned_to</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1A7A8A"/>
                <w:sz w:val="19"/>
                <w:szCs w:val="19"/>
              </w:rPr>
              <w:t xml:space="preserve">object</w:t>
            </w:r>
          </w:p>
        </w:tc>
        <w:tc>
          <w:tcPr>
            <w:tcW w:type="dxa" w:w="5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For user_task: role, user_id, or group. For system_task: tool name.</w:t>
            </w:r>
          </w:p>
        </w:tc>
      </w:tr>
      <w:tr>
        <w:tc>
          <w:tcPr>
            <w:tcW w:type="dxa" w:w="22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bCs/>
                <w:color w:val="1B2A4A"/>
                <w:sz w:val="19"/>
                <w:szCs w:val="19"/>
              </w:rPr>
              <w:t xml:space="preserve">input_schema</w:t>
            </w:r>
          </w:p>
        </w:tc>
        <w:tc>
          <w:tcPr>
            <w:tcW w:type="dxa" w:w="16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val="false"/>
                <w:bCs w:val="false"/>
                <w:color w:val="1A7A8A"/>
                <w:sz w:val="19"/>
                <w:szCs w:val="19"/>
              </w:rPr>
              <w:t xml:space="preserve">object</w:t>
            </w:r>
          </w:p>
        </w:tc>
        <w:tc>
          <w:tcPr>
            <w:tcW w:type="dxa" w:w="556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JSON Schema for expected inputs. Agent validates before executing.</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bCs/>
                <w:color w:val="1B2A4A"/>
                <w:sz w:val="19"/>
                <w:szCs w:val="19"/>
              </w:rPr>
              <w:t xml:space="preserve">output_schema</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1A7A8A"/>
                <w:sz w:val="19"/>
                <w:szCs w:val="19"/>
              </w:rPr>
              <w:t xml:space="preserve">object</w:t>
            </w:r>
          </w:p>
        </w:tc>
        <w:tc>
          <w:tcPr>
            <w:tcW w:type="dxa" w:w="5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JSON Schema for expected outputs. Agent validates after executing.</w:t>
            </w:r>
          </w:p>
        </w:tc>
      </w:tr>
      <w:tr>
        <w:tc>
          <w:tcPr>
            <w:tcW w:type="dxa" w:w="22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bCs/>
                <w:color w:val="1B2A4A"/>
                <w:sz w:val="19"/>
                <w:szCs w:val="19"/>
              </w:rPr>
              <w:t xml:space="preserve">tools</w:t>
            </w:r>
          </w:p>
        </w:tc>
        <w:tc>
          <w:tcPr>
            <w:tcW w:type="dxa" w:w="16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val="false"/>
                <w:bCs w:val="false"/>
                <w:color w:val="1A7A8A"/>
                <w:sz w:val="19"/>
                <w:szCs w:val="19"/>
              </w:rPr>
              <w:t xml:space="preserve">array</w:t>
            </w:r>
          </w:p>
        </w:tc>
        <w:tc>
          <w:tcPr>
            <w:tcW w:type="dxa" w:w="556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List of tool IDs the agent may call within this task.</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bCs/>
                <w:color w:val="1B2A4A"/>
                <w:sz w:val="19"/>
                <w:szCs w:val="19"/>
              </w:rPr>
              <w:t xml:space="preserve">prompt_override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1A7A8A"/>
                <w:sz w:val="19"/>
                <w:szCs w:val="19"/>
              </w:rPr>
              <w:t xml:space="preserve">object</w:t>
            </w:r>
          </w:p>
        </w:tc>
        <w:tc>
          <w:tcPr>
            <w:tcW w:type="dxa" w:w="5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Optional per-task system_prompt or user_prompt override.</w:t>
            </w:r>
          </w:p>
        </w:tc>
      </w:tr>
      <w:tr>
        <w:tc>
          <w:tcPr>
            <w:tcW w:type="dxa" w:w="22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bCs/>
                <w:color w:val="1B2A4A"/>
                <w:sz w:val="19"/>
                <w:szCs w:val="19"/>
              </w:rPr>
              <w:t xml:space="preserve">conditions</w:t>
            </w:r>
          </w:p>
        </w:tc>
        <w:tc>
          <w:tcPr>
            <w:tcW w:type="dxa" w:w="16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val="false"/>
                <w:bCs w:val="false"/>
                <w:color w:val="1A7A8A"/>
                <w:sz w:val="19"/>
                <w:szCs w:val="19"/>
              </w:rPr>
              <w:t xml:space="preserve">array</w:t>
            </w:r>
          </w:p>
        </w:tc>
        <w:tc>
          <w:tcPr>
            <w:tcW w:type="dxa" w:w="556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Pre-conditions that must be true for this task to run.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bCs/>
                <w:color w:val="1B2A4A"/>
                <w:sz w:val="19"/>
                <w:szCs w:val="19"/>
              </w:rPr>
              <w:t xml:space="preserve">on_success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1A7A8A"/>
                <w:sz w:val="19"/>
                <w:szCs w:val="19"/>
              </w:rPr>
              <w:t xml:space="preserve">object</w:t>
            </w:r>
          </w:p>
        </w:tc>
        <w:tc>
          <w:tcPr>
            <w:tcW w:type="dxa" w:w="5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next_task_id and optional actions (notify, set_variable).</w:t>
            </w:r>
          </w:p>
        </w:tc>
      </w:tr>
      <w:tr>
        <w:tc>
          <w:tcPr>
            <w:tcW w:type="dxa" w:w="22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bCs/>
                <w:color w:val="1B2A4A"/>
                <w:sz w:val="19"/>
                <w:szCs w:val="19"/>
              </w:rPr>
              <w:t xml:space="preserve">on_failure</w:t>
            </w:r>
          </w:p>
        </w:tc>
        <w:tc>
          <w:tcPr>
            <w:tcW w:type="dxa" w:w="16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val="false"/>
                <w:bCs w:val="false"/>
                <w:color w:val="1A7A8A"/>
                <w:sz w:val="19"/>
                <w:szCs w:val="19"/>
              </w:rPr>
              <w:t xml:space="preserve">object</w:t>
            </w:r>
          </w:p>
        </w:tc>
        <w:tc>
          <w:tcPr>
            <w:tcW w:type="dxa" w:w="556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retry count, retry_delay, then next_task_id or escalate.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bCs/>
                <w:color w:val="1B2A4A"/>
                <w:sz w:val="19"/>
                <w:szCs w:val="19"/>
              </w:rPr>
              <w:t xml:space="preserve">timeout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1A7A8A"/>
                <w:sz w:val="19"/>
                <w:szCs w:val="19"/>
              </w:rPr>
              <w:t xml:space="preserve">string</w:t>
            </w:r>
          </w:p>
        </w:tc>
        <w:tc>
          <w:tcPr>
            <w:tcW w:type="dxa" w:w="5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Duration before task is considered timed out. e.g. PT30M</w:t>
            </w:r>
          </w:p>
        </w:tc>
      </w:tr>
      <w:tr>
        <w:tc>
          <w:tcPr>
            <w:tcW w:type="dxa" w:w="22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bCs/>
                <w:color w:val="1B2A4A"/>
                <w:sz w:val="19"/>
                <w:szCs w:val="19"/>
              </w:rPr>
              <w:t xml:space="preserve">sla</w:t>
            </w:r>
          </w:p>
        </w:tc>
        <w:tc>
          <w:tcPr>
            <w:tcW w:type="dxa" w:w="16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val="false"/>
                <w:bCs w:val="false"/>
                <w:color w:val="1A7A8A"/>
                <w:sz w:val="19"/>
                <w:szCs w:val="19"/>
              </w:rPr>
              <w:t xml:space="preserve">string</w:t>
            </w:r>
          </w:p>
        </w:tc>
        <w:tc>
          <w:tcPr>
            <w:tcW w:type="dxa" w:w="556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SLA for user tasks. Breach triggers escalation_policy.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bCs/>
                <w:color w:val="1B2A4A"/>
                <w:sz w:val="19"/>
                <w:szCs w:val="19"/>
              </w:rPr>
              <w:t xml:space="preserve">audit_required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1A7A8A"/>
                <w:sz w:val="19"/>
                <w:szCs w:val="19"/>
              </w:rPr>
              <w:t xml:space="preserve">boolean</w:t>
            </w:r>
          </w:p>
        </w:tc>
        <w:tc>
          <w:tcPr>
            <w:tcW w:type="dxa" w:w="5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If true, agent must log input, output, actor, and timestamp.</w:t>
            </w:r>
          </w:p>
        </w:tc>
      </w:tr>
    </w:tbl>
    <w:p>
      <w:pPr>
        <w:spacing w:before="0"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8A" w:val="clear"/>
            <w:tcMar>
              <w:top w:type="dxa" w:w="90"/>
              <w:left w:type="dxa" w:w="200"/>
              <w:bottom w:type="dxa" w:w="90"/>
              <w:right w:type="dxa" w:w="200"/>
            </w:tcMar>
          </w:tcPr>
          <w:p>
            <w:r>
              <w:rPr>
                <w:rFonts w:ascii="Arial" w:cs="Arial" w:eastAsia="Arial" w:hAnsi="Arial"/>
                <w:b/>
                <w:bCs/>
                <w:color w:val="FFFFFF"/>
                <w:sz w:val="22"/>
                <w:szCs w:val="22"/>
              </w:rPr>
              <w:t xml:space="preserve">2.4  Task Type Reference</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Task Type</w:t>
            </w:r>
          </w:p>
        </w:tc>
        <w:tc>
          <w:tcPr>
            <w:tcW w:type="dxa" w:w="378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Behavior</w:t>
            </w:r>
          </w:p>
        </w:tc>
        <w:tc>
          <w:tcPr>
            <w:tcW w:type="dxa" w:w="378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Key Fields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bCs/>
                <w:color w:val="1B2A4A"/>
                <w:sz w:val="19"/>
                <w:szCs w:val="19"/>
              </w:rPr>
              <w:t xml:space="preserve">user_task</w:t>
            </w:r>
          </w:p>
        </w:tc>
        <w:tc>
          <w:tcPr>
            <w:tcW w:type="dxa" w:w="37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Agent pauses, sends a prompt to the assigned user/role via configured channel (email, Slack, UI), then waits for a response within the SLA window.</w:t>
            </w:r>
          </w:p>
        </w:tc>
        <w:tc>
          <w:tcPr>
            <w:tcW w:type="dxa" w:w="37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assigned_to (role/user), sla, escalation if no response, input_schema for form fields</w:t>
            </w:r>
          </w:p>
        </w:tc>
      </w:tr>
      <w:tr>
        <w:tc>
          <w:tcPr>
            <w:tcW w:type="dxa" w:w="18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bCs/>
                <w:color w:val="1B2A4A"/>
                <w:sz w:val="19"/>
                <w:szCs w:val="19"/>
              </w:rPr>
              <w:t xml:space="preserve">system_task</w:t>
            </w:r>
          </w:p>
        </w:tc>
        <w:tc>
          <w:tcPr>
            <w:tcW w:type="dxa" w:w="378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Agent autonomously calls one or more tools (APIs, DB queries, file ops, calculations) and processes the results without human involvement.</w:t>
            </w:r>
          </w:p>
        </w:tc>
        <w:tc>
          <w:tcPr>
            <w:tcW w:type="dxa" w:w="378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tools[], input from prior task output, output_schema for validation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bCs/>
                <w:color w:val="1B2A4A"/>
                <w:sz w:val="19"/>
                <w:szCs w:val="19"/>
              </w:rPr>
              <w:t xml:space="preserve">decision</w:t>
            </w:r>
          </w:p>
        </w:tc>
        <w:tc>
          <w:tcPr>
            <w:tcW w:type="dxa" w:w="37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Agent evaluates a condition expression or calls an LLM reasoning step to branch the workflow to one of several next tasks.</w:t>
            </w:r>
          </w:p>
        </w:tc>
        <w:tc>
          <w:tcPr>
            <w:tcW w:type="dxa" w:w="37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branches[]: {condition, next_task_id}. Supports rule-based or LLM-based decisions.</w:t>
            </w:r>
          </w:p>
        </w:tc>
      </w:tr>
      <w:tr>
        <w:tc>
          <w:tcPr>
            <w:tcW w:type="dxa" w:w="18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bCs/>
                <w:color w:val="1B2A4A"/>
                <w:sz w:val="19"/>
                <w:szCs w:val="19"/>
              </w:rPr>
              <w:t xml:space="preserve">parallel</w:t>
            </w:r>
          </w:p>
        </w:tc>
        <w:tc>
          <w:tcPr>
            <w:tcW w:type="dxa" w:w="378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Agent spawns multiple tasks simultaneously and waits for all (or a quorum) to complete before continuing.</w:t>
            </w:r>
          </w:p>
        </w:tc>
        <w:tc>
          <w:tcPr>
            <w:tcW w:type="dxa" w:w="378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parallel_tasks[], join_strategy: all | any | majority</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bCs/>
                <w:color w:val="1B2A4A"/>
                <w:sz w:val="19"/>
                <w:szCs w:val="19"/>
              </w:rPr>
              <w:t xml:space="preserve">loop</w:t>
            </w:r>
          </w:p>
        </w:tc>
        <w:tc>
          <w:tcPr>
            <w:tcW w:type="dxa" w:w="37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Agent repeats a sub-workflow until an exit condition is met or a max iteration count is reached.</w:t>
            </w:r>
          </w:p>
        </w:tc>
        <w:tc>
          <w:tcPr>
            <w:tcW w:type="dxa" w:w="37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loop_over (list var), loop_task_id, exit_condition, max_iterations</w:t>
            </w:r>
          </w:p>
        </w:tc>
      </w:tr>
    </w:tbl>
    <w:p>
      <w:pPr>
        <w:spacing w:before="0"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8A" w:val="clear"/>
            <w:tcMar>
              <w:top w:type="dxa" w:w="90"/>
              <w:left w:type="dxa" w:w="200"/>
              <w:bottom w:type="dxa" w:w="90"/>
              <w:right w:type="dxa" w:w="200"/>
            </w:tcMar>
          </w:tcPr>
          <w:p>
            <w:r>
              <w:rPr>
                <w:rFonts w:ascii="Arial" w:cs="Arial" w:eastAsia="Arial" w:hAnsi="Arial"/>
                <w:b/>
                <w:bCs/>
                <w:color w:val="FFFFFF"/>
                <w:sz w:val="22"/>
                <w:szCs w:val="22"/>
              </w:rPr>
              <w:t xml:space="preserve">2.5  Tool Definition Schema</w:t>
            </w:r>
          </w:p>
        </w:tc>
      </w:tr>
    </w:tbl>
    <w:p>
      <w:pPr>
        <w:spacing w:before="0" w:after="160"/>
      </w:pPr>
    </w:p>
    <w:p>
      <w:pPr>
        <w:spacing w:before="0" w:after="160"/>
        <w:jc w:val="left"/>
      </w:pPr>
      <w:r>
        <w:rPr>
          <w:rFonts w:ascii="Arial" w:cs="Arial" w:eastAsia="Arial" w:hAnsi="Arial"/>
          <w:b w:val="false"/>
          <w:bCs w:val="false"/>
          <w:i w:val="false"/>
          <w:iCs w:val="false"/>
          <w:color w:val="111111"/>
          <w:sz w:val="20"/>
          <w:szCs w:val="20"/>
        </w:rPr>
        <w:t xml:space="preserve">Tools are the actions the agent can call. They are defined globally and referenced by task_id in each task's tools[]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Field</w:t>
            </w:r>
          </w:p>
        </w:tc>
        <w:tc>
          <w:tcPr>
            <w:tcW w:type="dxa" w:w="1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Type</w:t>
            </w:r>
          </w:p>
        </w:tc>
        <w:tc>
          <w:tcPr>
            <w:tcW w:type="dxa" w:w="55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bCs/>
                <w:color w:val="1B2A4A"/>
                <w:sz w:val="19"/>
                <w:szCs w:val="19"/>
              </w:rPr>
              <w:t xml:space="preserve">tool_id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1A7A8A"/>
                <w:sz w:val="19"/>
                <w:szCs w:val="19"/>
              </w:rPr>
              <w:t xml:space="preserve">string</w:t>
            </w:r>
          </w:p>
        </w:tc>
        <w:tc>
          <w:tcPr>
            <w:tcW w:type="dxa" w:w="5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Unique tool identifier. Referenced in task tools[].</w:t>
            </w:r>
          </w:p>
        </w:tc>
      </w:tr>
      <w:tr>
        <w:tc>
          <w:tcPr>
            <w:tcW w:type="dxa" w:w="22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bCs/>
                <w:color w:val="1B2A4A"/>
                <w:sz w:val="19"/>
                <w:szCs w:val="19"/>
              </w:rPr>
              <w:t xml:space="preserve">tool_name</w:t>
            </w:r>
          </w:p>
        </w:tc>
        <w:tc>
          <w:tcPr>
            <w:tcW w:type="dxa" w:w="16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val="false"/>
                <w:bCs w:val="false"/>
                <w:color w:val="1A7A8A"/>
                <w:sz w:val="19"/>
                <w:szCs w:val="19"/>
              </w:rPr>
              <w:t xml:space="preserve">string</w:t>
            </w:r>
          </w:p>
        </w:tc>
        <w:tc>
          <w:tcPr>
            <w:tcW w:type="dxa" w:w="556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Human-readable name.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bCs/>
                <w:color w:val="1B2A4A"/>
                <w:sz w:val="19"/>
                <w:szCs w:val="19"/>
              </w:rPr>
              <w:t xml:space="preserve">tool_type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1A7A8A"/>
                <w:sz w:val="19"/>
                <w:szCs w:val="19"/>
              </w:rPr>
              <w:t xml:space="preserve">enum</w:t>
            </w:r>
          </w:p>
        </w:tc>
        <w:tc>
          <w:tcPr>
            <w:tcW w:type="dxa" w:w="5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api | db_query | file_op | notification | llm_call | script</w:t>
            </w:r>
          </w:p>
        </w:tc>
      </w:tr>
      <w:tr>
        <w:tc>
          <w:tcPr>
            <w:tcW w:type="dxa" w:w="22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bCs/>
                <w:color w:val="1B2A4A"/>
                <w:sz w:val="19"/>
                <w:szCs w:val="19"/>
              </w:rPr>
              <w:t xml:space="preserve">endpoint</w:t>
            </w:r>
          </w:p>
        </w:tc>
        <w:tc>
          <w:tcPr>
            <w:tcW w:type="dxa" w:w="16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val="false"/>
                <w:bCs w:val="false"/>
                <w:color w:val="1A7A8A"/>
                <w:sz w:val="19"/>
                <w:szCs w:val="19"/>
              </w:rPr>
              <w:t xml:space="preserve">string</w:t>
            </w:r>
          </w:p>
        </w:tc>
        <w:tc>
          <w:tcPr>
            <w:tcW w:type="dxa" w:w="556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URL, DSN, or script path.</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bCs/>
                <w:color w:val="1B2A4A"/>
                <w:sz w:val="19"/>
                <w:szCs w:val="19"/>
              </w:rPr>
              <w:t xml:space="preserve">auth</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1A7A8A"/>
                <w:sz w:val="19"/>
                <w:szCs w:val="19"/>
              </w:rPr>
              <w:t xml:space="preserve">object</w:t>
            </w:r>
          </w:p>
        </w:tc>
        <w:tc>
          <w:tcPr>
            <w:tcW w:type="dxa" w:w="5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Auth method: api_key, oauth2, service_account. Secrets from vault.</w:t>
            </w:r>
          </w:p>
        </w:tc>
      </w:tr>
      <w:tr>
        <w:tc>
          <w:tcPr>
            <w:tcW w:type="dxa" w:w="22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bCs/>
                <w:color w:val="1B2A4A"/>
                <w:sz w:val="19"/>
                <w:szCs w:val="19"/>
              </w:rPr>
              <w:t xml:space="preserve">input_mapping</w:t>
            </w:r>
          </w:p>
        </w:tc>
        <w:tc>
          <w:tcPr>
            <w:tcW w:type="dxa" w:w="16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val="false"/>
                <w:bCs w:val="false"/>
                <w:color w:val="1A7A8A"/>
                <w:sz w:val="19"/>
                <w:szCs w:val="19"/>
              </w:rPr>
              <w:t xml:space="preserve">object</w:t>
            </w:r>
          </w:p>
        </w:tc>
        <w:tc>
          <w:tcPr>
            <w:tcW w:type="dxa" w:w="556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Maps playbook variables to tool input parameters.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bCs/>
                <w:color w:val="1B2A4A"/>
                <w:sz w:val="19"/>
                <w:szCs w:val="19"/>
              </w:rPr>
              <w:t xml:space="preserve">output_mapping</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1A7A8A"/>
                <w:sz w:val="19"/>
                <w:szCs w:val="19"/>
              </w:rPr>
              <w:t xml:space="preserve">object</w:t>
            </w:r>
          </w:p>
        </w:tc>
        <w:tc>
          <w:tcPr>
            <w:tcW w:type="dxa" w:w="5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Maps tool response fields to playbook variables.</w:t>
            </w:r>
          </w:p>
        </w:tc>
      </w:tr>
      <w:tr>
        <w:tc>
          <w:tcPr>
            <w:tcW w:type="dxa" w:w="22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bCs/>
                <w:color w:val="1B2A4A"/>
                <w:sz w:val="19"/>
                <w:szCs w:val="19"/>
              </w:rPr>
              <w:t xml:space="preserve">retry_policy</w:t>
            </w:r>
          </w:p>
        </w:tc>
        <w:tc>
          <w:tcPr>
            <w:tcW w:type="dxa" w:w="16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val="false"/>
                <w:bCs w:val="false"/>
                <w:color w:val="1A7A8A"/>
                <w:sz w:val="19"/>
                <w:szCs w:val="19"/>
              </w:rPr>
              <w:t xml:space="preserve">object</w:t>
            </w:r>
          </w:p>
        </w:tc>
        <w:tc>
          <w:tcPr>
            <w:tcW w:type="dxa" w:w="556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max_attempts, backoff_strategy, retry_on_status_codes.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bCs/>
                <w:color w:val="1B2A4A"/>
                <w:sz w:val="19"/>
                <w:szCs w:val="19"/>
              </w:rPr>
              <w:t xml:space="preserve">timeout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1A7A8A"/>
                <w:sz w:val="19"/>
                <w:szCs w:val="19"/>
              </w:rPr>
              <w:t xml:space="preserve">string</w:t>
            </w:r>
          </w:p>
        </w:tc>
        <w:tc>
          <w:tcPr>
            <w:tcW w:type="dxa" w:w="5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Tool-level timeout. e.g. PT10S</w:t>
            </w:r>
          </w:p>
        </w:tc>
      </w:tr>
    </w:tbl>
    <w:p>
      <w:pPr>
        <w:spacing w:before="0"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2FA3" w:val="clear"/>
            <w:tcMar>
              <w:top w:type="dxa" w:w="90"/>
              <w:left w:type="dxa" w:w="200"/>
              <w:bottom w:type="dxa" w:w="90"/>
              <w:right w:type="dxa" w:w="200"/>
            </w:tcMar>
          </w:tcPr>
          <w:p>
            <w:r>
              <w:rPr>
                <w:rFonts w:ascii="Arial" w:cs="Arial" w:eastAsia="Arial" w:hAnsi="Arial"/>
                <w:b/>
                <w:bCs/>
                <w:color w:val="FFFFFF"/>
                <w:sz w:val="22"/>
                <w:szCs w:val="22"/>
              </w:rPr>
              <w:t xml:space="preserve">2.6  Annotated Playbook Example — Invoice Approval Control</w:t>
            </w:r>
          </w:p>
        </w:tc>
      </w:tr>
    </w:tbl>
    <w:p>
      <w:pPr>
        <w:spacing w:before="0" w:after="160"/>
      </w:pPr>
    </w:p>
    <w:p>
      <w:pPr>
        <w:spacing w:before="0" w:after="160"/>
        <w:jc w:val="left"/>
      </w:pPr>
      <w:r>
        <w:rPr>
          <w:rFonts w:ascii="Arial" w:cs="Arial" w:eastAsia="Arial" w:hAnsi="Arial"/>
          <w:b w:val="false"/>
          <w:bCs w:val="false"/>
          <w:i w:val="false"/>
          <w:iCs w:val="false"/>
          <w:color w:val="111111"/>
          <w:sz w:val="20"/>
          <w:szCs w:val="20"/>
        </w:rPr>
        <w:t xml:space="preserve">The following is a representative playbook for an Invoice Approval Control (CTRL-012). It shows a real workflow with one system task, one user task, one decision, and an escalation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single" w:color="5B2FA3" w:sz="8"/>
              <w:bottom w:val="none"/>
              <w:right w:val="none"/>
            </w:tcBorders>
            <w:shd w:fill="F0F5FA" w:val="clear"/>
          </w:tcPr>
          <w:p/>
        </w:tc>
        <w:tc>
          <w:tcPr>
            <w:tcW w:type="dxa" w:w="9160"/>
            <w:tcBorders>
              <w:top w:val="none"/>
              <w:left w:val="none"/>
              <w:bottom w:val="none"/>
              <w:right w:val="none"/>
            </w:tcBorders>
            <w:shd w:fill="F0F5FA" w:val="clear"/>
            <w:tcMar>
              <w:top w:type="dxa" w:w="80"/>
              <w:left w:type="dxa" w:w="120"/>
              <w:bottom w:type="dxa" w:w="80"/>
              <w:right w:type="dxa" w:w="120"/>
            </w:tcMar>
          </w:tcPr>
          <w:p>
            <w:pPr>
              <w:spacing w:before="0" w:after="80"/>
              <w:jc w:val="left"/>
            </w:pPr>
            <w:r>
              <w:rPr>
                <w:rFonts w:ascii="Arial" w:cs="Arial" w:eastAsia="Arial" w:hAnsi="Arial"/>
                <w:b w:val="false"/>
                <w:bCs w:val="false"/>
                <w:i w:val="false"/>
                <w:iCs w:val="false"/>
                <w:color w:val="1B2A4A"/>
                <w:sz w:val="18"/>
                <w:szCs w:val="18"/>
              </w:rPr>
              <w:t xml:space="preserve">playbook_id: "CTRL-012-INVOICE-APPROVAL"</w:t>
            </w:r>
          </w:p>
          <w:p>
            <w:pPr>
              <w:spacing w:before="0" w:after="80"/>
              <w:jc w:val="left"/>
            </w:pPr>
            <w:r>
              <w:rPr>
                <w:rFonts w:ascii="Arial" w:cs="Arial" w:eastAsia="Arial" w:hAnsi="Arial"/>
                <w:b w:val="false"/>
                <w:bCs w:val="false"/>
                <w:i w:val="false"/>
                <w:iCs w:val="false"/>
                <w:color w:val="1B2A4A"/>
                <w:sz w:val="18"/>
                <w:szCs w:val="18"/>
              </w:rPr>
              <w:t xml:space="preserve">version: "1.0.0"</w:t>
            </w:r>
          </w:p>
          <w:p>
            <w:pPr>
              <w:spacing w:before="0" w:after="80"/>
              <w:jc w:val="left"/>
            </w:pPr>
            <w:r>
              <w:rPr>
                <w:rFonts w:ascii="Arial" w:cs="Arial" w:eastAsia="Arial" w:hAnsi="Arial"/>
                <w:b w:val="false"/>
                <w:bCs w:val="false"/>
                <w:i w:val="false"/>
                <w:iCs w:val="false"/>
                <w:color w:val="1B2A4A"/>
                <w:sz w:val="18"/>
                <w:szCs w:val="18"/>
              </w:rPr>
              <w:t xml:space="preserve">control_name: "Invoice Approval Workflow"</w:t>
            </w:r>
          </w:p>
          <w:p>
            <w:pPr>
              <w:spacing w:before="0" w:after="80"/>
              <w:jc w:val="left"/>
            </w:pPr>
            <w:r>
              <w:rPr>
                <w:rFonts w:ascii="Arial" w:cs="Arial" w:eastAsia="Arial" w:hAnsi="Arial"/>
                <w:b w:val="false"/>
                <w:bCs w:val="false"/>
                <w:i w:val="false"/>
                <w:iCs w:val="false"/>
                <w:color w:val="1B2A4A"/>
                <w:sz w:val="18"/>
                <w:szCs w:val="18"/>
              </w:rPr>
              <w:t xml:space="preserve">description: "Validates, routes, and approves invoices above threshold."</w:t>
            </w:r>
          </w:p>
          <w:p>
            <w:pPr>
              <w:spacing w:before="0" w:after="80"/>
            </w:pPr>
          </w:p>
          <w:p>
            <w:pPr>
              <w:spacing w:before="0" w:after="80"/>
              <w:jc w:val="left"/>
            </w:pPr>
            <w:r>
              <w:rPr>
                <w:rFonts w:ascii="Arial" w:cs="Arial" w:eastAsia="Arial" w:hAnsi="Arial"/>
                <w:b/>
                <w:bCs/>
                <w:i w:val="false"/>
                <w:iCs w:val="false"/>
                <w:color w:val="1B2A4A"/>
                <w:sz w:val="18"/>
                <w:szCs w:val="18"/>
              </w:rPr>
              <w:t xml:space="preserve">triggers:</w:t>
            </w:r>
          </w:p>
          <w:p>
            <w:pPr>
              <w:spacing w:before="0" w:after="80"/>
              <w:jc w:val="left"/>
            </w:pPr>
            <w:r>
              <w:rPr>
                <w:rFonts w:ascii="Arial" w:cs="Arial" w:eastAsia="Arial" w:hAnsi="Arial"/>
                <w:b w:val="false"/>
                <w:bCs w:val="false"/>
                <w:i w:val="false"/>
                <w:iCs w:val="false"/>
                <w:color w:val="1B2A4A"/>
                <w:sz w:val="18"/>
                <w:szCs w:val="18"/>
              </w:rPr>
              <w:t xml:space="preserve">  - type: event</w:t>
            </w:r>
          </w:p>
          <w:p>
            <w:pPr>
              <w:spacing w:before="0" w:after="80"/>
              <w:jc w:val="left"/>
            </w:pPr>
            <w:r>
              <w:rPr>
                <w:rFonts w:ascii="Arial" w:cs="Arial" w:eastAsia="Arial" w:hAnsi="Arial"/>
                <w:b w:val="false"/>
                <w:bCs w:val="false"/>
                <w:i w:val="false"/>
                <w:iCs w:val="false"/>
                <w:color w:val="1B2A4A"/>
                <w:sz w:val="18"/>
                <w:szCs w:val="18"/>
              </w:rPr>
              <w:t xml:space="preserve">    event_name: invoice.received</w:t>
            </w:r>
          </w:p>
          <w:p>
            <w:pPr>
              <w:spacing w:before="0" w:after="80"/>
            </w:pPr>
          </w:p>
          <w:p>
            <w:pPr>
              <w:spacing w:before="0" w:after="80"/>
              <w:jc w:val="left"/>
            </w:pPr>
            <w:r>
              <w:rPr>
                <w:rFonts w:ascii="Arial" w:cs="Arial" w:eastAsia="Arial" w:hAnsi="Arial"/>
                <w:b/>
                <w:bCs/>
                <w:i w:val="false"/>
                <w:iCs w:val="false"/>
                <w:color w:val="1B2A4A"/>
                <w:sz w:val="18"/>
                <w:szCs w:val="18"/>
              </w:rPr>
              <w:t xml:space="preserve">context_variables:</w:t>
            </w:r>
          </w:p>
          <w:p>
            <w:pPr>
              <w:spacing w:before="0" w:after="80"/>
              <w:jc w:val="left"/>
            </w:pPr>
            <w:r>
              <w:rPr>
                <w:rFonts w:ascii="Arial" w:cs="Arial" w:eastAsia="Arial" w:hAnsi="Arial"/>
                <w:b w:val="false"/>
                <w:bCs w:val="false"/>
                <w:i w:val="false"/>
                <w:iCs w:val="false"/>
                <w:color w:val="1B2A4A"/>
                <w:sz w:val="18"/>
                <w:szCs w:val="18"/>
              </w:rPr>
              <w:t xml:space="preserve">  approval_threshold: 10000</w:t>
            </w:r>
          </w:p>
          <w:p>
            <w:pPr>
              <w:spacing w:before="0" w:after="80"/>
              <w:jc w:val="left"/>
            </w:pPr>
            <w:r>
              <w:rPr>
                <w:rFonts w:ascii="Arial" w:cs="Arial" w:eastAsia="Arial" w:hAnsi="Arial"/>
                <w:b w:val="false"/>
                <w:bCs w:val="false"/>
                <w:i w:val="false"/>
                <w:iCs w:val="false"/>
                <w:color w:val="1B2A4A"/>
                <w:sz w:val="18"/>
                <w:szCs w:val="18"/>
              </w:rPr>
              <w:t xml:space="preserve">  currency: "USD"</w:t>
            </w:r>
          </w:p>
          <w:p>
            <w:pPr>
              <w:spacing w:before="0" w:after="80"/>
            </w:pPr>
          </w:p>
          <w:p>
            <w:pPr>
              <w:spacing w:before="0" w:after="80"/>
              <w:jc w:val="left"/>
            </w:pPr>
            <w:r>
              <w:rPr>
                <w:rFonts w:ascii="Arial" w:cs="Arial" w:eastAsia="Arial" w:hAnsi="Arial"/>
                <w:b/>
                <w:bCs/>
                <w:i w:val="false"/>
                <w:iCs w:val="false"/>
                <w:color w:val="1B2A4A"/>
                <w:sz w:val="18"/>
                <w:szCs w:val="18"/>
              </w:rPr>
              <w:t xml:space="preserve">workflow:</w:t>
            </w:r>
          </w:p>
          <w:p>
            <w:pPr>
              <w:spacing w:before="0" w:after="80"/>
              <w:jc w:val="left"/>
            </w:pPr>
            <w:r>
              <w:rPr>
                <w:rFonts w:ascii="Arial" w:cs="Arial" w:eastAsia="Arial" w:hAnsi="Arial"/>
                <w:b w:val="false"/>
                <w:bCs w:val="false"/>
                <w:i w:val="false"/>
                <w:iCs w:val="false"/>
                <w:color w:val="1B2A4A"/>
                <w:sz w:val="18"/>
                <w:szCs w:val="18"/>
              </w:rPr>
              <w:t xml:space="preserve">  start_task_id: TASK-01-VALIDATE</w:t>
            </w:r>
          </w:p>
          <w:p>
            <w:pPr>
              <w:spacing w:before="0" w:after="80"/>
              <w:jc w:val="left"/>
            </w:pPr>
            <w:r>
              <w:rPr>
                <w:rFonts w:ascii="Arial" w:cs="Arial" w:eastAsia="Arial" w:hAnsi="Arial"/>
                <w:b w:val="false"/>
                <w:bCs w:val="false"/>
                <w:i w:val="false"/>
                <w:iCs w:val="false"/>
                <w:color w:val="1B2A4A"/>
                <w:sz w:val="18"/>
                <w:szCs w:val="18"/>
              </w:rPr>
              <w:t xml:space="preserve">  sla: PT8H</w:t>
            </w:r>
          </w:p>
          <w:p>
            <w:pPr>
              <w:spacing w:before="0" w:after="80"/>
            </w:pPr>
          </w:p>
          <w:p>
            <w:pPr>
              <w:spacing w:before="0" w:after="80"/>
              <w:jc w:val="left"/>
            </w:pPr>
            <w:r>
              <w:rPr>
                <w:rFonts w:ascii="Arial" w:cs="Arial" w:eastAsia="Arial" w:hAnsi="Arial"/>
                <w:b/>
                <w:bCs/>
                <w:i w:val="false"/>
                <w:iCs w:val="false"/>
                <w:color w:val="1B2A4A"/>
                <w:sz w:val="18"/>
                <w:szCs w:val="18"/>
              </w:rPr>
              <w:t xml:space="preserve">  tasks:</w:t>
            </w:r>
          </w:p>
          <w:p>
            <w:pPr>
              <w:spacing w:before="0" w:after="80"/>
            </w:pPr>
          </w:p>
          <w:p>
            <w:pPr>
              <w:spacing w:before="0" w:after="80"/>
              <w:jc w:val="left"/>
            </w:pPr>
            <w:r>
              <w:rPr>
                <w:rFonts w:ascii="Arial" w:cs="Arial" w:eastAsia="Arial" w:hAnsi="Arial"/>
                <w:b w:val="false"/>
                <w:bCs w:val="false"/>
                <w:i w:val="false"/>
                <w:iCs w:val="false"/>
                <w:color w:val="1A7A8A"/>
                <w:sz w:val="18"/>
                <w:szCs w:val="18"/>
              </w:rPr>
              <w:t xml:space="preserve">  - task_id: TASK-01-VALIDATE                     # SYSTEM TASK</w:t>
            </w:r>
          </w:p>
          <w:p>
            <w:pPr>
              <w:spacing w:before="0" w:after="80"/>
              <w:jc w:val="left"/>
            </w:pPr>
            <w:r>
              <w:rPr>
                <w:rFonts w:ascii="Arial" w:cs="Arial" w:eastAsia="Arial" w:hAnsi="Arial"/>
                <w:b w:val="false"/>
                <w:bCs w:val="false"/>
                <w:i w:val="false"/>
                <w:iCs w:val="false"/>
                <w:color w:val="1B2A4A"/>
                <w:sz w:val="18"/>
                <w:szCs w:val="18"/>
              </w:rPr>
              <w:t xml:space="preserve">    task_type: system_task</w:t>
            </w:r>
          </w:p>
          <w:p>
            <w:pPr>
              <w:spacing w:before="0" w:after="80"/>
              <w:jc w:val="left"/>
            </w:pPr>
            <w:r>
              <w:rPr>
                <w:rFonts w:ascii="Arial" w:cs="Arial" w:eastAsia="Arial" w:hAnsi="Arial"/>
                <w:b w:val="false"/>
                <w:bCs w:val="false"/>
                <w:i w:val="false"/>
                <w:iCs w:val="false"/>
                <w:color w:val="1B2A4A"/>
                <w:sz w:val="18"/>
                <w:szCs w:val="18"/>
              </w:rPr>
              <w:t xml:space="preserve">    task_name: "Validate Invoice Data"</w:t>
            </w:r>
          </w:p>
          <w:p>
            <w:pPr>
              <w:spacing w:before="0" w:after="80"/>
              <w:jc w:val="left"/>
            </w:pPr>
            <w:r>
              <w:rPr>
                <w:rFonts w:ascii="Arial" w:cs="Arial" w:eastAsia="Arial" w:hAnsi="Arial"/>
                <w:b w:val="false"/>
                <w:bCs w:val="false"/>
                <w:i w:val="false"/>
                <w:iCs w:val="false"/>
                <w:color w:val="1B2A4A"/>
                <w:sz w:val="18"/>
                <w:szCs w:val="18"/>
              </w:rPr>
              <w:t xml:space="preserve">    tools: ["validate_invoice_api", "duplicate_check_db"]</w:t>
            </w:r>
          </w:p>
          <w:p>
            <w:pPr>
              <w:spacing w:before="0" w:after="80"/>
              <w:jc w:val="left"/>
            </w:pPr>
            <w:r>
              <w:rPr>
                <w:rFonts w:ascii="Arial" w:cs="Arial" w:eastAsia="Arial" w:hAnsi="Arial"/>
                <w:b w:val="false"/>
                <w:bCs w:val="false"/>
                <w:i w:val="false"/>
                <w:iCs w:val="false"/>
                <w:color w:val="1B2A4A"/>
                <w:sz w:val="18"/>
                <w:szCs w:val="18"/>
              </w:rPr>
              <w:t xml:space="preserve">    on_success:</w:t>
            </w:r>
          </w:p>
          <w:p>
            <w:pPr>
              <w:spacing w:before="0" w:after="80"/>
              <w:jc w:val="left"/>
            </w:pPr>
            <w:r>
              <w:rPr>
                <w:rFonts w:ascii="Arial" w:cs="Arial" w:eastAsia="Arial" w:hAnsi="Arial"/>
                <w:b w:val="false"/>
                <w:bCs w:val="false"/>
                <w:i w:val="false"/>
                <w:iCs w:val="false"/>
                <w:color w:val="1B2A4A"/>
                <w:sz w:val="18"/>
                <w:szCs w:val="18"/>
              </w:rPr>
              <w:t xml:space="preserve">      next_task_id: TASK-02-DECISION</w:t>
            </w:r>
          </w:p>
          <w:p>
            <w:pPr>
              <w:spacing w:before="0" w:after="80"/>
              <w:jc w:val="left"/>
            </w:pPr>
            <w:r>
              <w:rPr>
                <w:rFonts w:ascii="Arial" w:cs="Arial" w:eastAsia="Arial" w:hAnsi="Arial"/>
                <w:b w:val="false"/>
                <w:bCs w:val="false"/>
                <w:i w:val="false"/>
                <w:iCs w:val="false"/>
                <w:color w:val="1B2A4A"/>
                <w:sz w:val="18"/>
                <w:szCs w:val="18"/>
              </w:rPr>
              <w:t xml:space="preserve">    on_failure:</w:t>
            </w:r>
          </w:p>
          <w:p>
            <w:pPr>
              <w:spacing w:before="0" w:after="80"/>
              <w:jc w:val="left"/>
            </w:pPr>
            <w:r>
              <w:rPr>
                <w:rFonts w:ascii="Arial" w:cs="Arial" w:eastAsia="Arial" w:hAnsi="Arial"/>
                <w:b w:val="false"/>
                <w:bCs w:val="false"/>
                <w:i w:val="false"/>
                <w:iCs w:val="false"/>
                <w:color w:val="1B2A4A"/>
                <w:sz w:val="18"/>
                <w:szCs w:val="18"/>
              </w:rPr>
              <w:t xml:space="preserve">      next_task_id: TASK-05-REJECT</w:t>
            </w:r>
          </w:p>
          <w:p>
            <w:pPr>
              <w:spacing w:before="0" w:after="80"/>
            </w:pPr>
          </w:p>
          <w:p>
            <w:pPr>
              <w:spacing w:before="0" w:after="80"/>
              <w:jc w:val="left"/>
            </w:pPr>
            <w:r>
              <w:rPr>
                <w:rFonts w:ascii="Arial" w:cs="Arial" w:eastAsia="Arial" w:hAnsi="Arial"/>
                <w:b w:val="false"/>
                <w:bCs w:val="false"/>
                <w:i w:val="false"/>
                <w:iCs w:val="false"/>
                <w:color w:val="1A7A8A"/>
                <w:sz w:val="18"/>
                <w:szCs w:val="18"/>
              </w:rPr>
              <w:t xml:space="preserve">  - task_id: TASK-02-DECISION                     # DECISION NODE</w:t>
            </w:r>
          </w:p>
          <w:p>
            <w:pPr>
              <w:spacing w:before="0" w:after="80"/>
              <w:jc w:val="left"/>
            </w:pPr>
            <w:r>
              <w:rPr>
                <w:rFonts w:ascii="Arial" w:cs="Arial" w:eastAsia="Arial" w:hAnsi="Arial"/>
                <w:b w:val="false"/>
                <w:bCs w:val="false"/>
                <w:i w:val="false"/>
                <w:iCs w:val="false"/>
                <w:color w:val="1B2A4A"/>
                <w:sz w:val="18"/>
                <w:szCs w:val="18"/>
              </w:rPr>
              <w:t xml:space="preserve">    task_type: decision</w:t>
            </w:r>
          </w:p>
          <w:p>
            <w:pPr>
              <w:spacing w:before="0" w:after="80"/>
              <w:jc w:val="left"/>
            </w:pPr>
            <w:r>
              <w:rPr>
                <w:rFonts w:ascii="Arial" w:cs="Arial" w:eastAsia="Arial" w:hAnsi="Arial"/>
                <w:b w:val="false"/>
                <w:bCs w:val="false"/>
                <w:i w:val="false"/>
                <w:iCs w:val="false"/>
                <w:color w:val="1B2A4A"/>
                <w:sz w:val="18"/>
                <w:szCs w:val="18"/>
              </w:rPr>
              <w:t xml:space="preserve">    task_name: "Check Approval Threshold"</w:t>
            </w:r>
          </w:p>
          <w:p>
            <w:pPr>
              <w:spacing w:before="0" w:after="80"/>
              <w:jc w:val="left"/>
            </w:pPr>
            <w:r>
              <w:rPr>
                <w:rFonts w:ascii="Arial" w:cs="Arial" w:eastAsia="Arial" w:hAnsi="Arial"/>
                <w:b w:val="false"/>
                <w:bCs w:val="false"/>
                <w:i w:val="false"/>
                <w:iCs w:val="false"/>
                <w:color w:val="1B2A4A"/>
                <w:sz w:val="18"/>
                <w:szCs w:val="18"/>
              </w:rPr>
              <w:t xml:space="preserve">    branches:</w:t>
            </w:r>
          </w:p>
          <w:p>
            <w:pPr>
              <w:spacing w:before="0" w:after="80"/>
              <w:jc w:val="left"/>
            </w:pPr>
            <w:r>
              <w:rPr>
                <w:rFonts w:ascii="Arial" w:cs="Arial" w:eastAsia="Arial" w:hAnsi="Arial"/>
                <w:b w:val="false"/>
                <w:bCs w:val="false"/>
                <w:i w:val="false"/>
                <w:iCs w:val="false"/>
                <w:color w:val="1B2A4A"/>
                <w:sz w:val="18"/>
                <w:szCs w:val="18"/>
              </w:rPr>
              <w:t xml:space="preserve">      - condition: "invoice.amount &gt; context.approval_threshold"</w:t>
            </w:r>
          </w:p>
          <w:p>
            <w:pPr>
              <w:spacing w:before="0" w:after="80"/>
              <w:jc w:val="left"/>
            </w:pPr>
            <w:r>
              <w:rPr>
                <w:rFonts w:ascii="Arial" w:cs="Arial" w:eastAsia="Arial" w:hAnsi="Arial"/>
                <w:b w:val="false"/>
                <w:bCs w:val="false"/>
                <w:i w:val="false"/>
                <w:iCs w:val="false"/>
                <w:color w:val="1B2A4A"/>
                <w:sz w:val="18"/>
                <w:szCs w:val="18"/>
              </w:rPr>
              <w:t xml:space="preserve">        next_task_id: TASK-03-MANAGER-APPROVE</w:t>
            </w:r>
          </w:p>
          <w:p>
            <w:pPr>
              <w:spacing w:before="0" w:after="80"/>
              <w:jc w:val="left"/>
            </w:pPr>
            <w:r>
              <w:rPr>
                <w:rFonts w:ascii="Arial" w:cs="Arial" w:eastAsia="Arial" w:hAnsi="Arial"/>
                <w:b w:val="false"/>
                <w:bCs w:val="false"/>
                <w:i w:val="false"/>
                <w:iCs w:val="false"/>
                <w:color w:val="1B2A4A"/>
                <w:sz w:val="18"/>
                <w:szCs w:val="18"/>
              </w:rPr>
              <w:t xml:space="preserve">      - condition: "default"</w:t>
            </w:r>
          </w:p>
          <w:p>
            <w:pPr>
              <w:spacing w:before="0" w:after="80"/>
              <w:jc w:val="left"/>
            </w:pPr>
            <w:r>
              <w:rPr>
                <w:rFonts w:ascii="Arial" w:cs="Arial" w:eastAsia="Arial" w:hAnsi="Arial"/>
                <w:b w:val="false"/>
                <w:bCs w:val="false"/>
                <w:i w:val="false"/>
                <w:iCs w:val="false"/>
                <w:color w:val="1B2A4A"/>
                <w:sz w:val="18"/>
                <w:szCs w:val="18"/>
              </w:rPr>
              <w:t xml:space="preserve">        next_task_id: TASK-04-AUTO-APPROVE</w:t>
            </w:r>
          </w:p>
          <w:p>
            <w:pPr>
              <w:spacing w:before="0" w:after="80"/>
            </w:pPr>
          </w:p>
          <w:p>
            <w:pPr>
              <w:spacing w:before="0" w:after="80"/>
              <w:jc w:val="left"/>
            </w:pPr>
            <w:r>
              <w:rPr>
                <w:rFonts w:ascii="Arial" w:cs="Arial" w:eastAsia="Arial" w:hAnsi="Arial"/>
                <w:b w:val="false"/>
                <w:bCs w:val="false"/>
                <w:i w:val="false"/>
                <w:iCs w:val="false"/>
                <w:color w:val="1A7A8A"/>
                <w:sz w:val="18"/>
                <w:szCs w:val="18"/>
              </w:rPr>
              <w:t xml:space="preserve">  - task_id: TASK-03-MANAGER-APPROVE              # USER TASK</w:t>
            </w:r>
          </w:p>
          <w:p>
            <w:pPr>
              <w:spacing w:before="0" w:after="80"/>
              <w:jc w:val="left"/>
            </w:pPr>
            <w:r>
              <w:rPr>
                <w:rFonts w:ascii="Arial" w:cs="Arial" w:eastAsia="Arial" w:hAnsi="Arial"/>
                <w:b w:val="false"/>
                <w:bCs w:val="false"/>
                <w:i w:val="false"/>
                <w:iCs w:val="false"/>
                <w:color w:val="1B2A4A"/>
                <w:sz w:val="18"/>
                <w:szCs w:val="18"/>
              </w:rPr>
              <w:t xml:space="preserve">    task_type: user_task</w:t>
            </w:r>
          </w:p>
          <w:p>
            <w:pPr>
              <w:spacing w:before="0" w:after="80"/>
              <w:jc w:val="left"/>
            </w:pPr>
            <w:r>
              <w:rPr>
                <w:rFonts w:ascii="Arial" w:cs="Arial" w:eastAsia="Arial" w:hAnsi="Arial"/>
                <w:b w:val="false"/>
                <w:bCs w:val="false"/>
                <w:i w:val="false"/>
                <w:iCs w:val="false"/>
                <w:color w:val="1B2A4A"/>
                <w:sz w:val="18"/>
                <w:szCs w:val="18"/>
              </w:rPr>
              <w:t xml:space="preserve">    task_name: "Manager Approval Required"</w:t>
            </w:r>
          </w:p>
          <w:p>
            <w:pPr>
              <w:spacing w:before="0" w:after="80"/>
              <w:jc w:val="left"/>
            </w:pPr>
            <w:r>
              <w:rPr>
                <w:rFonts w:ascii="Arial" w:cs="Arial" w:eastAsia="Arial" w:hAnsi="Arial"/>
                <w:b w:val="false"/>
                <w:bCs w:val="false"/>
                <w:i w:val="false"/>
                <w:iCs w:val="false"/>
                <w:color w:val="1B2A4A"/>
                <w:sz w:val="18"/>
                <w:szCs w:val="18"/>
              </w:rPr>
              <w:t xml:space="preserve">    assigned_to:</w:t>
            </w:r>
          </w:p>
          <w:p>
            <w:pPr>
              <w:spacing w:before="0" w:after="80"/>
              <w:jc w:val="left"/>
            </w:pPr>
            <w:r>
              <w:rPr>
                <w:rFonts w:ascii="Arial" w:cs="Arial" w:eastAsia="Arial" w:hAnsi="Arial"/>
                <w:b w:val="false"/>
                <w:bCs w:val="false"/>
                <w:i w:val="false"/>
                <w:iCs w:val="false"/>
                <w:color w:val="1B2A4A"/>
                <w:sz w:val="18"/>
                <w:szCs w:val="18"/>
              </w:rPr>
              <w:t xml:space="preserve">      role: "finance_manager"</w:t>
            </w:r>
          </w:p>
          <w:p>
            <w:pPr>
              <w:spacing w:before="0" w:after="80"/>
              <w:jc w:val="left"/>
            </w:pPr>
            <w:r>
              <w:rPr>
                <w:rFonts w:ascii="Arial" w:cs="Arial" w:eastAsia="Arial" w:hAnsi="Arial"/>
                <w:b w:val="false"/>
                <w:bCs w:val="false"/>
                <w:i w:val="false"/>
                <w:iCs w:val="false"/>
                <w:color w:val="1B2A4A"/>
                <w:sz w:val="18"/>
                <w:szCs w:val="18"/>
              </w:rPr>
              <w:t xml:space="preserve">    sla: PT4H</w:t>
            </w:r>
          </w:p>
          <w:p>
            <w:pPr>
              <w:spacing w:before="0" w:after="80"/>
              <w:jc w:val="left"/>
            </w:pPr>
            <w:r>
              <w:rPr>
                <w:rFonts w:ascii="Arial" w:cs="Arial" w:eastAsia="Arial" w:hAnsi="Arial"/>
                <w:b w:val="false"/>
                <w:bCs w:val="false"/>
                <w:i w:val="false"/>
                <w:iCs w:val="false"/>
                <w:color w:val="1B2A4A"/>
                <w:sz w:val="18"/>
                <w:szCs w:val="18"/>
              </w:rPr>
              <w:t xml:space="preserve">    prompt_override:</w:t>
            </w:r>
          </w:p>
          <w:p>
            <w:pPr>
              <w:spacing w:before="0" w:after="80"/>
              <w:jc w:val="left"/>
            </w:pPr>
            <w:r>
              <w:rPr>
                <w:rFonts w:ascii="Arial" w:cs="Arial" w:eastAsia="Arial" w:hAnsi="Arial"/>
                <w:b w:val="false"/>
                <w:bCs w:val="false"/>
                <w:i w:val="false"/>
                <w:iCs w:val="false"/>
                <w:color w:val="C96A1A"/>
                <w:sz w:val="18"/>
                <w:szCs w:val="18"/>
              </w:rPr>
              <w:t xml:space="preserve">      user_prompt: "Please review invoice {invoice_id} for {invoice.vendor}."</w:t>
            </w:r>
          </w:p>
          <w:p>
            <w:pPr>
              <w:spacing w:before="0" w:after="80"/>
              <w:jc w:val="left"/>
            </w:pPr>
            <w:r>
              <w:rPr>
                <w:rFonts w:ascii="Arial" w:cs="Arial" w:eastAsia="Arial" w:hAnsi="Arial"/>
                <w:b w:val="false"/>
                <w:bCs w:val="false"/>
                <w:i w:val="false"/>
                <w:iCs w:val="false"/>
                <w:color w:val="1B2A4A"/>
                <w:sz w:val="18"/>
                <w:szCs w:val="18"/>
              </w:rPr>
              <w:t xml:space="preserve">    on_success:</w:t>
            </w:r>
          </w:p>
          <w:p>
            <w:pPr>
              <w:spacing w:before="0" w:after="80"/>
              <w:jc w:val="left"/>
            </w:pPr>
            <w:r>
              <w:rPr>
                <w:rFonts w:ascii="Arial" w:cs="Arial" w:eastAsia="Arial" w:hAnsi="Arial"/>
                <w:b w:val="false"/>
                <w:bCs w:val="false"/>
                <w:i w:val="false"/>
                <w:iCs w:val="false"/>
                <w:color w:val="1B2A4A"/>
                <w:sz w:val="18"/>
                <w:szCs w:val="18"/>
              </w:rPr>
              <w:t xml:space="preserve">      next_task_id: TASK-04-AUTO-APPROVE</w:t>
            </w:r>
          </w:p>
          <w:p>
            <w:pPr>
              <w:spacing w:before="0" w:after="80"/>
              <w:jc w:val="left"/>
            </w:pPr>
            <w:r>
              <w:rPr>
                <w:rFonts w:ascii="Arial" w:cs="Arial" w:eastAsia="Arial" w:hAnsi="Arial"/>
                <w:b w:val="false"/>
                <w:bCs w:val="false"/>
                <w:i w:val="false"/>
                <w:iCs w:val="false"/>
                <w:color w:val="1B2A4A"/>
                <w:sz w:val="18"/>
                <w:szCs w:val="18"/>
              </w:rPr>
              <w:t xml:space="preserve">    on_failure:</w:t>
            </w:r>
          </w:p>
          <w:p>
            <w:pPr>
              <w:spacing w:before="0" w:after="80"/>
              <w:jc w:val="left"/>
            </w:pPr>
            <w:r>
              <w:rPr>
                <w:rFonts w:ascii="Arial" w:cs="Arial" w:eastAsia="Arial" w:hAnsi="Arial"/>
                <w:b w:val="false"/>
                <w:bCs w:val="false"/>
                <w:i w:val="false"/>
                <w:iCs w:val="false"/>
                <w:color w:val="1B2A4A"/>
                <w:sz w:val="18"/>
                <w:szCs w:val="18"/>
              </w:rPr>
              <w:t xml:space="preserve">      escalate_to: "finance_director"</w:t>
            </w:r>
          </w:p>
          <w:p>
            <w:pPr>
              <w:spacing w:before="0" w:after="80"/>
            </w:pPr>
          </w:p>
          <w:p>
            <w:pPr>
              <w:spacing w:before="0" w:after="80"/>
              <w:jc w:val="left"/>
            </w:pPr>
            <w:r>
              <w:rPr>
                <w:rFonts w:ascii="Arial" w:cs="Arial" w:eastAsia="Arial" w:hAnsi="Arial"/>
                <w:b w:val="false"/>
                <w:bCs w:val="false"/>
                <w:i w:val="false"/>
                <w:iCs w:val="false"/>
                <w:color w:val="1A7A8A"/>
                <w:sz w:val="18"/>
                <w:szCs w:val="18"/>
              </w:rPr>
              <w:t xml:space="preserve">  - task_id: TASK-04-AUTO-APPROVE                 # SYSTEM TASK</w:t>
            </w:r>
          </w:p>
          <w:p>
            <w:pPr>
              <w:spacing w:before="0" w:after="80"/>
              <w:jc w:val="left"/>
            </w:pPr>
            <w:r>
              <w:rPr>
                <w:rFonts w:ascii="Arial" w:cs="Arial" w:eastAsia="Arial" w:hAnsi="Arial"/>
                <w:b w:val="false"/>
                <w:bCs w:val="false"/>
                <w:i w:val="false"/>
                <w:iCs w:val="false"/>
                <w:color w:val="1B2A4A"/>
                <w:sz w:val="18"/>
                <w:szCs w:val="18"/>
              </w:rPr>
              <w:t xml:space="preserve">    task_type: system_task</w:t>
            </w:r>
          </w:p>
          <w:p>
            <w:pPr>
              <w:spacing w:before="0" w:after="80"/>
              <w:jc w:val="left"/>
            </w:pPr>
            <w:r>
              <w:rPr>
                <w:rFonts w:ascii="Arial" w:cs="Arial" w:eastAsia="Arial" w:hAnsi="Arial"/>
                <w:b w:val="false"/>
                <w:bCs w:val="false"/>
                <w:i w:val="false"/>
                <w:iCs w:val="false"/>
                <w:color w:val="1B2A4A"/>
                <w:sz w:val="18"/>
                <w:szCs w:val="18"/>
              </w:rPr>
              <w:t xml:space="preserve">    task_name: "Post Approval to ERP"</w:t>
            </w:r>
          </w:p>
          <w:p>
            <w:pPr>
              <w:spacing w:before="0" w:after="80"/>
              <w:jc w:val="left"/>
            </w:pPr>
            <w:r>
              <w:rPr>
                <w:rFonts w:ascii="Arial" w:cs="Arial" w:eastAsia="Arial" w:hAnsi="Arial"/>
                <w:b w:val="false"/>
                <w:bCs w:val="false"/>
                <w:i w:val="false"/>
                <w:iCs w:val="false"/>
                <w:color w:val="1B2A4A"/>
                <w:sz w:val="18"/>
                <w:szCs w:val="18"/>
              </w:rPr>
              <w:t xml:space="preserve">    tools: ["erp_post_api", "notify_vendor_email"]</w:t>
            </w:r>
          </w:p>
          <w:p>
            <w:pPr>
              <w:spacing w:before="0" w:after="80"/>
              <w:jc w:val="left"/>
            </w:pPr>
            <w:r>
              <w:rPr>
                <w:rFonts w:ascii="Arial" w:cs="Arial" w:eastAsia="Arial" w:hAnsi="Arial"/>
                <w:b w:val="false"/>
                <w:bCs w:val="false"/>
                <w:i w:val="false"/>
                <w:iCs w:val="false"/>
                <w:color w:val="1B2A4A"/>
                <w:sz w:val="18"/>
                <w:szCs w:val="18"/>
              </w:rPr>
              <w:t xml:space="preserve">    on_success:</w:t>
            </w:r>
          </w:p>
          <w:p>
            <w:pPr>
              <w:spacing w:before="0" w:after="80"/>
              <w:jc w:val="left"/>
            </w:pPr>
            <w:r>
              <w:rPr>
                <w:rFonts w:ascii="Arial" w:cs="Arial" w:eastAsia="Arial" w:hAnsi="Arial"/>
                <w:b w:val="false"/>
                <w:bCs w:val="false"/>
                <w:i w:val="false"/>
                <w:iCs w:val="false"/>
                <w:color w:val="1B2A4A"/>
                <w:sz w:val="18"/>
                <w:szCs w:val="18"/>
              </w:rPr>
              <w:t xml:space="preserve">      next_task_id: null   # End of workflow</w:t>
            </w:r>
          </w:p>
        </w:tc>
      </w:tr>
    </w:tbl>
    <w:p>
      <w:pPr>
        <w:spacing w:before="0" w:after="4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20"/>
              <w:left w:type="dxa" w:w="200"/>
              <w:bottom w:type="dxa" w:w="120"/>
              <w:right w:type="dxa" w:w="200"/>
            </w:tcMar>
          </w:tcPr>
          <w:p>
            <w:r>
              <w:rPr>
                <w:rFonts w:ascii="Arial" w:cs="Arial" w:eastAsia="Arial" w:hAnsi="Arial"/>
                <w:b/>
                <w:bCs/>
                <w:color w:val="FFFFFF"/>
                <w:sz w:val="28"/>
                <w:szCs w:val="28"/>
              </w:rPr>
              <w:t xml:space="preserve">3.  Agent Design</w:t>
            </w:r>
          </w:p>
        </w:tc>
      </w:tr>
    </w:tbl>
    <w:p>
      <w:pPr>
        <w:spacing w:before="0" w:after="160"/>
      </w:pPr>
    </w:p>
    <w:p>
      <w:pPr>
        <w:spacing w:before="0" w:after="160"/>
        <w:jc w:val="left"/>
      </w:pPr>
      <w:r>
        <w:rPr>
          <w:rFonts w:ascii="Arial" w:cs="Arial" w:eastAsia="Arial" w:hAnsi="Arial"/>
          <w:b w:val="false"/>
          <w:bCs w:val="false"/>
          <w:i w:val="false"/>
          <w:iCs w:val="false"/>
          <w:color w:val="111111"/>
          <w:sz w:val="20"/>
          <w:szCs w:val="20"/>
        </w:rPr>
        <w:t xml:space="preserve">The Agent is a single, reusable reasoning engine. It is stateless between runs but maintains full state within a run via a runtime context object. The same agent code handles all 20+ controls — the playbook drives the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8A" w:val="clear"/>
            <w:tcMar>
              <w:top w:type="dxa" w:w="90"/>
              <w:left w:type="dxa" w:w="200"/>
              <w:bottom w:type="dxa" w:w="90"/>
              <w:right w:type="dxa" w:w="200"/>
            </w:tcMar>
          </w:tcPr>
          <w:p>
            <w:r>
              <w:rPr>
                <w:rFonts w:ascii="Arial" w:cs="Arial" w:eastAsia="Arial" w:hAnsi="Arial"/>
                <w:b/>
                <w:bCs/>
                <w:color w:val="FFFFFF"/>
                <w:sz w:val="22"/>
                <w:szCs w:val="22"/>
              </w:rPr>
              <w:t xml:space="preserve">3.1  Agent Architecture Overview</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Component</w:t>
            </w:r>
          </w:p>
        </w:tc>
        <w:tc>
          <w:tcPr>
            <w:tcW w:type="dxa" w:w="69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Responsibility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bCs/>
                <w:color w:val="1B2A4A"/>
                <w:sz w:val="19"/>
                <w:szCs w:val="19"/>
              </w:rPr>
              <w:t xml:space="preserve">Playbook Loader</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Reads and validates the playbook JSON/YAML. Injects context variables. Builds the task graph.</w:t>
            </w:r>
          </w:p>
        </w:tc>
      </w:tr>
      <w:tr>
        <w:tc>
          <w:tcPr>
            <w:tcW w:type="dxa" w:w="24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bCs/>
                <w:color w:val="1B2A4A"/>
                <w:sz w:val="19"/>
                <w:szCs w:val="19"/>
              </w:rPr>
              <w:t xml:space="preserve">Runtime Context</w:t>
            </w:r>
          </w:p>
        </w:tc>
        <w:tc>
          <w:tcPr>
            <w:tcW w:type="dxa" w:w="696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In-memory state store for the current run: variable values, task results, current task pointer, run_id, timestamps.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bCs/>
                <w:color w:val="1B2A4A"/>
                <w:sz w:val="19"/>
                <w:szCs w:val="19"/>
              </w:rPr>
              <w:t xml:space="preserve">Task Orchestrator</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Reads the current task from the graph, determines task type, and dispatches to the correct handler.</w:t>
            </w:r>
          </w:p>
        </w:tc>
      </w:tr>
      <w:tr>
        <w:tc>
          <w:tcPr>
            <w:tcW w:type="dxa" w:w="24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bCs/>
                <w:color w:val="1B2A4A"/>
                <w:sz w:val="19"/>
                <w:szCs w:val="19"/>
              </w:rPr>
              <w:t xml:space="preserve">System Task Handler</w:t>
            </w:r>
          </w:p>
        </w:tc>
        <w:tc>
          <w:tcPr>
            <w:tcW w:type="dxa" w:w="696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Calls the appropriate tools defined in the task, validates outputs against output_schema, stores results in context.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bCs/>
                <w:color w:val="1B2A4A"/>
                <w:sz w:val="19"/>
                <w:szCs w:val="19"/>
              </w:rPr>
              <w:t xml:space="preserve">User Task Handler</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Constructs the user prompt from template + context, sends it via the notification channel, starts the SLA timer, waits for response or triggers escalation.</w:t>
            </w:r>
          </w:p>
        </w:tc>
      </w:tr>
      <w:tr>
        <w:tc>
          <w:tcPr>
            <w:tcW w:type="dxa" w:w="24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bCs/>
                <w:color w:val="1B2A4A"/>
                <w:sz w:val="19"/>
                <w:szCs w:val="19"/>
              </w:rPr>
              <w:t xml:space="preserve">Decision Engine</w:t>
            </w:r>
          </w:p>
        </w:tc>
        <w:tc>
          <w:tcPr>
            <w:tcW w:type="dxa" w:w="696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Evaluates branch conditions using rule expressions or an LLM reasoning call. Returns the next_task_id to route to.</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bCs/>
                <w:color w:val="1B2A4A"/>
                <w:sz w:val="19"/>
                <w:szCs w:val="19"/>
              </w:rPr>
              <w:t xml:space="preserve">Tool Executor</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Makes the actual API/DB/file/notification calls. Handles retries, timeouts, auth, and response mapping.</w:t>
            </w:r>
          </w:p>
        </w:tc>
      </w:tr>
      <w:tr>
        <w:tc>
          <w:tcPr>
            <w:tcW w:type="dxa" w:w="24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bCs/>
                <w:color w:val="1B2A4A"/>
                <w:sz w:val="19"/>
                <w:szCs w:val="19"/>
              </w:rPr>
              <w:t xml:space="preserve">LLM Interface</w:t>
            </w:r>
          </w:p>
        </w:tc>
        <w:tc>
          <w:tcPr>
            <w:tcW w:type="dxa" w:w="696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Manages the system prompt, user prompt, conversation history, and token budget for any LLM-powered steps.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bCs/>
                <w:color w:val="1B2A4A"/>
                <w:sz w:val="19"/>
                <w:szCs w:val="19"/>
              </w:rPr>
              <w:t xml:space="preserve">Audit Logger</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Writes structured audit records for every task: inputs, outputs, actor, timestamps, status, playbook version.</w:t>
            </w:r>
          </w:p>
        </w:tc>
      </w:tr>
      <w:tr>
        <w:tc>
          <w:tcPr>
            <w:tcW w:type="dxa" w:w="24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bCs/>
                <w:color w:val="1B2A4A"/>
                <w:sz w:val="19"/>
                <w:szCs w:val="19"/>
              </w:rPr>
              <w:t xml:space="preserve">Escalation Manager</w:t>
            </w:r>
          </w:p>
        </w:tc>
        <w:tc>
          <w:tcPr>
            <w:tcW w:type="dxa" w:w="696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Monitors SLA timers and handles escalation routing according to escalation_policy.</w:t>
            </w:r>
          </w:p>
        </w:tc>
      </w:tr>
    </w:tbl>
    <w:p>
      <w:pPr>
        <w:spacing w:before="0"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8A" w:val="clear"/>
            <w:tcMar>
              <w:top w:type="dxa" w:w="90"/>
              <w:left w:type="dxa" w:w="200"/>
              <w:bottom w:type="dxa" w:w="90"/>
              <w:right w:type="dxa" w:w="200"/>
            </w:tcMar>
          </w:tcPr>
          <w:p>
            <w:r>
              <w:rPr>
                <w:rFonts w:ascii="Arial" w:cs="Arial" w:eastAsia="Arial" w:hAnsi="Arial"/>
                <w:b/>
                <w:bCs/>
                <w:color w:val="FFFFFF"/>
                <w:sz w:val="22"/>
                <w:szCs w:val="22"/>
              </w:rPr>
              <w:t xml:space="preserve">3.2  Agent Configurability Dimensions</w:t>
            </w:r>
          </w:p>
        </w:tc>
      </w:tr>
    </w:tbl>
    <w:p>
      <w:pPr>
        <w:spacing w:before="0" w:after="160"/>
      </w:pPr>
    </w:p>
    <w:p>
      <w:pPr>
        <w:spacing w:before="0" w:after="160"/>
        <w:jc w:val="left"/>
      </w:pPr>
      <w:r>
        <w:rPr>
          <w:rFonts w:ascii="Arial" w:cs="Arial" w:eastAsia="Arial" w:hAnsi="Arial"/>
          <w:b w:val="false"/>
          <w:bCs w:val="false"/>
          <w:i w:val="false"/>
          <w:iCs w:val="false"/>
          <w:color w:val="111111"/>
          <w:sz w:val="20"/>
          <w:szCs w:val="20"/>
        </w:rPr>
        <w:t xml:space="preserve">The agent is configured at three levels. Lower levels can override higher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Level</w:t>
            </w:r>
          </w:p>
        </w:tc>
        <w:tc>
          <w:tcPr>
            <w:tcW w:type="dxa" w:w="24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Where Configured</w:t>
            </w:r>
          </w:p>
        </w:tc>
        <w:tc>
          <w:tcPr>
            <w:tcW w:type="dxa" w:w="53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What Can Be Configured</w:t>
            </w:r>
          </w:p>
        </w:tc>
      </w:tr>
      <w:tr>
        <w:tc>
          <w:tcPr>
            <w:tcW w:type="dxa" w:w="16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vAlign w:val="top"/>
          </w:tcPr>
          <w:p>
            <w:r>
              <w:rPr>
                <w:rFonts w:ascii="Arial" w:cs="Arial" w:eastAsia="Arial" w:hAnsi="Arial"/>
                <w:b/>
                <w:bCs/>
                <w:color w:val="1B2A4A"/>
                <w:sz w:val="19"/>
                <w:szCs w:val="19"/>
              </w:rPr>
              <w:t xml:space="preserve">Global</w:t>
            </w:r>
          </w:p>
        </w:tc>
        <w:tc>
          <w:tcPr>
            <w:tcW w:type="dxa" w:w="240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agent_config.yaml</w:t>
            </w:r>
          </w:p>
        </w:tc>
        <w:tc>
          <w:tcPr>
            <w:tcW w:type="dxa" w:w="5360"/>
            <w:tcBorders>
              <w:top w:val="single" w:color="DDDDDD" w:sz="1"/>
              <w:left w:val="single" w:color="DDDDDD" w:sz="1"/>
              <w:bottom w:val="single" w:color="DDDDDD" w:sz="1"/>
              <w:right w:val="single" w:color="DDDDDD" w:sz="1"/>
            </w:tcBorders>
            <w:shd w:fill="D6E8F7"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LLM model, default timeout, audit level, secret vault endpoint, notification channels, supported tool registry, log verbosity, environment (dev/prod).</w:t>
            </w:r>
          </w:p>
        </w:tc>
      </w:tr>
      <w:tr>
        <w:tc>
          <w:tcPr>
            <w:tcW w:type="dxa" w:w="16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vAlign w:val="top"/>
          </w:tcPr>
          <w:p>
            <w:r>
              <w:rPr>
                <w:rFonts w:ascii="Arial" w:cs="Arial" w:eastAsia="Arial" w:hAnsi="Arial"/>
                <w:b/>
                <w:bCs/>
                <w:color w:val="1B2A4A"/>
                <w:sz w:val="19"/>
                <w:szCs w:val="19"/>
              </w:rPr>
              <w:t xml:space="preserve">Playbook</w:t>
            </w:r>
          </w:p>
        </w:tc>
        <w:tc>
          <w:tcPr>
            <w:tcW w:type="dxa" w:w="240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Per-control playbook file</w:t>
            </w:r>
          </w:p>
        </w:tc>
        <w:tc>
          <w:tcPr>
            <w:tcW w:type="dxa" w:w="536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Workflow structure, task assignments, tool selection, SLA values, escalation policy, context variables, notification targets, audit fields.</w:t>
            </w:r>
          </w:p>
        </w:tc>
      </w:tr>
      <w:tr>
        <w:tc>
          <w:tcPr>
            <w:tcW w:type="dxa" w:w="1600"/>
            <w:tcBorders>
              <w:top w:val="single" w:color="DDDDDD" w:sz="1"/>
              <w:left w:val="single" w:color="DDDDDD" w:sz="1"/>
              <w:bottom w:val="single" w:color="DDDDDD" w:sz="1"/>
              <w:right w:val="single" w:color="DDDDDD" w:sz="1"/>
            </w:tcBorders>
            <w:shd w:fill="FFF3E0" w:val="clear"/>
            <w:tcMar>
              <w:top w:type="dxa" w:w="80"/>
              <w:left w:type="dxa" w:w="140"/>
              <w:bottom w:type="dxa" w:w="80"/>
              <w:right w:type="dxa" w:w="140"/>
            </w:tcMar>
            <w:vAlign w:val="top"/>
          </w:tcPr>
          <w:p>
            <w:r>
              <w:rPr>
                <w:rFonts w:ascii="Arial" w:cs="Arial" w:eastAsia="Arial" w:hAnsi="Arial"/>
                <w:b/>
                <w:bCs/>
                <w:color w:val="1B2A4A"/>
                <w:sz w:val="19"/>
                <w:szCs w:val="19"/>
              </w:rPr>
              <w:t xml:space="preserve">Task</w:t>
            </w:r>
          </w:p>
        </w:tc>
        <w:tc>
          <w:tcPr>
            <w:tcW w:type="dxa" w:w="2400"/>
            <w:tcBorders>
              <w:top w:val="single" w:color="DDDDDD" w:sz="1"/>
              <w:left w:val="single" w:color="DDDDDD" w:sz="1"/>
              <w:bottom w:val="single" w:color="DDDDDD" w:sz="1"/>
              <w:right w:val="single" w:color="DDDDDD" w:sz="1"/>
            </w:tcBorders>
            <w:shd w:fill="FFF3E0"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prompt_override in task</w:t>
            </w:r>
          </w:p>
        </w:tc>
        <w:tc>
          <w:tcPr>
            <w:tcW w:type="dxa" w:w="5360"/>
            <w:tcBorders>
              <w:top w:val="single" w:color="DDDDDD" w:sz="1"/>
              <w:left w:val="single" w:color="DDDDDD" w:sz="1"/>
              <w:bottom w:val="single" w:color="DDDDDD" w:sz="1"/>
              <w:right w:val="single" w:color="DDDDDD" w:sz="1"/>
            </w:tcBorders>
            <w:shd w:fill="FFF3E0"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System prompt additions, user prompt template, LLM temperature, response format (JSON/text), specific tool parameters.</w:t>
            </w:r>
          </w:p>
        </w:tc>
      </w:tr>
    </w:tbl>
    <w:p>
      <w:pPr>
        <w:spacing w:before="0"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2FA3" w:val="clear"/>
            <w:tcMar>
              <w:top w:type="dxa" w:w="90"/>
              <w:left w:type="dxa" w:w="200"/>
              <w:bottom w:type="dxa" w:w="90"/>
              <w:right w:type="dxa" w:w="200"/>
            </w:tcMar>
          </w:tcPr>
          <w:p>
            <w:r>
              <w:rPr>
                <w:rFonts w:ascii="Arial" w:cs="Arial" w:eastAsia="Arial" w:hAnsi="Arial"/>
                <w:b/>
                <w:bCs/>
                <w:color w:val="FFFFFF"/>
                <w:sz w:val="22"/>
                <w:szCs w:val="22"/>
              </w:rPr>
              <w:t xml:space="preserve">3.3  System Prompt Design</w:t>
            </w:r>
          </w:p>
        </w:tc>
      </w:tr>
    </w:tbl>
    <w:p>
      <w:pPr>
        <w:spacing w:before="0" w:after="160"/>
      </w:pPr>
    </w:p>
    <w:p>
      <w:pPr>
        <w:spacing w:before="0" w:after="160"/>
        <w:jc w:val="left"/>
      </w:pPr>
      <w:r>
        <w:rPr>
          <w:rFonts w:ascii="Arial" w:cs="Arial" w:eastAsia="Arial" w:hAnsi="Arial"/>
          <w:b w:val="false"/>
          <w:bCs w:val="false"/>
          <w:i w:val="false"/>
          <w:iCs w:val="false"/>
          <w:color w:val="111111"/>
          <w:sz w:val="20"/>
          <w:szCs w:val="20"/>
        </w:rPr>
        <w:t xml:space="preserve">The system prompt establishes the agent's identity, capabilities, constraints, and reasoning style. It is composed of fixed base layers plus dynamic playbook-injected sections.</w:t>
      </w:r>
    </w:p>
    <w:p>
      <w:pPr>
        <w:pStyle w:val="Heading3"/>
        <w:spacing w:before="120" w:after="60"/>
      </w:pPr>
      <w:r>
        <w:rPr>
          <w:rFonts w:ascii="Arial" w:cs="Arial" w:eastAsia="Arial" w:hAnsi="Arial"/>
          <w:b/>
          <w:bCs/>
          <w:color w:val="1A7A8A"/>
          <w:sz w:val="22"/>
          <w:szCs w:val="22"/>
        </w:rPr>
        <w:t xml:space="preserve">System Prompt Structure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200"/>
        <w:gridCol w:w="6860"/>
      </w:tblGrid>
      <w:tr>
        <w:tc>
          <w:tcPr>
            <w:tcW w:type="dxa" w:w="3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t>
            </w:r>
          </w:p>
        </w:tc>
        <w:tc>
          <w:tcPr>
            <w:tcW w:type="dxa" w:w="22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Layer</w:t>
            </w:r>
          </w:p>
        </w:tc>
        <w:tc>
          <w:tcPr>
            <w:tcW w:type="dxa" w:w="68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Content</w:t>
            </w:r>
          </w:p>
        </w:tc>
      </w:tr>
      <w:tr>
        <w:tc>
          <w:tcPr>
            <w:tcW w:type="dxa" w:w="3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bCs/>
                <w:color w:val="2E5FA3"/>
                <w:sz w:val="19"/>
                <w:szCs w:val="19"/>
              </w:rPr>
              <w:t xml:space="preserve">1</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bCs/>
                <w:color w:val="1B2A4A"/>
                <w:sz w:val="19"/>
                <w:szCs w:val="19"/>
              </w:rPr>
              <w:t xml:space="preserve">Identity Block
(Static, Global)</w:t>
            </w:r>
          </w:p>
        </w:tc>
        <w:tc>
          <w:tcPr>
            <w:tcW w:type="dxa" w:w="6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You are an Autonomous Control Agent. Your job is to execute governance and compliance control workflows precisely as defined in the playbook loaded for this run. You are systematic, audit-conscious, and never skip steps.</w:t>
            </w:r>
          </w:p>
        </w:tc>
      </w:tr>
      <w:tr>
        <w:tc>
          <w:tcPr>
            <w:tcW w:type="dxa" w:w="3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bCs/>
                <w:color w:val="2E5FA3"/>
                <w:sz w:val="19"/>
                <w:szCs w:val="19"/>
              </w:rPr>
              <w:t xml:space="preserve">2</w:t>
            </w:r>
          </w:p>
        </w:tc>
        <w:tc>
          <w:tcPr>
            <w:tcW w:type="dxa" w:w="22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bCs/>
                <w:color w:val="1B2A4A"/>
                <w:sz w:val="19"/>
                <w:szCs w:val="19"/>
              </w:rPr>
              <w:t xml:space="preserve">Capability Block
(Static, Global)</w:t>
            </w:r>
          </w:p>
        </w:tc>
        <w:tc>
          <w:tcPr>
            <w:tcW w:type="dxa" w:w="686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You can: (a) read and reason over playbook definitions, (b) call registered tools, (c) compose messages for human reviewers, (d) make routing decisions based on data and rules, (e) track state across tasks, (f) write structured audit logs.</w:t>
            </w:r>
          </w:p>
        </w:tc>
      </w:tr>
      <w:tr>
        <w:tc>
          <w:tcPr>
            <w:tcW w:type="dxa" w:w="3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bCs/>
                <w:color w:val="2E5FA3"/>
                <w:sz w:val="19"/>
                <w:szCs w:val="19"/>
              </w:rPr>
              <w:t xml:space="preserve">3</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bCs/>
                <w:color w:val="1B2A4A"/>
                <w:sz w:val="19"/>
                <w:szCs w:val="19"/>
              </w:rPr>
              <w:t xml:space="preserve">Constraint Block
(Static, Global)</w:t>
            </w:r>
          </w:p>
        </w:tc>
        <w:tc>
          <w:tcPr>
            <w:tcW w:type="dxa" w:w="6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You must: always validate inputs/outputs against defined schemas, never skip a required audit step, escalate on SLA breach, not call any tool not listed in the current task's tools[], record every decision with its reasoning.</w:t>
            </w:r>
          </w:p>
        </w:tc>
      </w:tr>
      <w:tr>
        <w:tc>
          <w:tcPr>
            <w:tcW w:type="dxa" w:w="3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bCs/>
                <w:color w:val="2E5FA3"/>
                <w:sz w:val="19"/>
                <w:szCs w:val="19"/>
              </w:rPr>
              <w:t xml:space="preserve">4</w:t>
            </w:r>
          </w:p>
        </w:tc>
        <w:tc>
          <w:tcPr>
            <w:tcW w:type="dxa" w:w="22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bCs/>
                <w:color w:val="1B2A4A"/>
                <w:sz w:val="19"/>
                <w:szCs w:val="19"/>
              </w:rPr>
              <w:t xml:space="preserve">Playbook Context Block
(Dynamic, per run)</w:t>
            </w:r>
          </w:p>
        </w:tc>
        <w:tc>
          <w:tcPr>
            <w:tcW w:type="dxa" w:w="686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Injected at runtime:
- Control: {control_name}
- Control ID: {control_id}
- Run ID: {run_id}
- Environment: {environment}
- Context Variables: {context_variables_json}
- Current Task: {current_task_name} ({task_type})</w:t>
            </w:r>
          </w:p>
        </w:tc>
      </w:tr>
      <w:tr>
        <w:tc>
          <w:tcPr>
            <w:tcW w:type="dxa" w:w="3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bCs/>
                <w:color w:val="2E5FA3"/>
                <w:sz w:val="19"/>
                <w:szCs w:val="19"/>
              </w:rPr>
              <w:t xml:space="preserve">5</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bCs/>
                <w:color w:val="1B2A4A"/>
                <w:sz w:val="19"/>
                <w:szCs w:val="19"/>
              </w:rPr>
              <w:t xml:space="preserve">Workflow State Block
(Dynamic, per task)</w:t>
            </w:r>
          </w:p>
        </w:tc>
        <w:tc>
          <w:tcPr>
            <w:tcW w:type="dxa" w:w="6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Injected before each task:
- Completed tasks: {completed_tasks}
- Current outputs available: {context_state_json}
- Pending decisions: {pending_branches}</w:t>
            </w:r>
          </w:p>
        </w:tc>
      </w:tr>
      <w:tr>
        <w:tc>
          <w:tcPr>
            <w:tcW w:type="dxa" w:w="3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bCs/>
                <w:color w:val="2E5FA3"/>
                <w:sz w:val="19"/>
                <w:szCs w:val="19"/>
              </w:rPr>
              <w:t xml:space="preserve">6</w:t>
            </w:r>
          </w:p>
        </w:tc>
        <w:tc>
          <w:tcPr>
            <w:tcW w:type="dxa" w:w="22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bCs/>
                <w:color w:val="1B2A4A"/>
                <w:sz w:val="19"/>
                <w:szCs w:val="19"/>
              </w:rPr>
              <w:t xml:space="preserve">Persona &amp; Tone Block
(Static, Global)</w:t>
            </w:r>
          </w:p>
        </w:tc>
        <w:tc>
          <w:tcPr>
            <w:tcW w:type="dxa" w:w="686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Communicate clearly and professionally. For user-facing prompts, be concise and action-oriented. For system reasoning, be methodical. For audit logs, be precise and factual.</w:t>
            </w:r>
          </w:p>
        </w:tc>
      </w:tr>
      <w:tr>
        <w:tc>
          <w:tcPr>
            <w:tcW w:type="dxa" w:w="3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bCs/>
                <w:color w:val="2E5FA3"/>
                <w:sz w:val="19"/>
                <w:szCs w:val="19"/>
              </w:rPr>
              <w:t xml:space="preserve">7</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bCs/>
                <w:color w:val="1B2A4A"/>
                <w:sz w:val="19"/>
                <w:szCs w:val="19"/>
              </w:rPr>
              <w:t xml:space="preserve">Task-Specific Override
(Dynamic, from playbook)</w:t>
            </w:r>
          </w:p>
        </w:tc>
        <w:tc>
          <w:tcPr>
            <w:tcW w:type="dxa" w:w="6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If prompt_override.system_prompt is defined in the current task, append it here to specialize behavior for this step only.</w:t>
            </w:r>
          </w:p>
        </w:tc>
      </w:tr>
    </w:tbl>
    <w:p>
      <w:pPr>
        <w:spacing w:before="0"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2FA3" w:val="clear"/>
            <w:tcMar>
              <w:top w:type="dxa" w:w="90"/>
              <w:left w:type="dxa" w:w="200"/>
              <w:bottom w:type="dxa" w:w="90"/>
              <w:right w:type="dxa" w:w="200"/>
            </w:tcMar>
          </w:tcPr>
          <w:p>
            <w:r>
              <w:rPr>
                <w:rFonts w:ascii="Arial" w:cs="Arial" w:eastAsia="Arial" w:hAnsi="Arial"/>
                <w:b/>
                <w:bCs/>
                <w:color w:val="FFFFFF"/>
                <w:sz w:val="22"/>
                <w:szCs w:val="22"/>
              </w:rPr>
              <w:t xml:space="preserve">3.4  User Prompt Design</w:t>
            </w:r>
          </w:p>
        </w:tc>
      </w:tr>
    </w:tbl>
    <w:p>
      <w:pPr>
        <w:spacing w:before="0" w:after="160"/>
      </w:pPr>
    </w:p>
    <w:p>
      <w:pPr>
        <w:spacing w:before="0" w:after="160"/>
        <w:jc w:val="left"/>
      </w:pPr>
      <w:r>
        <w:rPr>
          <w:rFonts w:ascii="Arial" w:cs="Arial" w:eastAsia="Arial" w:hAnsi="Arial"/>
          <w:b w:val="false"/>
          <w:bCs w:val="false"/>
          <w:i w:val="false"/>
          <w:iCs w:val="false"/>
          <w:color w:val="111111"/>
          <w:sz w:val="20"/>
          <w:szCs w:val="20"/>
        </w:rPr>
        <w:t xml:space="preserve">User prompts are constructed dynamically at runtime. They differ significantly between task types.</w:t>
      </w:r>
    </w:p>
    <w:p>
      <w:pPr>
        <w:pStyle w:val="Heading3"/>
        <w:spacing w:before="120" w:after="60"/>
      </w:pPr>
      <w:r>
        <w:rPr>
          <w:rFonts w:ascii="Arial" w:cs="Arial" w:eastAsia="Arial" w:hAnsi="Arial"/>
          <w:b/>
          <w:bCs/>
          <w:color w:val="1A7A8A"/>
          <w:sz w:val="22"/>
          <w:szCs w:val="22"/>
        </w:rPr>
        <w:t xml:space="preserve">For System Tasks — Agent Reasoning Prompt</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single" w:color="1A7A8A" w:sz="8"/>
              <w:bottom w:val="none"/>
              <w:right w:val="none"/>
            </w:tcBorders>
            <w:shd w:fill="F0F8FF" w:val="clear"/>
          </w:tcPr>
          <w:p/>
        </w:tc>
        <w:tc>
          <w:tcPr>
            <w:tcW w:type="dxa" w:w="9160"/>
            <w:tcBorders>
              <w:top w:val="none"/>
              <w:left w:val="none"/>
              <w:bottom w:val="none"/>
              <w:right w:val="none"/>
            </w:tcBorders>
            <w:shd w:fill="F0F8FF" w:val="clear"/>
            <w:tcMar>
              <w:top w:type="dxa" w:w="80"/>
              <w:left w:type="dxa" w:w="120"/>
              <w:bottom w:type="dxa" w:w="80"/>
              <w:right w:type="dxa" w:w="120"/>
            </w:tcMar>
          </w:tcPr>
          <w:p>
            <w:pPr>
              <w:spacing w:before="0" w:after="80"/>
              <w:jc w:val="left"/>
            </w:pPr>
            <w:r>
              <w:rPr>
                <w:rFonts w:ascii="Arial" w:cs="Arial" w:eastAsia="Arial" w:hAnsi="Arial"/>
                <w:b/>
                <w:bCs/>
                <w:i w:val="false"/>
                <w:iCs w:val="false"/>
                <w:color w:val="1B2A4A"/>
                <w:sz w:val="18"/>
                <w:szCs w:val="18"/>
              </w:rPr>
              <w:t xml:space="preserve">CURRENT TASK: {task_name}</w:t>
            </w:r>
          </w:p>
          <w:p>
            <w:pPr>
              <w:spacing w:before="0" w:after="80"/>
              <w:jc w:val="left"/>
            </w:pPr>
            <w:r>
              <w:rPr>
                <w:rFonts w:ascii="Arial" w:cs="Arial" w:eastAsia="Arial" w:hAnsi="Arial"/>
                <w:b w:val="false"/>
                <w:bCs w:val="false"/>
                <w:i w:val="false"/>
                <w:iCs w:val="false"/>
                <w:color w:val="1B2A4A"/>
                <w:sz w:val="18"/>
                <w:szCs w:val="18"/>
              </w:rPr>
              <w:t xml:space="preserve">Task Type: system_task</w:t>
            </w:r>
          </w:p>
          <w:p>
            <w:pPr>
              <w:spacing w:before="0" w:after="40"/>
            </w:pPr>
          </w:p>
          <w:p>
            <w:pPr>
              <w:spacing w:before="0" w:after="80"/>
              <w:jc w:val="left"/>
            </w:pPr>
            <w:r>
              <w:rPr>
                <w:rFonts w:ascii="Arial" w:cs="Arial" w:eastAsia="Arial" w:hAnsi="Arial"/>
                <w:b/>
                <w:bCs/>
                <w:i w:val="false"/>
                <w:iCs w:val="false"/>
                <w:color w:val="1B2A4A"/>
                <w:sz w:val="18"/>
                <w:szCs w:val="18"/>
              </w:rPr>
              <w:t xml:space="preserve">INPUT DATA:</w:t>
            </w:r>
          </w:p>
          <w:p>
            <w:pPr>
              <w:spacing w:before="0" w:after="80"/>
              <w:jc w:val="left"/>
            </w:pPr>
            <w:r>
              <w:rPr>
                <w:rFonts w:ascii="Arial" w:cs="Arial" w:eastAsia="Arial" w:hAnsi="Arial"/>
                <w:b w:val="false"/>
                <w:bCs w:val="false"/>
                <w:i w:val="false"/>
                <w:iCs w:val="false"/>
                <w:color w:val="1A7A8A"/>
                <w:sz w:val="18"/>
                <w:szCs w:val="18"/>
              </w:rPr>
              <w:t xml:space="preserve">{input_data_json}</w:t>
            </w:r>
          </w:p>
          <w:p>
            <w:pPr>
              <w:spacing w:before="0" w:after="40"/>
            </w:pPr>
          </w:p>
          <w:p>
            <w:pPr>
              <w:spacing w:before="0" w:after="80"/>
              <w:jc w:val="left"/>
            </w:pPr>
            <w:r>
              <w:rPr>
                <w:rFonts w:ascii="Arial" w:cs="Arial" w:eastAsia="Arial" w:hAnsi="Arial"/>
                <w:b/>
                <w:bCs/>
                <w:i w:val="false"/>
                <w:iCs w:val="false"/>
                <w:color w:val="1B2A4A"/>
                <w:sz w:val="18"/>
                <w:szCs w:val="18"/>
              </w:rPr>
              <w:t xml:space="preserve">AVAILABLE TOOLS FOR THIS TASK:</w:t>
            </w:r>
          </w:p>
          <w:p>
            <w:pPr>
              <w:spacing w:before="0" w:after="80"/>
              <w:jc w:val="left"/>
            </w:pPr>
            <w:r>
              <w:rPr>
                <w:rFonts w:ascii="Arial" w:cs="Arial" w:eastAsia="Arial" w:hAnsi="Arial"/>
                <w:b w:val="false"/>
                <w:bCs w:val="false"/>
                <w:i w:val="false"/>
                <w:iCs w:val="false"/>
                <w:color w:val="1A7A8A"/>
                <w:sz w:val="18"/>
                <w:szCs w:val="18"/>
              </w:rPr>
              <w:t xml:space="preserve">{tools_list_with_descriptions}</w:t>
            </w:r>
          </w:p>
          <w:p>
            <w:pPr>
              <w:spacing w:before="0" w:after="40"/>
            </w:pPr>
          </w:p>
          <w:p>
            <w:pPr>
              <w:spacing w:before="0" w:after="80"/>
              <w:jc w:val="left"/>
            </w:pPr>
            <w:r>
              <w:rPr>
                <w:rFonts w:ascii="Arial" w:cs="Arial" w:eastAsia="Arial" w:hAnsi="Arial"/>
                <w:b/>
                <w:bCs/>
                <w:i w:val="false"/>
                <w:iCs w:val="false"/>
                <w:color w:val="1B2A4A"/>
                <w:sz w:val="18"/>
                <w:szCs w:val="18"/>
              </w:rPr>
              <w:t xml:space="preserve">INSTRUCTIONS:</w:t>
            </w:r>
          </w:p>
          <w:p>
            <w:pPr>
              <w:spacing w:before="0" w:after="80"/>
              <w:jc w:val="left"/>
            </w:pPr>
            <w:r>
              <w:rPr>
                <w:rFonts w:ascii="Arial" w:cs="Arial" w:eastAsia="Arial" w:hAnsi="Arial"/>
                <w:b w:val="false"/>
                <w:bCs w:val="false"/>
                <w:i w:val="false"/>
                <w:iCs w:val="false"/>
                <w:color w:val="1B2A4A"/>
                <w:sz w:val="18"/>
                <w:szCs w:val="18"/>
              </w:rPr>
              <w:t xml:space="preserve">1. Execute the tools listed above in the order needed to complete this task.</w:t>
            </w:r>
          </w:p>
          <w:p>
            <w:pPr>
              <w:spacing w:before="0" w:after="80"/>
              <w:jc w:val="left"/>
            </w:pPr>
            <w:r>
              <w:rPr>
                <w:rFonts w:ascii="Arial" w:cs="Arial" w:eastAsia="Arial" w:hAnsi="Arial"/>
                <w:b w:val="false"/>
                <w:bCs w:val="false"/>
                <w:i w:val="false"/>
                <w:iCs w:val="false"/>
                <w:color w:val="1B2A4A"/>
                <w:sz w:val="18"/>
                <w:szCs w:val="18"/>
              </w:rPr>
              <w:t xml:space="preserve">2. Validate the output against the expected output schema.</w:t>
            </w:r>
          </w:p>
          <w:p>
            <w:pPr>
              <w:spacing w:before="0" w:after="80"/>
              <w:jc w:val="left"/>
            </w:pPr>
            <w:r>
              <w:rPr>
                <w:rFonts w:ascii="Arial" w:cs="Arial" w:eastAsia="Arial" w:hAnsi="Arial"/>
                <w:b w:val="false"/>
                <w:bCs w:val="false"/>
                <w:i w:val="false"/>
                <w:iCs w:val="false"/>
                <w:color w:val="1B2A4A"/>
                <w:sz w:val="18"/>
                <w:szCs w:val="18"/>
              </w:rPr>
              <w:t xml:space="preserve">3. If any tool fails, apply the retry policy and then follow on_failure routing.</w:t>
            </w:r>
          </w:p>
          <w:p>
            <w:pPr>
              <w:spacing w:before="0" w:after="80"/>
              <w:jc w:val="left"/>
            </w:pPr>
            <w:r>
              <w:rPr>
                <w:rFonts w:ascii="Arial" w:cs="Arial" w:eastAsia="Arial" w:hAnsi="Arial"/>
                <w:b w:val="false"/>
                <w:bCs w:val="false"/>
                <w:i w:val="false"/>
                <w:iCs w:val="false"/>
                <w:color w:val="1B2A4A"/>
                <w:sz w:val="18"/>
                <w:szCs w:val="18"/>
              </w:rPr>
              <w:t xml:space="preserve">4. Return a structured JSON result with: status, outputs, tool_calls_made, reasoning_notes.</w:t>
            </w:r>
          </w:p>
          <w:p>
            <w:pPr>
              <w:spacing w:before="0" w:after="40"/>
            </w:pPr>
          </w:p>
          <w:p>
            <w:pPr>
              <w:spacing w:before="0" w:after="80"/>
              <w:jc w:val="left"/>
            </w:pPr>
            <w:r>
              <w:rPr>
                <w:rFonts w:ascii="Arial" w:cs="Arial" w:eastAsia="Arial" w:hAnsi="Arial"/>
                <w:b/>
                <w:bCs/>
                <w:i w:val="false"/>
                <w:iCs w:val="false"/>
                <w:color w:val="1B2A4A"/>
                <w:sz w:val="18"/>
                <w:szCs w:val="18"/>
              </w:rPr>
              <w:t xml:space="preserve">OUTPUT SCHEMA:</w:t>
            </w:r>
          </w:p>
          <w:p>
            <w:pPr>
              <w:spacing w:before="0" w:after="80"/>
              <w:jc w:val="left"/>
            </w:pPr>
            <w:r>
              <w:rPr>
                <w:rFonts w:ascii="Arial" w:cs="Arial" w:eastAsia="Arial" w:hAnsi="Arial"/>
                <w:b w:val="false"/>
                <w:bCs w:val="false"/>
                <w:i w:val="false"/>
                <w:iCs w:val="false"/>
                <w:color w:val="1A7A8A"/>
                <w:sz w:val="18"/>
                <w:szCs w:val="18"/>
              </w:rPr>
              <w:t xml:space="preserve">{output_schema_json}</w:t>
            </w:r>
          </w:p>
        </w:tc>
      </w:tr>
    </w:tbl>
    <w:p>
      <w:pPr>
        <w:spacing w:before="0" w:after="240"/>
      </w:pPr>
    </w:p>
    <w:p>
      <w:pPr>
        <w:pStyle w:val="Heading3"/>
        <w:spacing w:before="120" w:after="60"/>
      </w:pPr>
      <w:r>
        <w:rPr>
          <w:rFonts w:ascii="Arial" w:cs="Arial" w:eastAsia="Arial" w:hAnsi="Arial"/>
          <w:b/>
          <w:bCs/>
          <w:color w:val="1A7A8A"/>
          <w:sz w:val="22"/>
          <w:szCs w:val="22"/>
        </w:rPr>
        <w:t xml:space="preserve">For User Tasks — Human-Facing Prompt</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single" w:color="C96A1A" w:sz="8"/>
              <w:bottom w:val="none"/>
              <w:right w:val="none"/>
            </w:tcBorders>
            <w:shd w:fill="FFFAF0" w:val="clear"/>
          </w:tcPr>
          <w:p/>
        </w:tc>
        <w:tc>
          <w:tcPr>
            <w:tcW w:type="dxa" w:w="9160"/>
            <w:tcBorders>
              <w:top w:val="none"/>
              <w:left w:val="none"/>
              <w:bottom w:val="none"/>
              <w:right w:val="none"/>
            </w:tcBorders>
            <w:shd w:fill="FFFAF0" w:val="clear"/>
            <w:tcMar>
              <w:top w:type="dxa" w:w="80"/>
              <w:left w:type="dxa" w:w="120"/>
              <w:bottom w:type="dxa" w:w="80"/>
              <w:right w:type="dxa" w:w="120"/>
            </w:tcMar>
          </w:tcPr>
          <w:p>
            <w:pPr>
              <w:spacing w:before="0" w:after="80"/>
              <w:jc w:val="left"/>
            </w:pPr>
            <w:r>
              <w:rPr>
                <w:rFonts w:ascii="Arial" w:cs="Arial" w:eastAsia="Arial" w:hAnsi="Arial"/>
                <w:b/>
                <w:bCs/>
                <w:i w:val="false"/>
                <w:iCs w:val="false"/>
                <w:color w:val="1B2A4A"/>
                <w:sz w:val="18"/>
                <w:szCs w:val="18"/>
              </w:rPr>
              <w:t xml:space="preserve">Subject: Action Required — {control_name}: {task_name}</w:t>
            </w:r>
          </w:p>
          <w:p>
            <w:pPr>
              <w:spacing w:before="0" w:after="40"/>
            </w:pPr>
          </w:p>
          <w:p>
            <w:pPr>
              <w:spacing w:before="0" w:after="80"/>
              <w:jc w:val="left"/>
            </w:pPr>
            <w:r>
              <w:rPr>
                <w:rFonts w:ascii="Arial" w:cs="Arial" w:eastAsia="Arial" w:hAnsi="Arial"/>
                <w:b w:val="false"/>
                <w:bCs w:val="false"/>
                <w:i w:val="false"/>
                <w:iCs w:val="false"/>
                <w:color w:val="1B2A4A"/>
                <w:sz w:val="18"/>
                <w:szCs w:val="18"/>
              </w:rPr>
              <w:t xml:space="preserve">Hello {assigned_user_name},</w:t>
            </w:r>
          </w:p>
          <w:p>
            <w:pPr>
              <w:spacing w:before="0" w:after="40"/>
            </w:pPr>
          </w:p>
          <w:p>
            <w:pPr>
              <w:spacing w:before="0" w:after="80"/>
              <w:jc w:val="left"/>
            </w:pPr>
            <w:r>
              <w:rPr>
                <w:rFonts w:ascii="Arial" w:cs="Arial" w:eastAsia="Arial" w:hAnsi="Arial"/>
                <w:b w:val="false"/>
                <w:bCs w:val="false"/>
                <w:i w:val="false"/>
                <w:iCs w:val="false"/>
                <w:color w:val="1B2A4A"/>
                <w:sz w:val="18"/>
                <w:szCs w:val="18"/>
              </w:rPr>
              <w:t xml:space="preserve">You have a pending action as part of the {control_name} workflow.</w:t>
            </w:r>
          </w:p>
          <w:p>
            <w:pPr>
              <w:spacing w:before="0" w:after="40"/>
            </w:pPr>
          </w:p>
          <w:p>
            <w:pPr>
              <w:spacing w:before="0" w:after="80"/>
              <w:jc w:val="left"/>
            </w:pPr>
            <w:r>
              <w:rPr>
                <w:rFonts w:ascii="Arial" w:cs="Arial" w:eastAsia="Arial" w:hAnsi="Arial"/>
                <w:b/>
                <w:bCs/>
                <w:i w:val="false"/>
                <w:iCs w:val="false"/>
                <w:color w:val="1B2A4A"/>
                <w:sz w:val="18"/>
                <w:szCs w:val="18"/>
              </w:rPr>
              <w:t xml:space="preserve">TASK: {task_name}</w:t>
            </w:r>
          </w:p>
          <w:p>
            <w:pPr>
              <w:spacing w:before="0" w:after="80"/>
              <w:jc w:val="left"/>
            </w:pPr>
            <w:r>
              <w:rPr>
                <w:rFonts w:ascii="Arial" w:cs="Arial" w:eastAsia="Arial" w:hAnsi="Arial"/>
                <w:b w:val="false"/>
                <w:bCs w:val="false"/>
                <w:i w:val="false"/>
                <w:iCs w:val="false"/>
                <w:color w:val="1B2A4A"/>
                <w:sz w:val="18"/>
                <w:szCs w:val="18"/>
              </w:rPr>
              <w:t xml:space="preserve">{task_description}</w:t>
            </w:r>
          </w:p>
          <w:p>
            <w:pPr>
              <w:spacing w:before="0" w:after="40"/>
            </w:pPr>
          </w:p>
          <w:p>
            <w:pPr>
              <w:spacing w:before="0" w:after="80"/>
              <w:jc w:val="left"/>
            </w:pPr>
            <w:r>
              <w:rPr>
                <w:rFonts w:ascii="Arial" w:cs="Arial" w:eastAsia="Arial" w:hAnsi="Arial"/>
                <w:b/>
                <w:bCs/>
                <w:i w:val="false"/>
                <w:iCs w:val="false"/>
                <w:color w:val="1B2A4A"/>
                <w:sz w:val="18"/>
                <w:szCs w:val="18"/>
              </w:rPr>
              <w:t xml:space="preserve">CONTEXT:</w:t>
            </w:r>
          </w:p>
          <w:p>
            <w:pPr>
              <w:spacing w:before="0" w:after="80"/>
              <w:jc w:val="left"/>
            </w:pPr>
            <w:r>
              <w:rPr>
                <w:rFonts w:ascii="Arial" w:cs="Arial" w:eastAsia="Arial" w:hAnsi="Arial"/>
                <w:b w:val="false"/>
                <w:bCs w:val="false"/>
                <w:i w:val="false"/>
                <w:iCs w:val="false"/>
                <w:color w:val="1A7A8A"/>
                <w:sz w:val="18"/>
                <w:szCs w:val="18"/>
              </w:rPr>
              <w:t xml:space="preserve">{relevant_context_fields}</w:t>
            </w:r>
          </w:p>
          <w:p>
            <w:pPr>
              <w:spacing w:before="0" w:after="40"/>
            </w:pPr>
          </w:p>
          <w:p>
            <w:pPr>
              <w:spacing w:before="0" w:after="80"/>
              <w:jc w:val="left"/>
            </w:pPr>
            <w:r>
              <w:rPr>
                <w:rFonts w:ascii="Arial" w:cs="Arial" w:eastAsia="Arial" w:hAnsi="Arial"/>
                <w:b/>
                <w:bCs/>
                <w:i w:val="false"/>
                <w:iCs w:val="false"/>
                <w:color w:val="1B2A4A"/>
                <w:sz w:val="18"/>
                <w:szCs w:val="18"/>
              </w:rPr>
              <w:t xml:space="preserve">WHAT YOU NEED TO DO:</w:t>
            </w:r>
          </w:p>
          <w:p>
            <w:pPr>
              <w:spacing w:before="0" w:after="80"/>
              <w:jc w:val="left"/>
            </w:pPr>
            <w:r>
              <w:rPr>
                <w:rFonts w:ascii="Arial" w:cs="Arial" w:eastAsia="Arial" w:hAnsi="Arial"/>
                <w:b w:val="false"/>
                <w:bCs w:val="false"/>
                <w:i w:val="false"/>
                <w:iCs w:val="false"/>
                <w:color w:val="C96A1A"/>
                <w:sz w:val="18"/>
                <w:szCs w:val="18"/>
              </w:rPr>
              <w:t xml:space="preserve">{user_prompt_override or auto-generated instruction from task description}</w:t>
            </w:r>
          </w:p>
          <w:p>
            <w:pPr>
              <w:spacing w:before="0" w:after="40"/>
            </w:pPr>
          </w:p>
          <w:p>
            <w:pPr>
              <w:spacing w:before="0" w:after="80"/>
              <w:jc w:val="left"/>
            </w:pPr>
            <w:r>
              <w:rPr>
                <w:rFonts w:ascii="Arial" w:cs="Arial" w:eastAsia="Arial" w:hAnsi="Arial"/>
                <w:b w:val="false"/>
                <w:bCs w:val="false"/>
                <w:i w:val="false"/>
                <w:iCs w:val="false"/>
                <w:color w:val="1B2A4A"/>
                <w:sz w:val="18"/>
                <w:szCs w:val="18"/>
              </w:rPr>
              <w:t xml:space="preserve">Please respond with one of: {allowed_responses}</w:t>
            </w:r>
          </w:p>
          <w:p>
            <w:pPr>
              <w:spacing w:before="0" w:after="40"/>
            </w:pPr>
          </w:p>
          <w:p>
            <w:pPr>
              <w:spacing w:before="0" w:after="80"/>
              <w:jc w:val="left"/>
            </w:pPr>
            <w:r>
              <w:rPr>
                <w:rFonts w:ascii="Arial" w:cs="Arial" w:eastAsia="Arial" w:hAnsi="Arial"/>
                <w:b w:val="false"/>
                <w:bCs w:val="false"/>
                <w:i w:val="false"/>
                <w:iCs w:val="false"/>
                <w:color w:val="1B2A4A"/>
                <w:sz w:val="18"/>
                <w:szCs w:val="18"/>
              </w:rPr>
              <w:t xml:space="preserve">SLA: This action is required within {sla}. Escalation will trigger automatically at {escalation_time}.</w:t>
            </w:r>
          </w:p>
          <w:p>
            <w:pPr>
              <w:spacing w:before="0" w:after="40"/>
            </w:pPr>
          </w:p>
          <w:p>
            <w:pPr>
              <w:spacing w:before="0" w:after="80"/>
              <w:jc w:val="left"/>
            </w:pPr>
            <w:r>
              <w:rPr>
                <w:rFonts w:ascii="Arial" w:cs="Arial" w:eastAsia="Arial" w:hAnsi="Arial"/>
                <w:b w:val="false"/>
                <w:bCs w:val="false"/>
                <w:i/>
                <w:iCs/>
                <w:color w:val="444444"/>
                <w:sz w:val="18"/>
                <w:szCs w:val="18"/>
              </w:rPr>
              <w:t xml:space="preserve">Run ID: {run_id}  |  Playbook: {playbook_id} v{version}</w:t>
            </w:r>
          </w:p>
        </w:tc>
      </w:tr>
    </w:tbl>
    <w:p>
      <w:pPr>
        <w:spacing w:before="0" w:after="240"/>
      </w:pPr>
    </w:p>
    <w:p>
      <w:pPr>
        <w:pStyle w:val="Heading3"/>
        <w:spacing w:before="120" w:after="60"/>
      </w:pPr>
      <w:r>
        <w:rPr>
          <w:rFonts w:ascii="Arial" w:cs="Arial" w:eastAsia="Arial" w:hAnsi="Arial"/>
          <w:b/>
          <w:bCs/>
          <w:color w:val="1A7A8A"/>
          <w:sz w:val="22"/>
          <w:szCs w:val="22"/>
        </w:rPr>
        <w:t xml:space="preserve">For Decision Tasks — Reasoning Prompt</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single" w:color="5B2FA3" w:sz="8"/>
              <w:bottom w:val="none"/>
              <w:right w:val="none"/>
            </w:tcBorders>
            <w:shd w:fill="F5F0FF" w:val="clear"/>
          </w:tcPr>
          <w:p/>
        </w:tc>
        <w:tc>
          <w:tcPr>
            <w:tcW w:type="dxa" w:w="9160"/>
            <w:tcBorders>
              <w:top w:val="none"/>
              <w:left w:val="none"/>
              <w:bottom w:val="none"/>
              <w:right w:val="none"/>
            </w:tcBorders>
            <w:shd w:fill="F5F0FF" w:val="clear"/>
            <w:tcMar>
              <w:top w:type="dxa" w:w="80"/>
              <w:left w:type="dxa" w:w="120"/>
              <w:bottom w:type="dxa" w:w="80"/>
              <w:right w:type="dxa" w:w="120"/>
            </w:tcMar>
          </w:tcPr>
          <w:p>
            <w:pPr>
              <w:spacing w:before="0" w:after="80"/>
              <w:jc w:val="left"/>
            </w:pPr>
            <w:r>
              <w:rPr>
                <w:rFonts w:ascii="Arial" w:cs="Arial" w:eastAsia="Arial" w:hAnsi="Arial"/>
                <w:b/>
                <w:bCs/>
                <w:i w:val="false"/>
                <w:iCs w:val="false"/>
                <w:color w:val="1B2A4A"/>
                <w:sz w:val="18"/>
                <w:szCs w:val="18"/>
              </w:rPr>
              <w:t xml:space="preserve">DECISION POINT: {task_name}</w:t>
            </w:r>
          </w:p>
          <w:p>
            <w:pPr>
              <w:spacing w:before="0" w:after="40"/>
            </w:pPr>
          </w:p>
          <w:p>
            <w:pPr>
              <w:spacing w:before="0" w:after="80"/>
              <w:jc w:val="left"/>
            </w:pPr>
            <w:r>
              <w:rPr>
                <w:rFonts w:ascii="Arial" w:cs="Arial" w:eastAsia="Arial" w:hAnsi="Arial"/>
                <w:b/>
                <w:bCs/>
                <w:i w:val="false"/>
                <w:iCs w:val="false"/>
                <w:color w:val="1B2A4A"/>
                <w:sz w:val="18"/>
                <w:szCs w:val="18"/>
              </w:rPr>
              <w:t xml:space="preserve">AVAILABLE BRANCHES:</w:t>
            </w:r>
          </w:p>
          <w:p>
            <w:pPr>
              <w:spacing w:before="0" w:after="80"/>
              <w:jc w:val="left"/>
            </w:pPr>
            <w:r>
              <w:rPr>
                <w:rFonts w:ascii="Arial" w:cs="Arial" w:eastAsia="Arial" w:hAnsi="Arial"/>
                <w:b w:val="false"/>
                <w:bCs w:val="false"/>
                <w:i w:val="false"/>
                <w:iCs w:val="false"/>
                <w:color w:val="1A7A8A"/>
                <w:sz w:val="18"/>
                <w:szCs w:val="18"/>
              </w:rPr>
              <w:t xml:space="preserve">{branches_with_conditions_json}</w:t>
            </w:r>
          </w:p>
          <w:p>
            <w:pPr>
              <w:spacing w:before="0" w:after="40"/>
            </w:pPr>
          </w:p>
          <w:p>
            <w:pPr>
              <w:spacing w:before="0" w:after="80"/>
              <w:jc w:val="left"/>
            </w:pPr>
            <w:r>
              <w:rPr>
                <w:rFonts w:ascii="Arial" w:cs="Arial" w:eastAsia="Arial" w:hAnsi="Arial"/>
                <w:b/>
                <w:bCs/>
                <w:i w:val="false"/>
                <w:iCs w:val="false"/>
                <w:color w:val="1B2A4A"/>
                <w:sz w:val="18"/>
                <w:szCs w:val="18"/>
              </w:rPr>
              <w:t xml:space="preserve">CURRENT CONTEXT STATE:</w:t>
            </w:r>
          </w:p>
          <w:p>
            <w:pPr>
              <w:spacing w:before="0" w:after="80"/>
              <w:jc w:val="left"/>
            </w:pPr>
            <w:r>
              <w:rPr>
                <w:rFonts w:ascii="Arial" w:cs="Arial" w:eastAsia="Arial" w:hAnsi="Arial"/>
                <w:b w:val="false"/>
                <w:bCs w:val="false"/>
                <w:i w:val="false"/>
                <w:iCs w:val="false"/>
                <w:color w:val="1A7A8A"/>
                <w:sz w:val="18"/>
                <w:szCs w:val="18"/>
              </w:rPr>
              <w:t xml:space="preserve">{context_state_json}</w:t>
            </w:r>
          </w:p>
          <w:p>
            <w:pPr>
              <w:spacing w:before="0" w:after="40"/>
            </w:pPr>
          </w:p>
          <w:p>
            <w:pPr>
              <w:spacing w:before="0" w:after="80"/>
              <w:jc w:val="left"/>
            </w:pPr>
            <w:r>
              <w:rPr>
                <w:rFonts w:ascii="Arial" w:cs="Arial" w:eastAsia="Arial" w:hAnsi="Arial"/>
                <w:b/>
                <w:bCs/>
                <w:i w:val="false"/>
                <w:iCs w:val="false"/>
                <w:color w:val="1B2A4A"/>
                <w:sz w:val="18"/>
                <w:szCs w:val="18"/>
              </w:rPr>
              <w:t xml:space="preserve">INSTRUCTIONS:</w:t>
            </w:r>
          </w:p>
          <w:p>
            <w:pPr>
              <w:spacing w:before="0" w:after="80"/>
              <w:jc w:val="left"/>
            </w:pPr>
            <w:r>
              <w:rPr>
                <w:rFonts w:ascii="Arial" w:cs="Arial" w:eastAsia="Arial" w:hAnsi="Arial"/>
                <w:b w:val="false"/>
                <w:bCs w:val="false"/>
                <w:i w:val="false"/>
                <w:iCs w:val="false"/>
                <w:color w:val="1B2A4A"/>
                <w:sz w:val="18"/>
                <w:szCs w:val="18"/>
              </w:rPr>
              <w:t xml:space="preserve">Evaluate each branch condition against the current context state.</w:t>
            </w:r>
          </w:p>
          <w:p>
            <w:pPr>
              <w:spacing w:before="0" w:after="80"/>
              <w:jc w:val="left"/>
            </w:pPr>
            <w:r>
              <w:rPr>
                <w:rFonts w:ascii="Arial" w:cs="Arial" w:eastAsia="Arial" w:hAnsi="Arial"/>
                <w:b w:val="false"/>
                <w:bCs w:val="false"/>
                <w:i w:val="false"/>
                <w:iCs w:val="false"/>
                <w:color w:val="1B2A4A"/>
                <w:sz w:val="18"/>
                <w:szCs w:val="18"/>
              </w:rPr>
              <w:t xml:space="preserve">Select exactly ONE branch that evaluates to true.</w:t>
            </w:r>
          </w:p>
          <w:p>
            <w:pPr>
              <w:spacing w:before="0" w:after="80"/>
              <w:jc w:val="left"/>
            </w:pPr>
            <w:r>
              <w:rPr>
                <w:rFonts w:ascii="Arial" w:cs="Arial" w:eastAsia="Arial" w:hAnsi="Arial"/>
                <w:b w:val="false"/>
                <w:bCs w:val="false"/>
                <w:i w:val="false"/>
                <w:iCs w:val="false"/>
                <w:color w:val="1B2A4A"/>
                <w:sz w:val="18"/>
                <w:szCs w:val="18"/>
              </w:rPr>
              <w:t xml:space="preserve">If using LLM reasoning (no explicit condition), explain your reasoning step by step.</w:t>
            </w:r>
          </w:p>
          <w:p>
            <w:pPr>
              <w:spacing w:before="0" w:after="80"/>
              <w:jc w:val="left"/>
            </w:pPr>
            <w:r>
              <w:rPr>
                <w:rFonts w:ascii="Arial" w:cs="Arial" w:eastAsia="Arial" w:hAnsi="Arial"/>
                <w:b w:val="false"/>
                <w:bCs w:val="false"/>
                <w:i w:val="false"/>
                <w:iCs w:val="false"/>
                <w:color w:val="1B2A4A"/>
                <w:sz w:val="18"/>
                <w:szCs w:val="18"/>
              </w:rPr>
              <w:t xml:space="preserve">Return: { "selected_branch": "next_task_id", "reasoning": "..." }</w:t>
            </w:r>
          </w:p>
        </w:tc>
      </w:tr>
    </w:tbl>
    <w:p>
      <w:pPr>
        <w:spacing w:before="0" w:after="4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20"/>
              <w:left w:type="dxa" w:w="200"/>
              <w:bottom w:type="dxa" w:w="120"/>
              <w:right w:type="dxa" w:w="200"/>
            </w:tcMar>
          </w:tcPr>
          <w:p>
            <w:r>
              <w:rPr>
                <w:rFonts w:ascii="Arial" w:cs="Arial" w:eastAsia="Arial" w:hAnsi="Arial"/>
                <w:b/>
                <w:bCs/>
                <w:color w:val="FFFFFF"/>
                <w:sz w:val="28"/>
                <w:szCs w:val="28"/>
              </w:rPr>
              <w:t xml:space="preserve">4.  Runtime Execution Flow</w:t>
            </w:r>
          </w:p>
        </w:tc>
      </w:tr>
    </w:tbl>
    <w:p>
      <w:pPr>
        <w:spacing w:before="0" w:after="160"/>
      </w:pPr>
    </w:p>
    <w:p>
      <w:pPr>
        <w:spacing w:before="0" w:after="160"/>
        <w:jc w:val="left"/>
      </w:pPr>
      <w:r>
        <w:rPr>
          <w:rFonts w:ascii="Arial" w:cs="Arial" w:eastAsia="Arial" w:hAnsi="Arial"/>
          <w:b w:val="false"/>
          <w:bCs w:val="false"/>
          <w:i w:val="false"/>
          <w:iCs w:val="false"/>
          <w:color w:val="111111"/>
          <w:sz w:val="20"/>
          <w:szCs w:val="20"/>
        </w:rPr>
        <w:t xml:space="preserve">The following describes the complete lifecycle of one agent run for a given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Step</w:t>
            </w:r>
          </w:p>
        </w:tc>
        <w:tc>
          <w:tcPr>
            <w:tcW w:type="dxa" w:w="24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Phase</w:t>
            </w:r>
          </w:p>
        </w:tc>
        <w:tc>
          <w:tcPr>
            <w:tcW w:type="dxa" w:w="63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Detail</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bCs/>
                <w:color w:val="2E5FA3"/>
                <w:sz w:val="19"/>
                <w:szCs w:val="19"/>
              </w:rPr>
              <w:t xml:space="preserve">1</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bCs/>
                <w:color w:val="1B2A4A"/>
                <w:sz w:val="19"/>
                <w:szCs w:val="19"/>
              </w:rPr>
              <w:t xml:space="preserve">Trigger Received</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Scheduler, event bus, or manual API call initiates a run. A unique run_id is generated.</w:t>
            </w:r>
          </w:p>
        </w:tc>
      </w:tr>
      <w:tr>
        <w:tc>
          <w:tcPr>
            <w:tcW w:type="dxa" w:w="6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bCs/>
                <w:color w:val="2E5FA3"/>
                <w:sz w:val="19"/>
                <w:szCs w:val="19"/>
              </w:rPr>
              <w:t xml:space="preserve">2</w:t>
            </w:r>
          </w:p>
        </w:tc>
        <w:tc>
          <w:tcPr>
            <w:tcW w:type="dxa" w:w="24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bCs/>
                <w:color w:val="1B2A4A"/>
                <w:sz w:val="19"/>
                <w:szCs w:val="19"/>
              </w:rPr>
              <w:t xml:space="preserve">Playbook Load &amp; Validate</w:t>
            </w:r>
          </w:p>
        </w:tc>
        <w:tc>
          <w:tcPr>
            <w:tcW w:type="dxa" w:w="636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Agent loads the playbook for the specified control_id. Validates schema. Resolves all tool references. Initializes runtime context with context_variables.</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bCs/>
                <w:color w:val="2E5FA3"/>
                <w:sz w:val="19"/>
                <w:szCs w:val="19"/>
              </w:rPr>
              <w:t xml:space="preserve">3</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bCs/>
                <w:color w:val="1B2A4A"/>
                <w:sz w:val="19"/>
                <w:szCs w:val="19"/>
              </w:rPr>
              <w:t xml:space="preserve">System Prompt Assembly</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Global base prompt is assembled. Playbook context block (layer 4) is injected with control metadata and run_id.</w:t>
            </w:r>
          </w:p>
        </w:tc>
      </w:tr>
      <w:tr>
        <w:tc>
          <w:tcPr>
            <w:tcW w:type="dxa" w:w="6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bCs/>
                <w:color w:val="2E5FA3"/>
                <w:sz w:val="19"/>
                <w:szCs w:val="19"/>
              </w:rPr>
              <w:t xml:space="preserve">4</w:t>
            </w:r>
          </w:p>
        </w:tc>
        <w:tc>
          <w:tcPr>
            <w:tcW w:type="dxa" w:w="24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bCs/>
                <w:color w:val="1B2A4A"/>
                <w:sz w:val="19"/>
                <w:szCs w:val="19"/>
              </w:rPr>
              <w:t xml:space="preserve">Task Graph Build</w:t>
            </w:r>
          </w:p>
        </w:tc>
        <w:tc>
          <w:tcPr>
            <w:tcW w:type="dxa" w:w="636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Agent builds an internal directed graph from the tasks[] array, indexing by task_id for O(1) lookup.</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bCs/>
                <w:color w:val="2E5FA3"/>
                <w:sz w:val="19"/>
                <w:szCs w:val="19"/>
              </w:rPr>
              <w:t xml:space="preserve">5</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bCs/>
                <w:color w:val="1B2A4A"/>
                <w:sz w:val="19"/>
                <w:szCs w:val="19"/>
              </w:rPr>
              <w:t xml:space="preserve">Task Loop — Start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Agent sets current_task = start_task_id.</w:t>
            </w:r>
          </w:p>
        </w:tc>
      </w:tr>
      <w:tr>
        <w:tc>
          <w:tcPr>
            <w:tcW w:type="dxa" w:w="6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bCs/>
                <w:color w:val="2E5FA3"/>
                <w:sz w:val="19"/>
                <w:szCs w:val="19"/>
              </w:rPr>
              <w:t xml:space="preserve">6</w:t>
            </w:r>
          </w:p>
        </w:tc>
        <w:tc>
          <w:tcPr>
            <w:tcW w:type="dxa" w:w="24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bCs/>
                <w:color w:val="1B2A4A"/>
                <w:sz w:val="19"/>
                <w:szCs w:val="19"/>
              </w:rPr>
              <w:t xml:space="preserve">Pre-Task Check</w:t>
            </w:r>
          </w:p>
        </w:tc>
        <w:tc>
          <w:tcPr>
            <w:tcW w:type="dxa" w:w="636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Agent evaluates any conditions[] on the current task. If unmet, skips or routes to on_failure.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bCs/>
                <w:color w:val="2E5FA3"/>
                <w:sz w:val="19"/>
                <w:szCs w:val="19"/>
              </w:rPr>
              <w:t xml:space="preserve">7</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bCs/>
                <w:color w:val="1B2A4A"/>
                <w:sz w:val="19"/>
                <w:szCs w:val="19"/>
              </w:rPr>
              <w:t xml:space="preserve">Workflow State Inject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Agent updates system prompt layer 5 with current context state and completed task list.</w:t>
            </w:r>
          </w:p>
        </w:tc>
      </w:tr>
      <w:tr>
        <w:tc>
          <w:tcPr>
            <w:tcW w:type="dxa" w:w="6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bCs/>
                <w:color w:val="2E5FA3"/>
                <w:sz w:val="19"/>
                <w:szCs w:val="19"/>
              </w:rPr>
              <w:t xml:space="preserve">8</w:t>
            </w:r>
          </w:p>
        </w:tc>
        <w:tc>
          <w:tcPr>
            <w:tcW w:type="dxa" w:w="24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bCs/>
                <w:color w:val="1B2A4A"/>
                <w:sz w:val="19"/>
                <w:szCs w:val="19"/>
              </w:rPr>
              <w:t xml:space="preserve">User Prompt Build</w:t>
            </w:r>
          </w:p>
        </w:tc>
        <w:tc>
          <w:tcPr>
            <w:tcW w:type="dxa" w:w="636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Agent constructs the user prompt for the current task type (system, user, decision, parallel, loop).</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bCs/>
                <w:color w:val="2E5FA3"/>
                <w:sz w:val="19"/>
                <w:szCs w:val="19"/>
              </w:rPr>
              <w:t xml:space="preserve">9</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bCs/>
                <w:color w:val="1B2A4A"/>
                <w:sz w:val="19"/>
                <w:szCs w:val="19"/>
              </w:rPr>
              <w:t xml:space="preserve">LLM / Tool Call</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Agent sends prompt to LLM (for reasoning tasks) or calls tools directly (for system tasks). Handles retries.</w:t>
            </w:r>
          </w:p>
        </w:tc>
      </w:tr>
      <w:tr>
        <w:tc>
          <w:tcPr>
            <w:tcW w:type="dxa" w:w="6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bCs/>
                <w:color w:val="2E5FA3"/>
                <w:sz w:val="19"/>
                <w:szCs w:val="19"/>
              </w:rPr>
              <w:t xml:space="preserve">10</w:t>
            </w:r>
          </w:p>
        </w:tc>
        <w:tc>
          <w:tcPr>
            <w:tcW w:type="dxa" w:w="24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bCs/>
                <w:color w:val="1B2A4A"/>
                <w:sz w:val="19"/>
                <w:szCs w:val="19"/>
              </w:rPr>
              <w:t xml:space="preserve">Output Validation</w:t>
            </w:r>
          </w:p>
        </w:tc>
        <w:tc>
          <w:tcPr>
            <w:tcW w:type="dxa" w:w="636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Agent validates the result against output_schema. On failure, applies retry or routes to on_failure.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bCs/>
                <w:color w:val="2E5FA3"/>
                <w:sz w:val="19"/>
                <w:szCs w:val="19"/>
              </w:rPr>
              <w:t xml:space="preserve">11</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bCs/>
                <w:color w:val="1B2A4A"/>
                <w:sz w:val="19"/>
                <w:szCs w:val="19"/>
              </w:rPr>
              <w:t xml:space="preserve">Context Update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Agent stores task outputs into runtime context. Variables become available to downstream tasks.</w:t>
            </w:r>
          </w:p>
        </w:tc>
      </w:tr>
      <w:tr>
        <w:tc>
          <w:tcPr>
            <w:tcW w:type="dxa" w:w="6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bCs/>
                <w:color w:val="2E5FA3"/>
                <w:sz w:val="19"/>
                <w:szCs w:val="19"/>
              </w:rPr>
              <w:t xml:space="preserve">12</w:t>
            </w:r>
          </w:p>
        </w:tc>
        <w:tc>
          <w:tcPr>
            <w:tcW w:type="dxa" w:w="24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bCs/>
                <w:color w:val="1B2A4A"/>
                <w:sz w:val="19"/>
                <w:szCs w:val="19"/>
              </w:rPr>
              <w:t xml:space="preserve">Audit Record Write</w:t>
            </w:r>
          </w:p>
        </w:tc>
        <w:tc>
          <w:tcPr>
            <w:tcW w:type="dxa" w:w="636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Agent writes a structured audit record: task_id, status, inputs, outputs, actor, timestamps, run_id.</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bCs/>
                <w:color w:val="2E5FA3"/>
                <w:sz w:val="19"/>
                <w:szCs w:val="19"/>
              </w:rPr>
              <w:t xml:space="preserve">13</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bCs/>
                <w:color w:val="1B2A4A"/>
                <w:sz w:val="19"/>
                <w:szCs w:val="19"/>
              </w:rPr>
              <w:t xml:space="preserve">Next Task Routing</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Agent reads on_success.next_task_id and updates current_task. If null, workflow ends.</w:t>
            </w:r>
          </w:p>
        </w:tc>
      </w:tr>
      <w:tr>
        <w:tc>
          <w:tcPr>
            <w:tcW w:type="dxa" w:w="6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bCs/>
                <w:color w:val="2E5FA3"/>
                <w:sz w:val="19"/>
                <w:szCs w:val="19"/>
              </w:rPr>
              <w:t xml:space="preserve">14</w:t>
            </w:r>
          </w:p>
        </w:tc>
        <w:tc>
          <w:tcPr>
            <w:tcW w:type="dxa" w:w="24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bCs/>
                <w:color w:val="1B2A4A"/>
                <w:sz w:val="19"/>
                <w:szCs w:val="19"/>
              </w:rPr>
              <w:t xml:space="preserve">SLA Monitor</w:t>
            </w:r>
          </w:p>
        </w:tc>
        <w:tc>
          <w:tcPr>
            <w:tcW w:type="dxa" w:w="636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Parallel SLA watchdog checks if any active user_task has breached its SLA. Triggers escalation if needed.</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bCs/>
                <w:color w:val="2E5FA3"/>
                <w:sz w:val="19"/>
                <w:szCs w:val="19"/>
              </w:rPr>
              <w:t xml:space="preserve">15</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bCs/>
                <w:color w:val="1B2A4A"/>
                <w:sz w:val="19"/>
                <w:szCs w:val="19"/>
              </w:rPr>
              <w:t xml:space="preserve">Workflow Complete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Agent executes on_complete actions (final notifications, summary generation, status update in registry).</w:t>
            </w:r>
          </w:p>
        </w:tc>
      </w:tr>
    </w:tbl>
    <w:p>
      <w:pPr>
        <w:spacing w:before="0"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20"/>
              <w:left w:type="dxa" w:w="200"/>
              <w:bottom w:type="dxa" w:w="120"/>
              <w:right w:type="dxa" w:w="200"/>
            </w:tcMar>
          </w:tcPr>
          <w:p>
            <w:r>
              <w:rPr>
                <w:rFonts w:ascii="Arial" w:cs="Arial" w:eastAsia="Arial" w:hAnsi="Arial"/>
                <w:b/>
                <w:bCs/>
                <w:color w:val="FFFFFF"/>
                <w:sz w:val="28"/>
                <w:szCs w:val="28"/>
              </w:rPr>
              <w:t xml:space="preserve">5.  Agent Configuration File (agent_config.yaml)</w:t>
            </w:r>
          </w:p>
        </w:tc>
      </w:tr>
    </w:tbl>
    <w:p>
      <w:pPr>
        <w:spacing w:before="0" w:after="160"/>
      </w:pPr>
    </w:p>
    <w:p>
      <w:pPr>
        <w:spacing w:before="0" w:after="160"/>
        <w:jc w:val="left"/>
      </w:pPr>
      <w:r>
        <w:rPr>
          <w:rFonts w:ascii="Arial" w:cs="Arial" w:eastAsia="Arial" w:hAnsi="Arial"/>
          <w:b w:val="false"/>
          <w:bCs w:val="false"/>
          <w:i w:val="false"/>
          <w:iCs w:val="false"/>
          <w:color w:val="111111"/>
          <w:sz w:val="20"/>
          <w:szCs w:val="20"/>
        </w:rPr>
        <w:t xml:space="preserve">The global agent configuration sets defaults that apply across all control runs. Playbooks can override most of these at the playbook or task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Config Key</w:t>
            </w:r>
          </w:p>
        </w:tc>
        <w:tc>
          <w:tcPr>
            <w:tcW w:type="dxa" w:w="180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Default</w:t>
            </w:r>
          </w:p>
        </w:tc>
        <w:tc>
          <w:tcPr>
            <w:tcW w:type="dxa" w:w="5160"/>
            <w:tcBorders>
              <w:top w:val="single" w:color="1B2A4A" w:sz="1"/>
              <w:left w:val="single" w:color="1B2A4A" w:sz="1"/>
              <w:bottom w:val="single" w:color="1B2A4A" w:sz="1"/>
              <w:right w:val="single" w:color="1B2A4A" w:sz="1"/>
            </w:tcBorders>
            <w:shd w:fill="1B2A4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bCs/>
                <w:color w:val="1B2A4A"/>
                <w:sz w:val="19"/>
                <w:szCs w:val="19"/>
              </w:rPr>
              <w:t xml:space="preserve">llm.model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1A7A8A"/>
                <w:sz w:val="19"/>
                <w:szCs w:val="19"/>
              </w:rPr>
              <w:t xml:space="preserve">gpt-4o</w:t>
            </w:r>
          </w:p>
        </w:tc>
        <w:tc>
          <w:tcPr>
            <w:tcW w:type="dxa" w:w="5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LLM model used for all reasoning tasks.</w:t>
            </w:r>
          </w:p>
        </w:tc>
      </w:tr>
      <w:tr>
        <w:tc>
          <w:tcPr>
            <w:tcW w:type="dxa" w:w="24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bCs/>
                <w:color w:val="1B2A4A"/>
                <w:sz w:val="19"/>
                <w:szCs w:val="19"/>
              </w:rPr>
              <w:t xml:space="preserve">llm.temperature</w:t>
            </w:r>
          </w:p>
        </w:tc>
        <w:tc>
          <w:tcPr>
            <w:tcW w:type="dxa" w:w="18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val="false"/>
                <w:bCs w:val="false"/>
                <w:color w:val="1A7A8A"/>
                <w:sz w:val="19"/>
                <w:szCs w:val="19"/>
              </w:rPr>
              <w:t xml:space="preserve">0.1</w:t>
            </w:r>
          </w:p>
        </w:tc>
        <w:tc>
          <w:tcPr>
            <w:tcW w:type="dxa" w:w="516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Low temperature for deterministic control decisions.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bCs/>
                <w:color w:val="1B2A4A"/>
                <w:sz w:val="19"/>
                <w:szCs w:val="19"/>
              </w:rPr>
              <w:t xml:space="preserve">llm.max_tokens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1A7A8A"/>
                <w:sz w:val="19"/>
                <w:szCs w:val="19"/>
              </w:rPr>
              <w:t xml:space="preserve">2048</w:t>
            </w:r>
          </w:p>
        </w:tc>
        <w:tc>
          <w:tcPr>
            <w:tcW w:type="dxa" w:w="5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Max response tokens per LLM call.</w:t>
            </w:r>
          </w:p>
        </w:tc>
      </w:tr>
      <w:tr>
        <w:tc>
          <w:tcPr>
            <w:tcW w:type="dxa" w:w="24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bCs/>
                <w:color w:val="1B2A4A"/>
                <w:sz w:val="19"/>
                <w:szCs w:val="19"/>
              </w:rPr>
              <w:t xml:space="preserve">llm.timeout</w:t>
            </w:r>
          </w:p>
        </w:tc>
        <w:tc>
          <w:tcPr>
            <w:tcW w:type="dxa" w:w="18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val="false"/>
                <w:bCs w:val="false"/>
                <w:color w:val="1A7A8A"/>
                <w:sz w:val="19"/>
                <w:szCs w:val="19"/>
              </w:rPr>
              <w:t xml:space="preserve">PT30S</w:t>
            </w:r>
          </w:p>
        </w:tc>
        <w:tc>
          <w:tcPr>
            <w:tcW w:type="dxa" w:w="516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LLM call timeout before retry.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bCs/>
                <w:color w:val="1B2A4A"/>
                <w:sz w:val="19"/>
                <w:szCs w:val="19"/>
              </w:rPr>
              <w:t xml:space="preserve">agent.default_timeout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1A7A8A"/>
                <w:sz w:val="19"/>
                <w:szCs w:val="19"/>
              </w:rPr>
              <w:t xml:space="preserve">PT1H</w:t>
            </w:r>
          </w:p>
        </w:tc>
        <w:tc>
          <w:tcPr>
            <w:tcW w:type="dxa" w:w="5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Default task timeout if not specified in playbook.</w:t>
            </w:r>
          </w:p>
        </w:tc>
      </w:tr>
      <w:tr>
        <w:tc>
          <w:tcPr>
            <w:tcW w:type="dxa" w:w="24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bCs/>
                <w:color w:val="1B2A4A"/>
                <w:sz w:val="19"/>
                <w:szCs w:val="19"/>
              </w:rPr>
              <w:t xml:space="preserve">agent.max_retries</w:t>
            </w:r>
          </w:p>
        </w:tc>
        <w:tc>
          <w:tcPr>
            <w:tcW w:type="dxa" w:w="18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val="false"/>
                <w:bCs w:val="false"/>
                <w:color w:val="1A7A8A"/>
                <w:sz w:val="19"/>
                <w:szCs w:val="19"/>
              </w:rPr>
              <w:t xml:space="preserve">3</w:t>
            </w:r>
          </w:p>
        </w:tc>
        <w:tc>
          <w:tcPr>
            <w:tcW w:type="dxa" w:w="516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Default retry count for tool and LLM failures.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bCs/>
                <w:color w:val="1B2A4A"/>
                <w:sz w:val="19"/>
                <w:szCs w:val="19"/>
              </w:rPr>
              <w:t xml:space="preserve">agent.audit_level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1A7A8A"/>
                <w:sz w:val="19"/>
                <w:szCs w:val="19"/>
              </w:rPr>
              <w:t xml:space="preserve">full</w:t>
            </w:r>
          </w:p>
        </w:tc>
        <w:tc>
          <w:tcPr>
            <w:tcW w:type="dxa" w:w="5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full | summary | none — how much detail to log.</w:t>
            </w:r>
          </w:p>
        </w:tc>
      </w:tr>
      <w:tr>
        <w:tc>
          <w:tcPr>
            <w:tcW w:type="dxa" w:w="24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bCs/>
                <w:color w:val="1B2A4A"/>
                <w:sz w:val="19"/>
                <w:szCs w:val="19"/>
              </w:rPr>
              <w:t xml:space="preserve">agent.environment</w:t>
            </w:r>
          </w:p>
        </w:tc>
        <w:tc>
          <w:tcPr>
            <w:tcW w:type="dxa" w:w="18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val="false"/>
                <w:bCs w:val="false"/>
                <w:color w:val="1A7A8A"/>
                <w:sz w:val="19"/>
                <w:szCs w:val="19"/>
              </w:rPr>
              <w:t xml:space="preserve">production</w:t>
            </w:r>
          </w:p>
        </w:tc>
        <w:tc>
          <w:tcPr>
            <w:tcW w:type="dxa" w:w="516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Affects tool endpoints, log routing, and verbosity.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bCs/>
                <w:color w:val="1B2A4A"/>
                <w:sz w:val="19"/>
                <w:szCs w:val="19"/>
              </w:rPr>
              <w:t xml:space="preserve">vault.endpoint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1A7A8A"/>
                <w:sz w:val="19"/>
                <w:szCs w:val="19"/>
              </w:rPr>
              <w:t xml:space="preserve">https://vault/</w:t>
            </w:r>
          </w:p>
        </w:tc>
        <w:tc>
          <w:tcPr>
            <w:tcW w:type="dxa" w:w="5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Secret manager URL for tool credentials.</w:t>
            </w:r>
          </w:p>
        </w:tc>
      </w:tr>
      <w:tr>
        <w:tc>
          <w:tcPr>
            <w:tcW w:type="dxa" w:w="24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bCs/>
                <w:color w:val="1B2A4A"/>
                <w:sz w:val="19"/>
                <w:szCs w:val="19"/>
              </w:rPr>
              <w:t xml:space="preserve">tools.registry_path</w:t>
            </w:r>
          </w:p>
        </w:tc>
        <w:tc>
          <w:tcPr>
            <w:tcW w:type="dxa" w:w="18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val="false"/>
                <w:bCs w:val="false"/>
                <w:color w:val="1A7A8A"/>
                <w:sz w:val="19"/>
                <w:szCs w:val="19"/>
              </w:rPr>
              <w:t xml:space="preserve">./tools/</w:t>
            </w:r>
          </w:p>
        </w:tc>
        <w:tc>
          <w:tcPr>
            <w:tcW w:type="dxa" w:w="516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Path to the global tool definition registry.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bCs/>
                <w:color w:val="1B2A4A"/>
                <w:sz w:val="19"/>
                <w:szCs w:val="19"/>
              </w:rPr>
              <w:t xml:space="preserve">notifications.default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1A7A8A"/>
                <w:sz w:val="19"/>
                <w:szCs w:val="19"/>
              </w:rPr>
              <w:t xml:space="preserve">email</w:t>
            </w:r>
          </w:p>
        </w:tc>
        <w:tc>
          <w:tcPr>
            <w:tcW w:type="dxa" w:w="5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Default channel if not specified in playbook.</w:t>
            </w:r>
          </w:p>
        </w:tc>
      </w:tr>
      <w:tr>
        <w:tc>
          <w:tcPr>
            <w:tcW w:type="dxa" w:w="24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bCs/>
                <w:color w:val="1B2A4A"/>
                <w:sz w:val="19"/>
                <w:szCs w:val="19"/>
              </w:rPr>
              <w:t xml:space="preserve">notifications.slack_url</w:t>
            </w:r>
          </w:p>
        </w:tc>
        <w:tc>
          <w:tcPr>
            <w:tcW w:type="dxa" w:w="18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val="false"/>
                <w:bCs w:val="false"/>
                <w:color w:val="1A7A8A"/>
                <w:sz w:val="19"/>
                <w:szCs w:val="19"/>
              </w:rPr>
              <w:t xml:space="preserve">(from vault)</w:t>
            </w:r>
          </w:p>
        </w:tc>
        <w:tc>
          <w:tcPr>
            <w:tcW w:type="dxa" w:w="516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Slack webhook for agent notifications.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bCs/>
                <w:color w:val="1B2A4A"/>
                <w:sz w:val="19"/>
                <w:szCs w:val="19"/>
              </w:rPr>
              <w:t xml:space="preserve">state.backend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1A7A8A"/>
                <w:sz w:val="19"/>
                <w:szCs w:val="19"/>
              </w:rPr>
              <w:t xml:space="preserve">redis</w:t>
            </w:r>
          </w:p>
        </w:tc>
        <w:tc>
          <w:tcPr>
            <w:tcW w:type="dxa" w:w="5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Where runtime context is persisted: redis | db | memory</w:t>
            </w:r>
          </w:p>
        </w:tc>
      </w:tr>
      <w:tr>
        <w:tc>
          <w:tcPr>
            <w:tcW w:type="dxa" w:w="24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bCs/>
                <w:color w:val="1B2A4A"/>
                <w:sz w:val="19"/>
                <w:szCs w:val="19"/>
              </w:rPr>
              <w:t xml:space="preserve">state.ttl</w:t>
            </w:r>
          </w:p>
        </w:tc>
        <w:tc>
          <w:tcPr>
            <w:tcW w:type="dxa" w:w="18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val="false"/>
                <w:bCs w:val="false"/>
                <w:color w:val="1A7A8A"/>
                <w:sz w:val="19"/>
                <w:szCs w:val="19"/>
              </w:rPr>
              <w:t xml:space="preserve">PT24H</w:t>
            </w:r>
          </w:p>
        </w:tc>
        <w:tc>
          <w:tcPr>
            <w:tcW w:type="dxa" w:w="516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How long to retain run state for resume/recovery.</w:t>
            </w:r>
          </w:p>
        </w:tc>
      </w:tr>
    </w:tbl>
    <w:p>
      <w:pPr>
        <w:spacing w:before="0"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20"/>
              <w:left w:type="dxa" w:w="200"/>
              <w:bottom w:type="dxa" w:w="120"/>
              <w:right w:type="dxa" w:w="200"/>
            </w:tcMar>
          </w:tcPr>
          <w:p>
            <w:r>
              <w:rPr>
                <w:rFonts w:ascii="Arial" w:cs="Arial" w:eastAsia="Arial" w:hAnsi="Arial"/>
                <w:b/>
                <w:bCs/>
                <w:color w:val="FFFFFF"/>
                <w:sz w:val="28"/>
                <w:szCs w:val="28"/>
              </w:rPr>
              <w:t xml:space="preserve">6.  Best Practices &amp; Design Guidelines</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8A" w:val="clear"/>
            <w:tcMar>
              <w:top w:type="dxa" w:w="90"/>
              <w:left w:type="dxa" w:w="200"/>
              <w:bottom w:type="dxa" w:w="90"/>
              <w:right w:type="dxa" w:w="200"/>
            </w:tcMar>
          </w:tcPr>
          <w:p>
            <w:r>
              <w:rPr>
                <w:rFonts w:ascii="Arial" w:cs="Arial" w:eastAsia="Arial" w:hAnsi="Arial"/>
                <w:b/>
                <w:bCs/>
                <w:color w:val="FFFFFF"/>
                <w:sz w:val="22"/>
                <w:szCs w:val="22"/>
              </w:rPr>
              <w:t xml:space="preserve">6.1  Playbook Authoring</w:t>
            </w:r>
          </w:p>
        </w:tc>
      </w:tr>
    </w:tbl>
    <w:p>
      <w:pPr>
        <w:spacing w:before="0" w:after="120"/>
      </w:pPr>
    </w:p>
    <w:p>
      <w:pPr>
        <w:pStyle w:val="ListParagraph"/>
        <w:numPr>
          <w:ilvl w:val="0"/>
          <w:numId w:val="2"/>
        </w:numPr>
        <w:spacing w:before="0" w:after="60"/>
      </w:pPr>
      <w:r>
        <w:rPr>
          <w:rFonts w:ascii="Arial" w:cs="Arial" w:eastAsia="Arial" w:hAnsi="Arial"/>
          <w:b w:val="false"/>
          <w:bCs w:val="false"/>
          <w:color w:val="444444"/>
          <w:sz w:val="19"/>
          <w:szCs w:val="19"/>
        </w:rPr>
        <w:t xml:space="preserve">Give every task a clear, action-oriented task_name. The agent uses this in user-facing prompts and audit logs.</w:t>
      </w:r>
    </w:p>
    <w:p>
      <w:pPr>
        <w:pStyle w:val="ListParagraph"/>
        <w:numPr>
          <w:ilvl w:val="0"/>
          <w:numId w:val="2"/>
        </w:numPr>
        <w:spacing w:before="0" w:after="60"/>
      </w:pPr>
      <w:r>
        <w:rPr>
          <w:rFonts w:ascii="Arial" w:cs="Arial" w:eastAsia="Arial" w:hAnsi="Arial"/>
          <w:b w:val="false"/>
          <w:bCs w:val="false"/>
          <w:color w:val="444444"/>
          <w:sz w:val="19"/>
          <w:szCs w:val="19"/>
        </w:rPr>
        <w:t xml:space="preserve">Always define both on_success and on_failure routing for every task. Never leave a task without an exit path.</w:t>
      </w:r>
    </w:p>
    <w:p>
      <w:pPr>
        <w:pStyle w:val="ListParagraph"/>
        <w:numPr>
          <w:ilvl w:val="0"/>
          <w:numId w:val="2"/>
        </w:numPr>
        <w:spacing w:before="0" w:after="60"/>
      </w:pPr>
      <w:r>
        <w:rPr>
          <w:rFonts w:ascii="Arial" w:cs="Arial" w:eastAsia="Arial" w:hAnsi="Arial"/>
          <w:b w:val="false"/>
          <w:bCs w:val="false"/>
          <w:color w:val="444444"/>
          <w:sz w:val="19"/>
          <w:szCs w:val="19"/>
        </w:rPr>
        <w:t xml:space="preserve">Use context_variables for all thresholds, IDs, and environment-specific values. Never hard-code them in task definitions.</w:t>
      </w:r>
    </w:p>
    <w:p>
      <w:pPr>
        <w:pStyle w:val="ListParagraph"/>
        <w:numPr>
          <w:ilvl w:val="0"/>
          <w:numId w:val="2"/>
        </w:numPr>
        <w:spacing w:before="0" w:after="60"/>
      </w:pPr>
      <w:r>
        <w:rPr>
          <w:rFonts w:ascii="Arial" w:cs="Arial" w:eastAsia="Arial" w:hAnsi="Arial"/>
          <w:b w:val="false"/>
          <w:bCs w:val="false"/>
          <w:color w:val="444444"/>
          <w:sz w:val="19"/>
          <w:szCs w:val="19"/>
        </w:rPr>
        <w:t xml:space="preserve">Define output_schema for every task. This forces the agent to validate results and prevents silent data corruption.</w:t>
      </w:r>
    </w:p>
    <w:p>
      <w:pPr>
        <w:pStyle w:val="ListParagraph"/>
        <w:numPr>
          <w:ilvl w:val="0"/>
          <w:numId w:val="2"/>
        </w:numPr>
        <w:spacing w:before="0" w:after="60"/>
      </w:pPr>
      <w:r>
        <w:rPr>
          <w:rFonts w:ascii="Arial" w:cs="Arial" w:eastAsia="Arial" w:hAnsi="Arial"/>
          <w:b w:val="false"/>
          <w:bCs w:val="false"/>
          <w:color w:val="444444"/>
          <w:sz w:val="19"/>
          <w:szCs w:val="19"/>
        </w:rPr>
        <w:t xml:space="preserve">Set realistic SLA values. Too tight triggers unnecessary escalations; too loose allows real breaches to go unnoticed.</w:t>
      </w:r>
    </w:p>
    <w:p>
      <w:pPr>
        <w:pStyle w:val="ListParagraph"/>
        <w:numPr>
          <w:ilvl w:val="0"/>
          <w:numId w:val="2"/>
        </w:numPr>
        <w:spacing w:before="0" w:after="60"/>
      </w:pPr>
      <w:r>
        <w:rPr>
          <w:rFonts w:ascii="Arial" w:cs="Arial" w:eastAsia="Arial" w:hAnsi="Arial"/>
          <w:b w:val="false"/>
          <w:bCs w:val="false"/>
          <w:color w:val="444444"/>
          <w:sz w:val="19"/>
          <w:szCs w:val="19"/>
        </w:rPr>
        <w:t xml:space="preserve">Version every playbook. When updating a control, increment the version — in-flight runs should complete on the old version.</w:t>
      </w:r>
    </w:p>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2FA3" w:val="clear"/>
            <w:tcMar>
              <w:top w:type="dxa" w:w="90"/>
              <w:left w:type="dxa" w:w="200"/>
              <w:bottom w:type="dxa" w:w="90"/>
              <w:right w:type="dxa" w:w="200"/>
            </w:tcMar>
          </w:tcPr>
          <w:p>
            <w:r>
              <w:rPr>
                <w:rFonts w:ascii="Arial" w:cs="Arial" w:eastAsia="Arial" w:hAnsi="Arial"/>
                <w:b/>
                <w:bCs/>
                <w:color w:val="FFFFFF"/>
                <w:sz w:val="22"/>
                <w:szCs w:val="22"/>
              </w:rPr>
              <w:t xml:space="preserve">6.2  Agent Prompt Design</w:t>
            </w:r>
          </w:p>
        </w:tc>
      </w:tr>
    </w:tbl>
    <w:p>
      <w:pPr>
        <w:spacing w:before="0" w:after="120"/>
      </w:pPr>
    </w:p>
    <w:p>
      <w:pPr>
        <w:pStyle w:val="ListParagraph"/>
        <w:numPr>
          <w:ilvl w:val="0"/>
          <w:numId w:val="2"/>
        </w:numPr>
        <w:spacing w:before="0" w:after="60"/>
      </w:pPr>
      <w:r>
        <w:rPr>
          <w:rFonts w:ascii="Arial" w:cs="Arial" w:eastAsia="Arial" w:hAnsi="Arial"/>
          <w:b w:val="false"/>
          <w:bCs w:val="false"/>
          <w:color w:val="444444"/>
          <w:sz w:val="19"/>
          <w:szCs w:val="19"/>
        </w:rPr>
        <w:t xml:space="preserve">Keep the base system prompt under 600 tokens. The remaining token budget is needed for context state and tool results.</w:t>
      </w:r>
    </w:p>
    <w:p>
      <w:pPr>
        <w:pStyle w:val="ListParagraph"/>
        <w:numPr>
          <w:ilvl w:val="0"/>
          <w:numId w:val="2"/>
        </w:numPr>
        <w:spacing w:before="0" w:after="60"/>
      </w:pPr>
      <w:r>
        <w:rPr>
          <w:rFonts w:ascii="Arial" w:cs="Arial" w:eastAsia="Arial" w:hAnsi="Arial"/>
          <w:b w:val="false"/>
          <w:bCs w:val="false"/>
          <w:color w:val="444444"/>
          <w:sz w:val="19"/>
          <w:szCs w:val="19"/>
        </w:rPr>
        <w:t xml:space="preserve">Use the task-level prompt_override sparingly — only when a task genuinely needs different agent behavior.</w:t>
      </w:r>
    </w:p>
    <w:p>
      <w:pPr>
        <w:pStyle w:val="ListParagraph"/>
        <w:numPr>
          <w:ilvl w:val="0"/>
          <w:numId w:val="2"/>
        </w:numPr>
        <w:spacing w:before="0" w:after="60"/>
      </w:pPr>
      <w:r>
        <w:rPr>
          <w:rFonts w:ascii="Arial" w:cs="Arial" w:eastAsia="Arial" w:hAnsi="Arial"/>
          <w:b w:val="false"/>
          <w:bCs w:val="false"/>
          <w:color w:val="444444"/>
          <w:sz w:val="19"/>
          <w:szCs w:val="19"/>
        </w:rPr>
        <w:t xml:space="preserve">For user-facing prompts, always include: what is needed, why, what the options are, and the deadline. Remove ambiguity.</w:t>
      </w:r>
    </w:p>
    <w:p>
      <w:pPr>
        <w:pStyle w:val="ListParagraph"/>
        <w:numPr>
          <w:ilvl w:val="0"/>
          <w:numId w:val="2"/>
        </w:numPr>
        <w:spacing w:before="0" w:after="60"/>
      </w:pPr>
      <w:r>
        <w:rPr>
          <w:rFonts w:ascii="Arial" w:cs="Arial" w:eastAsia="Arial" w:hAnsi="Arial"/>
          <w:b w:val="false"/>
          <w:bCs w:val="false"/>
          <w:color w:val="444444"/>
          <w:sz w:val="19"/>
          <w:szCs w:val="19"/>
        </w:rPr>
        <w:t xml:space="preserve">For decision tasks, instruct the agent to explain its reasoning before giving the answer. This aids auditability.</w:t>
      </w:r>
    </w:p>
    <w:p>
      <w:pPr>
        <w:pStyle w:val="ListParagraph"/>
        <w:numPr>
          <w:ilvl w:val="0"/>
          <w:numId w:val="2"/>
        </w:numPr>
        <w:spacing w:before="0" w:after="60"/>
      </w:pPr>
      <w:r>
        <w:rPr>
          <w:rFonts w:ascii="Arial" w:cs="Arial" w:eastAsia="Arial" w:hAnsi="Arial"/>
          <w:b w:val="false"/>
          <w:bCs w:val="false"/>
          <w:color w:val="444444"/>
          <w:sz w:val="19"/>
          <w:szCs w:val="19"/>
        </w:rPr>
        <w:t xml:space="preserve">Use low temperature (0.0–0.2) for all control/compliance decisions. Higher temperatures introduce non-determinism into governance.</w:t>
      </w:r>
    </w:p>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7D5A" w:val="clear"/>
            <w:tcMar>
              <w:top w:type="dxa" w:w="90"/>
              <w:left w:type="dxa" w:w="200"/>
              <w:bottom w:type="dxa" w:w="90"/>
              <w:right w:type="dxa" w:w="200"/>
            </w:tcMar>
          </w:tcPr>
          <w:p>
            <w:r>
              <w:rPr>
                <w:rFonts w:ascii="Arial" w:cs="Arial" w:eastAsia="Arial" w:hAnsi="Arial"/>
                <w:b/>
                <w:bCs/>
                <w:color w:val="FFFFFF"/>
                <w:sz w:val="22"/>
                <w:szCs w:val="22"/>
              </w:rPr>
              <w:t xml:space="preserve">6.3  Observability &amp; Auditability</w:t>
            </w:r>
          </w:p>
        </w:tc>
      </w:tr>
    </w:tbl>
    <w:p>
      <w:pPr>
        <w:spacing w:before="0" w:after="120"/>
      </w:pPr>
    </w:p>
    <w:p>
      <w:pPr>
        <w:pStyle w:val="ListParagraph"/>
        <w:numPr>
          <w:ilvl w:val="0"/>
          <w:numId w:val="2"/>
        </w:numPr>
        <w:spacing w:before="0" w:after="60"/>
      </w:pPr>
      <w:r>
        <w:rPr>
          <w:rFonts w:ascii="Arial" w:cs="Arial" w:eastAsia="Arial" w:hAnsi="Arial"/>
          <w:b w:val="false"/>
          <w:bCs w:val="false"/>
          <w:color w:val="444444"/>
          <w:sz w:val="19"/>
          <w:szCs w:val="19"/>
        </w:rPr>
        <w:t xml:space="preserve">Every agent run must produce a run_id-keyed audit trail covering: playbook version, all task executions, all tool calls, all routing decisions, and all user responses.</w:t>
      </w:r>
    </w:p>
    <w:p>
      <w:pPr>
        <w:pStyle w:val="ListParagraph"/>
        <w:numPr>
          <w:ilvl w:val="0"/>
          <w:numId w:val="2"/>
        </w:numPr>
        <w:spacing w:before="0" w:after="60"/>
      </w:pPr>
      <w:r>
        <w:rPr>
          <w:rFonts w:ascii="Arial" w:cs="Arial" w:eastAsia="Arial" w:hAnsi="Arial"/>
          <w:b w:val="false"/>
          <w:bCs w:val="false"/>
          <w:color w:val="444444"/>
          <w:sz w:val="19"/>
          <w:szCs w:val="19"/>
        </w:rPr>
        <w:t xml:space="preserve">Store audit logs in an append-only store. The agent must never modify or delete audit records.</w:t>
      </w:r>
    </w:p>
    <w:p>
      <w:pPr>
        <w:pStyle w:val="ListParagraph"/>
        <w:numPr>
          <w:ilvl w:val="0"/>
          <w:numId w:val="2"/>
        </w:numPr>
        <w:spacing w:before="0" w:after="60"/>
      </w:pPr>
      <w:r>
        <w:rPr>
          <w:rFonts w:ascii="Arial" w:cs="Arial" w:eastAsia="Arial" w:hAnsi="Arial"/>
          <w:b w:val="false"/>
          <w:bCs w:val="false"/>
          <w:color w:val="444444"/>
          <w:sz w:val="19"/>
          <w:szCs w:val="19"/>
        </w:rPr>
        <w:t xml:space="preserve">Emit structured events (JSON) to your observability platform for each task state change: started, completed, failed, escalated.</w:t>
      </w:r>
    </w:p>
    <w:p>
      <w:pPr>
        <w:pStyle w:val="ListParagraph"/>
        <w:numPr>
          <w:ilvl w:val="0"/>
          <w:numId w:val="2"/>
        </w:numPr>
        <w:spacing w:before="0" w:after="60"/>
      </w:pPr>
      <w:r>
        <w:rPr>
          <w:rFonts w:ascii="Arial" w:cs="Arial" w:eastAsia="Arial" w:hAnsi="Arial"/>
          <w:b w:val="false"/>
          <w:bCs w:val="false"/>
          <w:color w:val="444444"/>
          <w:sz w:val="19"/>
          <w:szCs w:val="19"/>
        </w:rPr>
        <w:t xml:space="preserve">Build a dashboard that shows per-control workflow health: completion rate, average duration, SLA breach rate, escalation rate.</w:t>
      </w:r>
    </w:p>
    <w:p>
      <w:pPr>
        <w:spacing w:before="0" w:after="4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20"/>
              <w:left w:type="dxa" w:w="200"/>
              <w:bottom w:type="dxa" w:w="120"/>
              <w:right w:type="dxa" w:w="200"/>
            </w:tcMar>
          </w:tcPr>
          <w:p>
            <w:r>
              <w:rPr>
                <w:rFonts w:ascii="Arial" w:cs="Arial" w:eastAsia="Arial" w:hAnsi="Arial"/>
                <w:b/>
                <w:bCs/>
                <w:color w:val="FFFFFF"/>
                <w:sz w:val="28"/>
                <w:szCs w:val="28"/>
              </w:rPr>
              <w:t xml:space="preserve">7.  Quick Reference — Playbook &amp; Agent Cheat Sheet</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780"/>
      </w:tblGrid>
      <w:tr>
        <w:tc>
          <w:tcPr>
            <w:tcW w:type="dxa" w:w="4580"/>
            <w:tcBorders>
              <w:top w:val="single" w:color="1A7A8A" w:sz="1"/>
              <w:left w:val="single" w:color="1A7A8A" w:sz="1"/>
              <w:bottom w:val="single" w:color="1A7A8A" w:sz="1"/>
              <w:right w:val="single" w:color="1A7A8A" w:sz="1"/>
            </w:tcBorders>
            <w:shd w:fill="1A7A8A"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PLAYBOOK — What to Define</w:t>
            </w:r>
          </w:p>
        </w:tc>
        <w:tc>
          <w:tcPr>
            <w:tcW w:type="dxa" w:w="4780"/>
            <w:tcBorders>
              <w:top w:val="single" w:color="5B2FA3" w:sz="1"/>
              <w:left w:val="single" w:color="5B2FA3" w:sz="1"/>
              <w:bottom w:val="single" w:color="5B2FA3" w:sz="1"/>
              <w:right w:val="single" w:color="5B2FA3" w:sz="1"/>
            </w:tcBorders>
            <w:shd w:fill="5B2FA3"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AGENT — What It Provides</w:t>
            </w:r>
          </w:p>
        </w:tc>
      </w:tr>
      <w:tr>
        <w:tc>
          <w:tcPr>
            <w:tcW w:type="dxa" w:w="4580"/>
            <w:tcBorders>
              <w:top w:val="single" w:color="DDDDDD" w:sz="1"/>
              <w:left w:val="single" w:color="DDDDDD" w:sz="1"/>
              <w:bottom w:val="single" w:color="DDDDDD" w:sz="1"/>
              <w:right w:val="single" w:color="DDDDDD" w:sz="1"/>
            </w:tcBorders>
            <w:shd w:fill="F0FAFA" w:val="clear"/>
            <w:tcMar>
              <w:top w:type="dxa" w:w="120"/>
              <w:left w:type="dxa" w:w="160"/>
              <w:bottom w:type="dxa" w:w="120"/>
              <w:right w:type="dxa" w:w="160"/>
            </w:tcMar>
          </w:tcPr>
          <w:p>
            <w:pPr>
              <w:pStyle w:val="ListParagraph"/>
              <w:numPr>
                <w:ilvl w:val="0"/>
                <w:numId w:val="2"/>
              </w:numPr>
              <w:spacing w:before="0" w:after="60"/>
            </w:pPr>
            <w:r>
              <w:rPr>
                <w:rFonts w:ascii="Arial" w:cs="Arial" w:eastAsia="Arial" w:hAnsi="Arial"/>
                <w:b w:val="false"/>
                <w:bCs w:val="false"/>
                <w:color w:val="444444"/>
                <w:sz w:val="19"/>
                <w:szCs w:val="19"/>
              </w:rPr>
              <w:t xml:space="preserve">playbook_id, version, control_id</w:t>
            </w:r>
          </w:p>
          <w:p>
            <w:pPr>
              <w:pStyle w:val="ListParagraph"/>
              <w:numPr>
                <w:ilvl w:val="0"/>
                <w:numId w:val="2"/>
              </w:numPr>
              <w:spacing w:before="0" w:after="60"/>
            </w:pPr>
            <w:r>
              <w:rPr>
                <w:rFonts w:ascii="Arial" w:cs="Arial" w:eastAsia="Arial" w:hAnsi="Arial"/>
                <w:b w:val="false"/>
                <w:bCs w:val="false"/>
                <w:color w:val="444444"/>
                <w:sz w:val="19"/>
                <w:szCs w:val="19"/>
              </w:rPr>
              <w:t xml:space="preserve">triggers (schedule / event / manual)</w:t>
            </w:r>
          </w:p>
          <w:p>
            <w:pPr>
              <w:pStyle w:val="ListParagraph"/>
              <w:numPr>
                <w:ilvl w:val="0"/>
                <w:numId w:val="2"/>
              </w:numPr>
              <w:spacing w:before="0" w:after="60"/>
            </w:pPr>
            <w:r>
              <w:rPr>
                <w:rFonts w:ascii="Arial" w:cs="Arial" w:eastAsia="Arial" w:hAnsi="Arial"/>
                <w:b w:val="false"/>
                <w:bCs w:val="false"/>
                <w:color w:val="444444"/>
                <w:sz w:val="19"/>
                <w:szCs w:val="19"/>
              </w:rPr>
              <w:t xml:space="preserve">context_variables (thresholds, IDs)</w:t>
            </w:r>
          </w:p>
          <w:p>
            <w:pPr>
              <w:pStyle w:val="ListParagraph"/>
              <w:numPr>
                <w:ilvl w:val="0"/>
                <w:numId w:val="2"/>
              </w:numPr>
              <w:spacing w:before="0" w:after="60"/>
            </w:pPr>
            <w:r>
              <w:rPr>
                <w:rFonts w:ascii="Arial" w:cs="Arial" w:eastAsia="Arial" w:hAnsi="Arial"/>
                <w:b w:val="false"/>
                <w:bCs w:val="false"/>
                <w:color w:val="444444"/>
                <w:sz w:val="19"/>
                <w:szCs w:val="19"/>
              </w:rPr>
              <w:t xml:space="preserve">workflow.start_task_id + tasks[]</w:t>
            </w:r>
          </w:p>
          <w:p>
            <w:pPr>
              <w:pStyle w:val="ListParagraph"/>
              <w:numPr>
                <w:ilvl w:val="0"/>
                <w:numId w:val="2"/>
              </w:numPr>
              <w:spacing w:before="0" w:after="60"/>
            </w:pPr>
            <w:r>
              <w:rPr>
                <w:rFonts w:ascii="Arial" w:cs="Arial" w:eastAsia="Arial" w:hAnsi="Arial"/>
                <w:b w:val="false"/>
                <w:bCs w:val="false"/>
                <w:color w:val="444444"/>
                <w:sz w:val="19"/>
                <w:szCs w:val="19"/>
              </w:rPr>
              <w:t xml:space="preserve">Each task: type, assigned_to, tools[]</w:t>
            </w:r>
          </w:p>
          <w:p>
            <w:pPr>
              <w:pStyle w:val="ListParagraph"/>
              <w:numPr>
                <w:ilvl w:val="0"/>
                <w:numId w:val="2"/>
              </w:numPr>
              <w:spacing w:before="0" w:after="60"/>
            </w:pPr>
            <w:r>
              <w:rPr>
                <w:rFonts w:ascii="Arial" w:cs="Arial" w:eastAsia="Arial" w:hAnsi="Arial"/>
                <w:b w:val="false"/>
                <w:bCs w:val="false"/>
                <w:color w:val="444444"/>
                <w:sz w:val="19"/>
                <w:szCs w:val="19"/>
              </w:rPr>
              <w:t xml:space="preserve">on_success / on_failure routing</w:t>
            </w:r>
          </w:p>
          <w:p>
            <w:pPr>
              <w:pStyle w:val="ListParagraph"/>
              <w:numPr>
                <w:ilvl w:val="0"/>
                <w:numId w:val="2"/>
              </w:numPr>
              <w:spacing w:before="0" w:after="60"/>
            </w:pPr>
            <w:r>
              <w:rPr>
                <w:rFonts w:ascii="Arial" w:cs="Arial" w:eastAsia="Arial" w:hAnsi="Arial"/>
                <w:b w:val="false"/>
                <w:bCs w:val="false"/>
                <w:color w:val="444444"/>
                <w:sz w:val="19"/>
                <w:szCs w:val="19"/>
              </w:rPr>
              <w:t xml:space="preserve">SLA + escalation_policy</w:t>
            </w:r>
          </w:p>
          <w:p>
            <w:pPr>
              <w:pStyle w:val="ListParagraph"/>
              <w:numPr>
                <w:ilvl w:val="0"/>
                <w:numId w:val="2"/>
              </w:numPr>
              <w:spacing w:before="0" w:after="60"/>
            </w:pPr>
            <w:r>
              <w:rPr>
                <w:rFonts w:ascii="Arial" w:cs="Arial" w:eastAsia="Arial" w:hAnsi="Arial"/>
                <w:b w:val="false"/>
                <w:bCs w:val="false"/>
                <w:color w:val="444444"/>
                <w:sz w:val="19"/>
                <w:szCs w:val="19"/>
              </w:rPr>
              <w:t xml:space="preserve">output_schema per task</w:t>
            </w:r>
          </w:p>
          <w:p>
            <w:pPr>
              <w:pStyle w:val="ListParagraph"/>
              <w:numPr>
                <w:ilvl w:val="0"/>
                <w:numId w:val="2"/>
              </w:numPr>
              <w:spacing w:before="0" w:after="60"/>
            </w:pPr>
            <w:r>
              <w:rPr>
                <w:rFonts w:ascii="Arial" w:cs="Arial" w:eastAsia="Arial" w:hAnsi="Arial"/>
                <w:b w:val="false"/>
                <w:bCs w:val="false"/>
                <w:color w:val="444444"/>
                <w:sz w:val="19"/>
                <w:szCs w:val="19"/>
              </w:rPr>
              <w:t xml:space="preserve">prompt_override where needed</w:t>
            </w:r>
          </w:p>
          <w:p>
            <w:pPr>
              <w:pStyle w:val="ListParagraph"/>
              <w:numPr>
                <w:ilvl w:val="0"/>
                <w:numId w:val="2"/>
              </w:numPr>
              <w:spacing w:before="0" w:after="60"/>
            </w:pPr>
            <w:r>
              <w:rPr>
                <w:rFonts w:ascii="Arial" w:cs="Arial" w:eastAsia="Arial" w:hAnsi="Arial"/>
                <w:b w:val="false"/>
                <w:bCs w:val="false"/>
                <w:color w:val="444444"/>
                <w:sz w:val="19"/>
                <w:szCs w:val="19"/>
              </w:rPr>
              <w:t xml:space="preserve">audit fields required</w:t>
            </w:r>
          </w:p>
          <w:p>
            <w:pPr>
              <w:pStyle w:val="ListParagraph"/>
              <w:numPr>
                <w:ilvl w:val="0"/>
                <w:numId w:val="2"/>
              </w:numPr>
              <w:spacing w:before="0" w:after="60"/>
            </w:pPr>
            <w:r>
              <w:rPr>
                <w:rFonts w:ascii="Arial" w:cs="Arial" w:eastAsia="Arial" w:hAnsi="Arial"/>
                <w:b w:val="false"/>
                <w:bCs w:val="false"/>
                <w:color w:val="444444"/>
                <w:sz w:val="19"/>
                <w:szCs w:val="19"/>
              </w:rPr>
              <w:t xml:space="preserve">notification channels</w:t>
            </w:r>
          </w:p>
        </w:tc>
        <w:tc>
          <w:tcPr>
            <w:tcW w:type="dxa" w:w="4780"/>
            <w:tcBorders>
              <w:top w:val="single" w:color="DDDDDD" w:sz="1"/>
              <w:left w:val="single" w:color="DDDDDD" w:sz="1"/>
              <w:bottom w:val="single" w:color="DDDDDD" w:sz="1"/>
              <w:right w:val="single" w:color="DDDDDD" w:sz="1"/>
            </w:tcBorders>
            <w:shd w:fill="FAF0FF" w:val="clear"/>
            <w:tcMar>
              <w:top w:type="dxa" w:w="120"/>
              <w:left w:type="dxa" w:w="160"/>
              <w:bottom w:type="dxa" w:w="120"/>
              <w:right w:type="dxa" w:w="160"/>
            </w:tcMar>
          </w:tcPr>
          <w:p>
            <w:pPr>
              <w:pStyle w:val="ListParagraph"/>
              <w:numPr>
                <w:ilvl w:val="0"/>
                <w:numId w:val="2"/>
              </w:numPr>
              <w:spacing w:before="0" w:after="60"/>
            </w:pPr>
            <w:r>
              <w:rPr>
                <w:rFonts w:ascii="Arial" w:cs="Arial" w:eastAsia="Arial" w:hAnsi="Arial"/>
                <w:b w:val="false"/>
                <w:bCs w:val="false"/>
                <w:color w:val="444444"/>
                <w:sz w:val="19"/>
                <w:szCs w:val="19"/>
              </w:rPr>
              <w:t xml:space="preserve">Playbook loading &amp; validation</w:t>
            </w:r>
          </w:p>
          <w:p>
            <w:pPr>
              <w:pStyle w:val="ListParagraph"/>
              <w:numPr>
                <w:ilvl w:val="0"/>
                <w:numId w:val="2"/>
              </w:numPr>
              <w:spacing w:before="0" w:after="60"/>
            </w:pPr>
            <w:r>
              <w:rPr>
                <w:rFonts w:ascii="Arial" w:cs="Arial" w:eastAsia="Arial" w:hAnsi="Arial"/>
                <w:b w:val="false"/>
                <w:bCs w:val="false"/>
                <w:color w:val="444444"/>
                <w:sz w:val="19"/>
                <w:szCs w:val="19"/>
              </w:rPr>
              <w:t xml:space="preserve">Dynamic system prompt (7 layers)</w:t>
            </w:r>
          </w:p>
          <w:p>
            <w:pPr>
              <w:pStyle w:val="ListParagraph"/>
              <w:numPr>
                <w:ilvl w:val="0"/>
                <w:numId w:val="2"/>
              </w:numPr>
              <w:spacing w:before="0" w:after="60"/>
            </w:pPr>
            <w:r>
              <w:rPr>
                <w:rFonts w:ascii="Arial" w:cs="Arial" w:eastAsia="Arial" w:hAnsi="Arial"/>
                <w:b w:val="false"/>
                <w:bCs w:val="false"/>
                <w:color w:val="444444"/>
                <w:sz w:val="19"/>
                <w:szCs w:val="19"/>
              </w:rPr>
              <w:t xml:space="preserve">Task graph navigation</w:t>
            </w:r>
          </w:p>
          <w:p>
            <w:pPr>
              <w:pStyle w:val="ListParagraph"/>
              <w:numPr>
                <w:ilvl w:val="0"/>
                <w:numId w:val="2"/>
              </w:numPr>
              <w:spacing w:before="0" w:after="60"/>
            </w:pPr>
            <w:r>
              <w:rPr>
                <w:rFonts w:ascii="Arial" w:cs="Arial" w:eastAsia="Arial" w:hAnsi="Arial"/>
                <w:b w:val="false"/>
                <w:bCs w:val="false"/>
                <w:color w:val="444444"/>
                <w:sz w:val="19"/>
                <w:szCs w:val="19"/>
              </w:rPr>
              <w:t xml:space="preserve">System task execution + retries</w:t>
            </w:r>
          </w:p>
          <w:p>
            <w:pPr>
              <w:pStyle w:val="ListParagraph"/>
              <w:numPr>
                <w:ilvl w:val="0"/>
                <w:numId w:val="2"/>
              </w:numPr>
              <w:spacing w:before="0" w:after="60"/>
            </w:pPr>
            <w:r>
              <w:rPr>
                <w:rFonts w:ascii="Arial" w:cs="Arial" w:eastAsia="Arial" w:hAnsi="Arial"/>
                <w:b w:val="false"/>
                <w:bCs w:val="false"/>
                <w:color w:val="444444"/>
                <w:sz w:val="19"/>
                <w:szCs w:val="19"/>
              </w:rPr>
              <w:t xml:space="preserve">User task prompting + SLA watch</w:t>
            </w:r>
          </w:p>
          <w:p>
            <w:pPr>
              <w:pStyle w:val="ListParagraph"/>
              <w:numPr>
                <w:ilvl w:val="0"/>
                <w:numId w:val="2"/>
              </w:numPr>
              <w:spacing w:before="0" w:after="60"/>
            </w:pPr>
            <w:r>
              <w:rPr>
                <w:rFonts w:ascii="Arial" w:cs="Arial" w:eastAsia="Arial" w:hAnsi="Arial"/>
                <w:b w:val="false"/>
                <w:bCs w:val="false"/>
                <w:color w:val="444444"/>
                <w:sz w:val="19"/>
                <w:szCs w:val="19"/>
              </w:rPr>
              <w:t xml:space="preserve">Decision branch evaluation</w:t>
            </w:r>
          </w:p>
          <w:p>
            <w:pPr>
              <w:pStyle w:val="ListParagraph"/>
              <w:numPr>
                <w:ilvl w:val="0"/>
                <w:numId w:val="2"/>
              </w:numPr>
              <w:spacing w:before="0" w:after="60"/>
            </w:pPr>
            <w:r>
              <w:rPr>
                <w:rFonts w:ascii="Arial" w:cs="Arial" w:eastAsia="Arial" w:hAnsi="Arial"/>
                <w:b w:val="false"/>
                <w:bCs w:val="false"/>
                <w:color w:val="444444"/>
                <w:sz w:val="19"/>
                <w:szCs w:val="19"/>
              </w:rPr>
              <w:t xml:space="preserve">Parallel task orchestration</w:t>
            </w:r>
          </w:p>
          <w:p>
            <w:pPr>
              <w:pStyle w:val="ListParagraph"/>
              <w:numPr>
                <w:ilvl w:val="0"/>
                <w:numId w:val="2"/>
              </w:numPr>
              <w:spacing w:before="0" w:after="60"/>
            </w:pPr>
            <w:r>
              <w:rPr>
                <w:rFonts w:ascii="Arial" w:cs="Arial" w:eastAsia="Arial" w:hAnsi="Arial"/>
                <w:b w:val="false"/>
                <w:bCs w:val="false"/>
                <w:color w:val="444444"/>
                <w:sz w:val="19"/>
                <w:szCs w:val="19"/>
              </w:rPr>
              <w:t xml:space="preserve">Tool calling + auth + retry</w:t>
            </w:r>
          </w:p>
          <w:p>
            <w:pPr>
              <w:pStyle w:val="ListParagraph"/>
              <w:numPr>
                <w:ilvl w:val="0"/>
                <w:numId w:val="2"/>
              </w:numPr>
              <w:spacing w:before="0" w:after="60"/>
            </w:pPr>
            <w:r>
              <w:rPr>
                <w:rFonts w:ascii="Arial" w:cs="Arial" w:eastAsia="Arial" w:hAnsi="Arial"/>
                <w:b w:val="false"/>
                <w:bCs w:val="false"/>
                <w:color w:val="444444"/>
                <w:sz w:val="19"/>
                <w:szCs w:val="19"/>
              </w:rPr>
              <w:t xml:space="preserve">Output schema validation</w:t>
            </w:r>
          </w:p>
          <w:p>
            <w:pPr>
              <w:pStyle w:val="ListParagraph"/>
              <w:numPr>
                <w:ilvl w:val="0"/>
                <w:numId w:val="2"/>
              </w:numPr>
              <w:spacing w:before="0" w:after="60"/>
            </w:pPr>
            <w:r>
              <w:rPr>
                <w:rFonts w:ascii="Arial" w:cs="Arial" w:eastAsia="Arial" w:hAnsi="Arial"/>
                <w:b w:val="false"/>
                <w:bCs w:val="false"/>
                <w:color w:val="444444"/>
                <w:sz w:val="19"/>
                <w:szCs w:val="19"/>
              </w:rPr>
              <w:t xml:space="preserve">Runtime context / state management</w:t>
            </w:r>
          </w:p>
          <w:p>
            <w:pPr>
              <w:pStyle w:val="ListParagraph"/>
              <w:numPr>
                <w:ilvl w:val="0"/>
                <w:numId w:val="2"/>
              </w:numPr>
              <w:spacing w:before="0" w:after="60"/>
            </w:pPr>
            <w:r>
              <w:rPr>
                <w:rFonts w:ascii="Arial" w:cs="Arial" w:eastAsia="Arial" w:hAnsi="Arial"/>
                <w:b w:val="false"/>
                <w:bCs w:val="false"/>
                <w:color w:val="444444"/>
                <w:sz w:val="19"/>
                <w:szCs w:val="19"/>
              </w:rPr>
              <w:t xml:space="preserve">Escalation management</w:t>
            </w:r>
          </w:p>
          <w:p>
            <w:pPr>
              <w:pStyle w:val="ListParagraph"/>
              <w:numPr>
                <w:ilvl w:val="0"/>
                <w:numId w:val="2"/>
              </w:numPr>
              <w:spacing w:before="0" w:after="60"/>
            </w:pPr>
            <w:r>
              <w:rPr>
                <w:rFonts w:ascii="Arial" w:cs="Arial" w:eastAsia="Arial" w:hAnsi="Arial"/>
                <w:b w:val="false"/>
                <w:bCs w:val="false"/>
                <w:color w:val="444444"/>
                <w:sz w:val="19"/>
                <w:szCs w:val="19"/>
              </w:rPr>
              <w:t xml:space="preserve">Full structured audit logging</w:t>
            </w:r>
          </w:p>
        </w:tc>
      </w:tr>
    </w:tbl>
    <w:p>
      <w:pPr>
        <w:spacing w:before="0" w:after="3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left w:val="single" w:color="2E5FA3" w:sz="8"/>
              <w:bottom w:val="none"/>
              <w:right w:val="none"/>
            </w:tcBorders>
            <w:shd w:fill="D6E8F7" w:val="clear"/>
          </w:tcPr>
          <w:p/>
        </w:tc>
        <w:tc>
          <w:tcPr>
            <w:tcW w:type="dxa" w:w="9160"/>
            <w:tcBorders>
              <w:top w:val="none"/>
              <w:left w:val="none"/>
              <w:bottom w:val="none"/>
              <w:right w:val="none"/>
            </w:tcBorders>
            <w:shd w:fill="D6E8F7" w:val="clear"/>
            <w:tcMar>
              <w:top w:type="dxa" w:w="80"/>
              <w:left w:type="dxa" w:w="120"/>
              <w:bottom w:type="dxa" w:w="80"/>
              <w:right w:type="dxa" w:w="120"/>
            </w:tcMar>
          </w:tcPr>
          <w:p>
            <w:pPr>
              <w:spacing w:before="0" w:after="80"/>
              <w:jc w:val="left"/>
            </w:pPr>
            <w:r>
              <w:rPr>
                <w:rFonts w:ascii="Arial" w:cs="Arial" w:eastAsia="Arial" w:hAnsi="Arial"/>
                <w:b/>
                <w:bCs/>
                <w:i w:val="false"/>
                <w:iCs w:val="false"/>
                <w:color w:val="1B2A4A"/>
                <w:sz w:val="20"/>
                <w:szCs w:val="20"/>
              </w:rPr>
              <w:t xml:space="preserve">Prompt Composition Summary</w:t>
            </w:r>
          </w:p>
          <w:p>
            <w:pPr>
              <w:spacing w:before="0"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c>
                <w:tcPr>
                  <w:tcW w:type="dxa" w:w="2000"/>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Prompt</w:t>
                  </w:r>
                </w:p>
              </w:tc>
              <w:tc>
                <w:tcPr>
                  <w:tcW w:type="dxa" w:w="3500"/>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Layers</w:t>
                  </w:r>
                </w:p>
              </w:tc>
              <w:tc>
                <w:tcPr>
                  <w:tcW w:type="dxa" w:w="3500"/>
                  <w:tcBorders>
                    <w:top w:val="single" w:color="2E5FA3" w:sz="1"/>
                    <w:left w:val="single" w:color="2E5FA3" w:sz="1"/>
                    <w:bottom w:val="single" w:color="2E5FA3" w:sz="1"/>
                    <w:right w:val="single" w:color="2E5FA3" w:sz="1"/>
                  </w:tcBorders>
                  <w:shd w:fill="2E5FA3"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Changes When?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bCs/>
                      <w:color w:val="1B2A4A"/>
                      <w:sz w:val="19"/>
                      <w:szCs w:val="19"/>
                    </w:rPr>
                    <w:t xml:space="preserve">System Prompt</w:t>
                  </w:r>
                </w:p>
              </w:tc>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Identity + Capability + Constraint (static) + Playbook Context (per run) + Workflow State (per task) + Persona (static) + Task Override (per task)</w:t>
                  </w:r>
                </w:p>
              </w:tc>
              <w:tc>
                <w:tcPr>
                  <w:tcW w:type="dxa" w:w="3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Partially rebuilt every task step</w:t>
                  </w:r>
                </w:p>
              </w:tc>
            </w:tr>
            <w:tr>
              <w:tc>
                <w:tcPr>
                  <w:tcW w:type="dxa" w:w="20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bCs/>
                      <w:color w:val="1B2A4A"/>
                      <w:sz w:val="19"/>
                      <w:szCs w:val="19"/>
                    </w:rPr>
                    <w:t xml:space="preserve">User Prompt</w:t>
                  </w:r>
                </w:p>
              </w:tc>
              <w:tc>
                <w:tcPr>
                  <w:tcW w:type="dxa" w:w="35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Full prompt rebuilt from template + current context state + task-specific instructions</w:t>
                  </w:r>
                </w:p>
              </w:tc>
              <w:tc>
                <w:tcPr>
                  <w:tcW w:type="dxa" w:w="3500"/>
                  <w:tcBorders>
                    <w:top w:val="single" w:color="DDDDDD" w:sz="1"/>
                    <w:left w:val="single" w:color="DDDDDD" w:sz="1"/>
                    <w:bottom w:val="single" w:color="DDDDDD" w:sz="1"/>
                    <w:right w:val="single" w:color="DDDDDD" w:sz="1"/>
                  </w:tcBorders>
                  <w:shd w:fill="F4F6F9" w:val="clear"/>
                  <w:tcMar>
                    <w:top w:type="dxa" w:w="80"/>
                    <w:left w:type="dxa" w:w="140"/>
                    <w:bottom w:type="dxa" w:w="80"/>
                    <w:right w:type="dxa" w:w="140"/>
                  </w:tcMar>
                  <w:vAlign w:val="top"/>
                </w:tcPr>
                <w:p>
                  <w:r>
                    <w:rPr>
                      <w:rFonts w:ascii="Arial" w:cs="Arial" w:eastAsia="Arial" w:hAnsi="Arial"/>
                      <w:b w:val="false"/>
                      <w:bCs w:val="false"/>
                      <w:color w:val="444444"/>
                      <w:sz w:val="19"/>
                      <w:szCs w:val="19"/>
                    </w:rPr>
                    <w:t xml:space="preserve">Rebuilt completely for every task</w:t>
                  </w:r>
                </w:p>
              </w:tc>
            </w:tr>
          </w:tbl>
          <w:p/>
        </w:tc>
      </w:tr>
    </w:tbl>
    <w:p>
      <w:pPr>
        <w:spacing w:before="0" w:after="400"/>
      </w:pP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tabs>
        <w:tab w:val="right" w:pos="9360"/>
      </w:tabs>
      <w:spacing w:before="80" w:after="0"/>
    </w:pPr>
    <w:r>
      <w:rPr>
        <w:rFonts w:ascii="Arial" w:cs="Arial" w:eastAsia="Arial" w:hAnsi="Arial"/>
        <w:color w:val="444444"/>
        <w:sz w:val="16"/>
        <w:szCs w:val="16"/>
      </w:rPr>
      <w:t xml:space="preserve">Confidential  |  Internal Use Only</w:t>
    </w:r>
    <w:r>
      <w:rPr>
        <w:rFonts w:ascii="Arial" w:cs="Arial" w:eastAsia="Arial" w:hAnsi="Arial"/>
        <w:color w:val="444444"/>
        <w:sz w:val="16"/>
        <w:szCs w:val="16"/>
      </w:rPr>
      <w:t xml:space="preserve">	Page </w:t>
    </w:r>
    <w:r>
      <w:rPr>
        <w:rFonts w:ascii="Arial" w:cs="Arial" w:eastAsia="Arial" w:hAnsi="Arial"/>
        <w:color w:val="44444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1"/>
      </w:pBdr>
      <w:spacing w:before="0" w:after="80"/>
    </w:pPr>
    <w:r>
      <w:rPr>
        <w:rFonts w:ascii="Arial" w:cs="Arial" w:eastAsia="Arial" w:hAnsi="Arial"/>
        <w:b/>
        <w:bCs/>
        <w:color w:val="2E5FA3"/>
        <w:sz w:val="18"/>
        <w:szCs w:val="18"/>
      </w:rPr>
      <w:t xml:space="preserve">Autonomous Control Agent Framework</w:t>
    </w:r>
    <w:r>
      <w:rPr>
        <w:rFonts w:ascii="Arial" w:cs="Arial" w:eastAsia="Arial" w:hAnsi="Arial"/>
        <w:color w:val="444444"/>
        <w:sz w:val="18"/>
        <w:szCs w:val="18"/>
      </w:rPr>
      <w:t xml:space="preserve">   |   Playbook Schema &amp; Agent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lvl w:ilvl="1" w15:tentative="1">
      <w:start w:val="1"/>
      <w:numFmt w:val="bullet"/>
      <w:lvlText w:val="◦"/>
      <w:lvlJc w:val="left"/>
      <w:pPr>
        <w:ind w:left="8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B2A4A"/>
      <w:sz w:val="32"/>
      <w:szCs w:val="32"/>
    </w:rPr>
  </w:style>
  <w:style w:type="paragraph" w:styleId="Heading2">
    <w:name w:val="Heading 2"/>
    <w:basedOn w:val="Normal"/>
    <w:next w:val="Normal"/>
    <w:qFormat/>
    <w:pPr>
      <w:spacing w:before="200" w:after="80"/>
      <w:outlineLvl w:val="1"/>
    </w:pPr>
    <w:rPr>
      <w:rFonts w:ascii="Arial" w:cs="Arial" w:eastAsia="Arial" w:hAnsi="Arial"/>
      <w:b/>
      <w:bCs/>
      <w:color w:val="2E5FA3"/>
      <w:sz w:val="26"/>
      <w:szCs w:val="26"/>
    </w:rPr>
  </w:style>
  <w:style w:type="paragraph" w:styleId="Heading3">
    <w:name w:val="Heading 3"/>
    <w:basedOn w:val="Normal"/>
    <w:next w:val="Normal"/>
    <w:qFormat/>
    <w:pPr>
      <w:spacing w:before="160" w:after="60"/>
      <w:outlineLvl w:val="2"/>
    </w:pPr>
    <w:rPr>
      <w:rFonts w:ascii="Arial" w:cs="Arial" w:eastAsia="Arial" w:hAnsi="Arial"/>
      <w:b/>
      <w:bCs/>
      <w:color w:val="1A7A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2026-02-26T02:45:39.158Z</dcterms:created>
  <dcterms:modified xsi:type="dcterms:W3CDTF">2026-02-26T02:45:39.158Z</dcterms:modified>
</cp:coreProperties>
</file>

<file path=docProps/custom.xml><?xml version="1.0" encoding="utf-8"?>
<Properties xmlns="http://schemas.openxmlformats.org/officeDocument/2006/custom-properties" xmlns:vt="http://schemas.openxmlformats.org/officeDocument/2006/docPropsVTypes"/>
</file>