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10" w:rsidRPr="00993F10" w:rsidRDefault="00993F10" w:rsidP="00993F10">
      <w:pPr>
        <w:rPr>
          <w:color w:val="000000"/>
          <w:sz w:val="28"/>
        </w:rPr>
      </w:pPr>
      <w:r w:rsidRPr="00993F10">
        <w:rPr>
          <w:color w:val="000000"/>
          <w:sz w:val="28"/>
        </w:rPr>
        <w:t xml:space="preserve">Project: </w:t>
      </w:r>
      <w:r w:rsidR="007D13C0" w:rsidRPr="008C1024">
        <w:rPr>
          <w:b/>
          <w:color w:val="000000"/>
          <w:sz w:val="28"/>
        </w:rPr>
        <w:t>Tax Formalizer®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</w:rPr>
        <w:t>Summary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What is the Code Games Idea?</w:t>
      </w:r>
    </w:p>
    <w:p w:rsidR="008A1C91" w:rsidRDefault="008A1C91" w:rsidP="008A1C91">
      <w:pPr>
        <w:rPr>
          <w:color w:val="000000"/>
        </w:rPr>
      </w:pPr>
      <w:r w:rsidRPr="008A1C91">
        <w:rPr>
          <w:color w:val="000000"/>
        </w:rPr>
        <w:t>Use mobile phone camera to capture the invoice and upload it using our application “</w:t>
      </w:r>
      <w:proofErr w:type="spellStart"/>
      <w:r w:rsidRPr="008A1C91">
        <w:rPr>
          <w:b/>
          <w:color w:val="000000"/>
        </w:rPr>
        <w:t>TaxFormalizer</w:t>
      </w:r>
      <w:proofErr w:type="spellEnd"/>
      <w:r w:rsidRPr="008A1C91">
        <w:rPr>
          <w:color w:val="000000"/>
        </w:rPr>
        <w:t xml:space="preserve">”. </w:t>
      </w:r>
      <w:proofErr w:type="spellStart"/>
      <w:r w:rsidRPr="008A1C91">
        <w:rPr>
          <w:color w:val="000000"/>
        </w:rPr>
        <w:t>TaxFormalizer</w:t>
      </w:r>
      <w:proofErr w:type="spellEnd"/>
      <w:r w:rsidRPr="008A1C91">
        <w:rPr>
          <w:color w:val="000000"/>
        </w:rPr>
        <w:t xml:space="preserve"> will then smartly read the characters from the invoice and transform the invoice details into required format which can be </w:t>
      </w:r>
      <w:r>
        <w:rPr>
          <w:color w:val="000000"/>
        </w:rPr>
        <w:t>processed</w:t>
      </w:r>
      <w:r w:rsidRPr="008A1C91">
        <w:rPr>
          <w:color w:val="000000"/>
        </w:rPr>
        <w:t xml:space="preserve"> </w:t>
      </w:r>
      <w:r>
        <w:rPr>
          <w:color w:val="000000"/>
        </w:rPr>
        <w:t>thru</w:t>
      </w:r>
      <w:r w:rsidRPr="008A1C91">
        <w:rPr>
          <w:color w:val="000000"/>
        </w:rPr>
        <w:t xml:space="preserve"> WK’s </w:t>
      </w:r>
      <w:proofErr w:type="spellStart"/>
      <w:r w:rsidRPr="008A1C91">
        <w:rPr>
          <w:color w:val="000000"/>
        </w:rPr>
        <w:t>TaxCalc</w:t>
      </w:r>
      <w:proofErr w:type="spellEnd"/>
      <w:r w:rsidRPr="008A1C91">
        <w:rPr>
          <w:color w:val="000000"/>
        </w:rPr>
        <w:t xml:space="preserve"> Service to calculate the Tax Labiality and taxes.</w:t>
      </w:r>
    </w:p>
    <w:p w:rsidR="008A1C91" w:rsidRDefault="008A1C91" w:rsidP="008A1C91">
      <w:pPr>
        <w:rPr>
          <w:color w:val="000000"/>
        </w:rPr>
      </w:pPr>
      <w:r w:rsidRPr="008A1C91">
        <w:rPr>
          <w:color w:val="000000"/>
        </w:rPr>
        <w:t xml:space="preserve">In case of Tax Authority Officer, the </w:t>
      </w:r>
      <w:proofErr w:type="spellStart"/>
      <w:r w:rsidRPr="008A1C91">
        <w:rPr>
          <w:color w:val="000000"/>
        </w:rPr>
        <w:t>TaxFormalizer</w:t>
      </w:r>
      <w:proofErr w:type="spellEnd"/>
      <w:r w:rsidRPr="008A1C91">
        <w:rPr>
          <w:color w:val="000000"/>
        </w:rPr>
        <w:t xml:space="preserve"> will show the applicable tax as a result, which officer can use to determine if the buyer is eligible for refund.</w:t>
      </w:r>
    </w:p>
    <w:p w:rsidR="00993F10" w:rsidRDefault="008A1C91" w:rsidP="008A1C91">
      <w:pPr>
        <w:rPr>
          <w:color w:val="000000"/>
        </w:rPr>
      </w:pPr>
      <w:r w:rsidRPr="008A1C91">
        <w:rPr>
          <w:color w:val="000000"/>
        </w:rPr>
        <w:t xml:space="preserve">In case of CPA user, their clients will use </w:t>
      </w:r>
      <w:proofErr w:type="spellStart"/>
      <w:r w:rsidRPr="008A1C91">
        <w:rPr>
          <w:color w:val="000000"/>
        </w:rPr>
        <w:t>TaxFormalizer</w:t>
      </w:r>
      <w:proofErr w:type="spellEnd"/>
      <w:r w:rsidRPr="008A1C91">
        <w:rPr>
          <w:color w:val="000000"/>
        </w:rPr>
        <w:t xml:space="preserve"> will save the tax details into database for calculating the taxes which can be further used for filing the tax returns for their clients.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 xml:space="preserve"> 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How is put together?</w:t>
      </w:r>
    </w:p>
    <w:p w:rsidR="008A1C91" w:rsidRDefault="008A1C91" w:rsidP="00690B68">
      <w:pPr>
        <w:pStyle w:val="ListParagraph"/>
        <w:numPr>
          <w:ilvl w:val="0"/>
          <w:numId w:val="1"/>
        </w:numPr>
        <w:rPr>
          <w:color w:val="000000"/>
        </w:rPr>
      </w:pPr>
      <w:r w:rsidRPr="008A1C91">
        <w:rPr>
          <w:b/>
          <w:color w:val="000000"/>
        </w:rPr>
        <w:t>REST Service</w:t>
      </w:r>
      <w:r w:rsidR="00690B68">
        <w:rPr>
          <w:color w:val="000000"/>
        </w:rPr>
        <w:t xml:space="preserve">: S REST service build for reading invoices using </w:t>
      </w:r>
      <w:r w:rsidR="00690B68">
        <w:t xml:space="preserve">Microsoft Office Document Imaging and </w:t>
      </w:r>
      <w:r w:rsidR="00690B68" w:rsidRPr="00690B68">
        <w:t xml:space="preserve">transform the invoice details into </w:t>
      </w:r>
      <w:r w:rsidR="00690B68">
        <w:t xml:space="preserve">tax details </w:t>
      </w:r>
      <w:r w:rsidR="00690B68" w:rsidRPr="00690B68">
        <w:t xml:space="preserve">format which can be passed to the WK’s </w:t>
      </w:r>
      <w:proofErr w:type="spellStart"/>
      <w:r w:rsidR="00690B68" w:rsidRPr="00690B68">
        <w:t>TaxCalc</w:t>
      </w:r>
      <w:proofErr w:type="spellEnd"/>
      <w:r w:rsidR="00690B68" w:rsidRPr="00690B68">
        <w:t xml:space="preserve"> Service to calculate the Tax Labiality and taxes</w:t>
      </w:r>
      <w:r w:rsidR="00690B68">
        <w:t xml:space="preserve"> </w:t>
      </w:r>
    </w:p>
    <w:p w:rsidR="00854208" w:rsidRDefault="00854208" w:rsidP="008A1C91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color w:val="000000"/>
        </w:rPr>
        <w:t xml:space="preserve">WCF Service: </w:t>
      </w:r>
      <w:proofErr w:type="spellStart"/>
      <w:r w:rsidRPr="00854208">
        <w:rPr>
          <w:color w:val="000000"/>
        </w:rPr>
        <w:t>TaxCalcService</w:t>
      </w:r>
      <w:proofErr w:type="spellEnd"/>
      <w:r w:rsidRPr="00854208">
        <w:rPr>
          <w:color w:val="000000"/>
        </w:rPr>
        <w:t xml:space="preserve"> - WK’s Sales Tax Calculation engine</w:t>
      </w:r>
    </w:p>
    <w:p w:rsidR="008A1C91" w:rsidRPr="008A1C91" w:rsidRDefault="008A1C91" w:rsidP="00993F10">
      <w:pPr>
        <w:pStyle w:val="ListParagraph"/>
        <w:numPr>
          <w:ilvl w:val="0"/>
          <w:numId w:val="1"/>
        </w:numPr>
        <w:rPr>
          <w:b/>
          <w:color w:val="000000"/>
        </w:rPr>
      </w:pPr>
      <w:r w:rsidRPr="008A1C91">
        <w:rPr>
          <w:b/>
          <w:color w:val="000000"/>
        </w:rPr>
        <w:t>Web</w:t>
      </w:r>
      <w:r w:rsidR="00854208">
        <w:rPr>
          <w:b/>
          <w:color w:val="000000"/>
        </w:rPr>
        <w:t xml:space="preserve">: </w:t>
      </w:r>
      <w:r w:rsidR="00690B68" w:rsidRPr="00690B68">
        <w:rPr>
          <w:color w:val="000000"/>
        </w:rPr>
        <w:t>Web client summarize</w:t>
      </w:r>
      <w:r w:rsidR="00690B68">
        <w:rPr>
          <w:color w:val="000000"/>
        </w:rPr>
        <w:t>s</w:t>
      </w:r>
      <w:r w:rsidR="00690B68" w:rsidRPr="00690B68">
        <w:rPr>
          <w:color w:val="000000"/>
        </w:rPr>
        <w:t xml:space="preserve"> the </w:t>
      </w:r>
      <w:r w:rsidR="00690B68">
        <w:rPr>
          <w:color w:val="000000"/>
        </w:rPr>
        <w:t>invoices which are formalized and show tax details</w:t>
      </w:r>
    </w:p>
    <w:p w:rsidR="00993F10" w:rsidRDefault="008A1C91" w:rsidP="00993F10">
      <w:pPr>
        <w:pStyle w:val="ListParagraph"/>
        <w:numPr>
          <w:ilvl w:val="0"/>
          <w:numId w:val="1"/>
        </w:numPr>
        <w:rPr>
          <w:color w:val="000000"/>
        </w:rPr>
      </w:pPr>
      <w:r w:rsidRPr="008A1C91">
        <w:rPr>
          <w:b/>
          <w:color w:val="000000"/>
        </w:rPr>
        <w:t>Android</w:t>
      </w:r>
      <w:r w:rsidR="00690B68">
        <w:rPr>
          <w:b/>
          <w:color w:val="000000"/>
        </w:rPr>
        <w:t xml:space="preserve">: </w:t>
      </w:r>
      <w:r w:rsidR="00AF5DF6" w:rsidRPr="00AF5DF6">
        <w:rPr>
          <w:color w:val="000000"/>
        </w:rPr>
        <w:t>U</w:t>
      </w:r>
      <w:r w:rsidR="00AF5DF6" w:rsidRPr="00690B68">
        <w:rPr>
          <w:color w:val="000000"/>
        </w:rPr>
        <w:t xml:space="preserve">pload </w:t>
      </w:r>
      <w:r w:rsidR="00AF5DF6">
        <w:rPr>
          <w:color w:val="000000"/>
        </w:rPr>
        <w:t xml:space="preserve">existing </w:t>
      </w:r>
      <w:r w:rsidR="00AF5DF6" w:rsidRPr="00690B68">
        <w:rPr>
          <w:color w:val="000000"/>
        </w:rPr>
        <w:t xml:space="preserve">scanned document </w:t>
      </w:r>
      <w:r w:rsidR="00AF5DF6">
        <w:rPr>
          <w:color w:val="000000"/>
        </w:rPr>
        <w:t>or use</w:t>
      </w:r>
      <w:r w:rsidR="00690B68" w:rsidRPr="00690B68">
        <w:rPr>
          <w:color w:val="000000"/>
        </w:rPr>
        <w:t xml:space="preserve"> android phone’</w:t>
      </w:r>
      <w:r w:rsidR="00AF5DF6">
        <w:rPr>
          <w:color w:val="000000"/>
        </w:rPr>
        <w:t>s camera to</w:t>
      </w:r>
      <w:r w:rsidR="00690B68" w:rsidRPr="00690B68">
        <w:rPr>
          <w:color w:val="000000"/>
        </w:rPr>
        <w:t xml:space="preserve"> </w:t>
      </w:r>
      <w:r w:rsidR="00690B68">
        <w:rPr>
          <w:color w:val="000000"/>
        </w:rPr>
        <w:t>capture</w:t>
      </w:r>
      <w:r w:rsidR="00690B68" w:rsidRPr="00690B68">
        <w:rPr>
          <w:color w:val="000000"/>
        </w:rPr>
        <w:t xml:space="preserve"> the picture of invoice and upload </w:t>
      </w:r>
      <w:r w:rsidR="00AF5DF6">
        <w:rPr>
          <w:color w:val="000000"/>
        </w:rPr>
        <w:t xml:space="preserve">to </w:t>
      </w:r>
      <w:r w:rsidR="00690B68">
        <w:rPr>
          <w:color w:val="000000"/>
        </w:rPr>
        <w:t>see the formalized tax</w:t>
      </w:r>
    </w:p>
    <w:p w:rsidR="00993F10" w:rsidRDefault="00993F10" w:rsidP="00993F10">
      <w:pPr>
        <w:pStyle w:val="ListParagraph"/>
        <w:numPr>
          <w:ilvl w:val="0"/>
          <w:numId w:val="1"/>
        </w:numPr>
        <w:rPr>
          <w:color w:val="000000"/>
        </w:rPr>
      </w:pPr>
      <w:r w:rsidRPr="008A1C91">
        <w:rPr>
          <w:b/>
          <w:color w:val="000000"/>
        </w:rPr>
        <w:t>Database</w:t>
      </w:r>
      <w:r>
        <w:rPr>
          <w:color w:val="000000"/>
        </w:rPr>
        <w:t>: SQL Server DB</w:t>
      </w:r>
      <w:r w:rsidR="00AF5DF6">
        <w:rPr>
          <w:color w:val="000000"/>
        </w:rPr>
        <w:t xml:space="preserve"> is used to</w:t>
      </w:r>
      <w:r>
        <w:rPr>
          <w:color w:val="000000"/>
        </w:rPr>
        <w:t xml:space="preserve"> </w:t>
      </w:r>
      <w:r w:rsidR="00AF5DF6">
        <w:rPr>
          <w:color w:val="000000"/>
        </w:rPr>
        <w:t>maintain the uploaded documents and corresponding transactions tax data</w:t>
      </w: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b/>
          <w:color w:val="000000"/>
        </w:rPr>
      </w:pPr>
      <w:r>
        <w:rPr>
          <w:b/>
          <w:color w:val="000000"/>
        </w:rPr>
        <w:t>What tools technologies were used to create?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2565"/>
      </w:tblGrid>
      <w:tr w:rsidR="00993F10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A1C91" w:rsidP="008A1C91">
            <w:r>
              <w:t>Microsoft Office Document Imaging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A1C91" w:rsidP="008A1C91">
            <w:r>
              <w:t xml:space="preserve">Microsoft Office </w:t>
            </w:r>
            <w:proofErr w:type="spellStart"/>
            <w:r>
              <w:t>Sharepoint</w:t>
            </w:r>
            <w:proofErr w:type="spellEnd"/>
            <w:r>
              <w:t xml:space="preserve"> Designer 2007</w:t>
            </w:r>
          </w:p>
        </w:tc>
      </w:tr>
      <w:tr w:rsidR="00993F10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A1C91">
            <w:proofErr w:type="spellStart"/>
            <w:r>
              <w:t>TaxFormalizer</w:t>
            </w:r>
            <w:proofErr w:type="spellEnd"/>
            <w:r>
              <w:t xml:space="preserve"> API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993F10" w:rsidP="008D3D41">
            <w:r>
              <w:t>ASP.</w:t>
            </w:r>
            <w:r w:rsidR="008D3D41">
              <w:t>NET</w:t>
            </w:r>
            <w:r>
              <w:t xml:space="preserve"> Web API</w:t>
            </w:r>
          </w:p>
        </w:tc>
      </w:tr>
      <w:tr w:rsidR="00993F10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D3D41">
            <w:proofErr w:type="spellStart"/>
            <w:r>
              <w:t>TaxFormalizer</w:t>
            </w:r>
            <w:proofErr w:type="spellEnd"/>
            <w:r>
              <w:t xml:space="preserve"> Database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993F10">
            <w:r>
              <w:t>MS SQL Server</w:t>
            </w:r>
          </w:p>
        </w:tc>
      </w:tr>
      <w:tr w:rsidR="008D3D41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proofErr w:type="spellStart"/>
            <w:r>
              <w:t>SignalR</w:t>
            </w:r>
            <w:proofErr w:type="spellEnd"/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r>
              <w:t xml:space="preserve">ASP.NET </w:t>
            </w:r>
            <w:proofErr w:type="spellStart"/>
            <w:r>
              <w:t>SignalR</w:t>
            </w:r>
            <w:proofErr w:type="spellEnd"/>
          </w:p>
        </w:tc>
      </w:tr>
      <w:tr w:rsidR="008D3D41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proofErr w:type="spellStart"/>
            <w:r>
              <w:t>Xamarin</w:t>
            </w:r>
            <w:proofErr w:type="spellEnd"/>
            <w:r>
              <w:t xml:space="preserve">. Android 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proofErr w:type="spellStart"/>
            <w:r>
              <w:t>Xamarin</w:t>
            </w:r>
            <w:proofErr w:type="spellEnd"/>
          </w:p>
        </w:tc>
      </w:tr>
      <w:tr w:rsidR="008D3D41" w:rsidTr="00993F10"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r>
              <w:t>Web Client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D3D41" w:rsidRDefault="008D3D41">
            <w:r>
              <w:t>ASP.NET MVC</w:t>
            </w:r>
          </w:p>
        </w:tc>
      </w:tr>
    </w:tbl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A567B1" w:rsidRDefault="00A567B1" w:rsidP="00993F10">
      <w:pPr>
        <w:rPr>
          <w:color w:val="000000"/>
        </w:rPr>
      </w:pPr>
    </w:p>
    <w:p w:rsidR="00A567B1" w:rsidRDefault="00A567B1" w:rsidP="00993F10">
      <w:pPr>
        <w:rPr>
          <w:color w:val="000000"/>
        </w:rPr>
      </w:pPr>
    </w:p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rPr>
          <w:color w:val="000000"/>
        </w:rPr>
      </w:pPr>
      <w:r>
        <w:rPr>
          <w:b/>
          <w:bCs/>
          <w:color w:val="000000"/>
        </w:rPr>
        <w:t>Source Code structure</w:t>
      </w:r>
    </w:p>
    <w:p w:rsidR="00993F10" w:rsidRDefault="00690B68" w:rsidP="00993F10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0947063" wp14:editId="3F962882">
            <wp:extent cx="20193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3152"/>
      </w:tblGrid>
      <w:tr w:rsidR="00854208" w:rsidTr="001C28E4"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54208" w:rsidRPr="00854208" w:rsidRDefault="00854208">
            <w:r>
              <w:t>Reference</w:t>
            </w:r>
          </w:p>
        </w:tc>
        <w:tc>
          <w:tcPr>
            <w:tcW w:w="3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54208" w:rsidRDefault="00690B68" w:rsidP="00854208">
            <w:r>
              <w:t xml:space="preserve">Reference </w:t>
            </w:r>
            <w:r w:rsidR="00854208">
              <w:t xml:space="preserve">documents </w:t>
            </w:r>
          </w:p>
        </w:tc>
      </w:tr>
      <w:tr w:rsidR="00993F10" w:rsidTr="001C28E4"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54208">
            <w:proofErr w:type="spellStart"/>
            <w:r w:rsidRPr="00854208">
              <w:t>WK.TaxFormalizer.Andoid</w:t>
            </w:r>
            <w:proofErr w:type="spellEnd"/>
          </w:p>
        </w:tc>
        <w:tc>
          <w:tcPr>
            <w:tcW w:w="3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690B68">
            <w:r>
              <w:t xml:space="preserve">Android Client </w:t>
            </w:r>
          </w:p>
        </w:tc>
      </w:tr>
      <w:tr w:rsidR="00993F10" w:rsidTr="001C28E4"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54208">
            <w:proofErr w:type="spellStart"/>
            <w:r w:rsidRPr="00854208">
              <w:t>WK.TaxFormalizer.Service</w:t>
            </w:r>
            <w:proofErr w:type="spellEnd"/>
          </w:p>
        </w:tc>
        <w:tc>
          <w:tcPr>
            <w:tcW w:w="3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690B68">
            <w:r>
              <w:t>REST Service for processing invoices and transactions</w:t>
            </w:r>
          </w:p>
        </w:tc>
      </w:tr>
      <w:tr w:rsidR="00993F10" w:rsidTr="001C28E4"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854208">
            <w:proofErr w:type="spellStart"/>
            <w:r w:rsidRPr="00854208">
              <w:t>WK.TaxFormalizer.Web</w:t>
            </w:r>
            <w:proofErr w:type="spellEnd"/>
          </w:p>
        </w:tc>
        <w:tc>
          <w:tcPr>
            <w:tcW w:w="3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93F10" w:rsidRDefault="00690B68">
            <w:r>
              <w:t>Web Client</w:t>
            </w:r>
          </w:p>
        </w:tc>
      </w:tr>
      <w:tr w:rsidR="00690B68" w:rsidTr="001C28E4"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90B68" w:rsidRPr="00854208" w:rsidRDefault="00690B68">
            <w:r>
              <w:t>Database / Scripts</w:t>
            </w:r>
          </w:p>
        </w:tc>
        <w:tc>
          <w:tcPr>
            <w:tcW w:w="3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90B68" w:rsidRDefault="00690B68">
            <w:r>
              <w:t>DB Scripts</w:t>
            </w:r>
          </w:p>
        </w:tc>
      </w:tr>
    </w:tbl>
    <w:p w:rsidR="00993F10" w:rsidRDefault="00993F10" w:rsidP="00993F10">
      <w:pPr>
        <w:rPr>
          <w:color w:val="000000"/>
        </w:rPr>
      </w:pPr>
      <w:r>
        <w:rPr>
          <w:color w:val="000000"/>
        </w:rPr>
        <w:t> </w:t>
      </w:r>
    </w:p>
    <w:p w:rsidR="00993F10" w:rsidRDefault="00993F10" w:rsidP="00993F10">
      <w:pPr>
        <w:textAlignment w:val="center"/>
        <w:rPr>
          <w:color w:val="000000"/>
        </w:rPr>
      </w:pPr>
      <w:r w:rsidRPr="001C28E4">
        <w:rPr>
          <w:b/>
          <w:color w:val="000000"/>
        </w:rPr>
        <w:t>Other Notes</w:t>
      </w:r>
      <w:r>
        <w:rPr>
          <w:color w:val="000000"/>
        </w:rPr>
        <w:t>:</w:t>
      </w:r>
    </w:p>
    <w:p w:rsidR="00993F10" w:rsidRDefault="008C1024" w:rsidP="00993F10">
      <w:pPr>
        <w:textAlignment w:val="center"/>
      </w:pPr>
      <w:r>
        <w:t xml:space="preserve">Install - </w:t>
      </w:r>
      <w:r w:rsidR="001C28E4">
        <w:t xml:space="preserve">Microsoft Office </w:t>
      </w:r>
      <w:proofErr w:type="spellStart"/>
      <w:r w:rsidR="001C28E4">
        <w:t>Sharepoint</w:t>
      </w:r>
      <w:proofErr w:type="spellEnd"/>
      <w:r w:rsidR="001C28E4">
        <w:t xml:space="preserve"> Designer 2007</w:t>
      </w:r>
    </w:p>
    <w:p w:rsidR="00993F10" w:rsidRDefault="00993F10" w:rsidP="00993F10">
      <w:pPr>
        <w:textAlignment w:val="center"/>
        <w:rPr>
          <w:b/>
        </w:rPr>
      </w:pPr>
      <w:r>
        <w:rPr>
          <w:b/>
        </w:rPr>
        <w:t>Deployment</w:t>
      </w:r>
    </w:p>
    <w:p w:rsidR="00993F10" w:rsidRDefault="00993F10" w:rsidP="00993F10">
      <w:pPr>
        <w:textAlignment w:val="center"/>
      </w:pPr>
      <w:r>
        <w:t>Special Setup Instructions (if any):</w:t>
      </w:r>
    </w:p>
    <w:p w:rsidR="00993F10" w:rsidRDefault="001C28E4" w:rsidP="00993F10">
      <w:pPr>
        <w:textAlignment w:val="center"/>
      </w:pPr>
      <w:r>
        <w:t>Host</w:t>
      </w:r>
      <w:r w:rsidR="00993F10">
        <w:t xml:space="preserve"> the API </w:t>
      </w:r>
      <w:r>
        <w:t>and Web application i</w:t>
      </w:r>
      <w:r w:rsidR="00993F10">
        <w:t xml:space="preserve">n IIS. </w:t>
      </w:r>
    </w:p>
    <w:p w:rsidR="00993F10" w:rsidRDefault="00993F10" w:rsidP="00993F10">
      <w:pPr>
        <w:textAlignment w:val="center"/>
      </w:pPr>
    </w:p>
    <w:p w:rsidR="00993F10" w:rsidRDefault="00993F10" w:rsidP="00993F10">
      <w:pPr>
        <w:textAlignment w:val="center"/>
      </w:pPr>
      <w:r w:rsidRPr="001C28E4">
        <w:rPr>
          <w:b/>
        </w:rPr>
        <w:t>How to execute</w:t>
      </w:r>
      <w:r>
        <w:t>:</w:t>
      </w:r>
    </w:p>
    <w:p w:rsidR="00993F10" w:rsidRDefault="001C28E4" w:rsidP="00993F10">
      <w:pPr>
        <w:textAlignment w:val="center"/>
      </w:pPr>
      <w:r>
        <w:t>Web and Android client are used to formalize the Invoices</w:t>
      </w:r>
    </w:p>
    <w:p w:rsidR="00B848B4" w:rsidRDefault="00A567B1">
      <w:bookmarkStart w:id="0" w:name="_GoBack"/>
      <w:bookmarkEnd w:id="0"/>
    </w:p>
    <w:sectPr w:rsidR="00B8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12BC0"/>
    <w:multiLevelType w:val="hybridMultilevel"/>
    <w:tmpl w:val="DCA66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10"/>
    <w:rsid w:val="00017A6A"/>
    <w:rsid w:val="000575C4"/>
    <w:rsid w:val="001C28E4"/>
    <w:rsid w:val="00690B68"/>
    <w:rsid w:val="007314DE"/>
    <w:rsid w:val="007D13C0"/>
    <w:rsid w:val="00854208"/>
    <w:rsid w:val="008A1C91"/>
    <w:rsid w:val="008C1024"/>
    <w:rsid w:val="008D3D41"/>
    <w:rsid w:val="00993F10"/>
    <w:rsid w:val="00A567B1"/>
    <w:rsid w:val="00AF5DF6"/>
    <w:rsid w:val="00B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4896A-D765-457C-9CD5-A35BE9DF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1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1A216A38BF44091F321181DBD84EB" ma:contentTypeVersion="0" ma:contentTypeDescription="Create a new document." ma:contentTypeScope="" ma:versionID="cc61ea12173a033e7dc9860e4ee5af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85BDD-6777-4E73-941B-A047EE5FCC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E93B7-4921-4BAE-9B3F-94FCBCCCA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57E670-85D6-46C5-94D7-A891AF325A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Wolters Kluwer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Maradana, Srinivasu</dc:creator>
  <cp:keywords/>
  <dc:description/>
  <cp:lastModifiedBy>Niranjan Bhurke</cp:lastModifiedBy>
  <cp:revision>8</cp:revision>
  <dcterms:created xsi:type="dcterms:W3CDTF">2015-05-01T22:03:00Z</dcterms:created>
  <dcterms:modified xsi:type="dcterms:W3CDTF">2016-05-11T15:13:00Z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0x01010002B1A216A38BF44091F321181DBD84EB</vt:lpwstr>
  </property>
</Properties>
</file>