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>
          <w:color w:val="195175"/>
        </w:rPr>
        <w:t>VIDYALAKSHMI</w:t>
      </w:r>
      <w:r>
        <w:rPr>
          <w:color w:val="195175"/>
          <w:spacing w:val="-14"/>
        </w:rPr>
        <w:t> </w:t>
      </w:r>
      <w:r>
        <w:rPr>
          <w:color w:val="195175"/>
          <w:spacing w:val="-10"/>
        </w:rPr>
        <w:t>J</w:t>
      </w:r>
    </w:p>
    <w:p>
      <w:pPr>
        <w:spacing w:before="60"/>
        <w:ind w:left="0" w:right="18" w:firstLine="0"/>
        <w:jc w:val="center"/>
        <w:rPr>
          <w:rFonts w:ascii="Arial"/>
          <w:i/>
          <w:sz w:val="26"/>
        </w:rPr>
      </w:pPr>
      <w:r>
        <w:rPr>
          <w:rFonts w:ascii="Arial"/>
          <w:i/>
          <w:color w:val="545454"/>
          <w:sz w:val="26"/>
        </w:rPr>
        <w:t>Java</w:t>
      </w:r>
      <w:r>
        <w:rPr>
          <w:rFonts w:ascii="Arial"/>
          <w:i/>
          <w:color w:val="545454"/>
          <w:spacing w:val="-3"/>
          <w:sz w:val="26"/>
        </w:rPr>
        <w:t> </w:t>
      </w:r>
      <w:r>
        <w:rPr>
          <w:rFonts w:ascii="Arial"/>
          <w:i/>
          <w:color w:val="545454"/>
          <w:sz w:val="26"/>
        </w:rPr>
        <w:t>Full</w:t>
      </w:r>
      <w:r>
        <w:rPr>
          <w:rFonts w:ascii="Arial"/>
          <w:i/>
          <w:color w:val="545454"/>
          <w:spacing w:val="-3"/>
          <w:sz w:val="26"/>
        </w:rPr>
        <w:t> </w:t>
      </w:r>
      <w:r>
        <w:rPr>
          <w:rFonts w:ascii="Arial"/>
          <w:i/>
          <w:color w:val="545454"/>
          <w:sz w:val="26"/>
        </w:rPr>
        <w:t>Stack</w:t>
      </w:r>
      <w:r>
        <w:rPr>
          <w:rFonts w:ascii="Arial"/>
          <w:i/>
          <w:color w:val="545454"/>
          <w:spacing w:val="-3"/>
          <w:sz w:val="26"/>
        </w:rPr>
        <w:t> </w:t>
      </w:r>
      <w:r>
        <w:rPr>
          <w:rFonts w:ascii="Arial"/>
          <w:i/>
          <w:color w:val="545454"/>
          <w:spacing w:val="-2"/>
          <w:sz w:val="26"/>
        </w:rPr>
        <w:t>Developer</w:t>
      </w:r>
    </w:p>
    <w:p>
      <w:pPr>
        <w:spacing w:before="61"/>
        <w:ind w:left="17" w:right="18" w:firstLine="0"/>
        <w:jc w:val="center"/>
        <w:rPr>
          <w:sz w:val="19"/>
        </w:rPr>
      </w:pPr>
      <w:hyperlink r:id="rId5">
        <w:r>
          <w:rPr>
            <w:color w:val="195175"/>
            <w:sz w:val="19"/>
          </w:rPr>
          <w:t>vidyalakshmi2555@gmail.com</w:t>
        </w:r>
      </w:hyperlink>
      <w:r>
        <w:rPr>
          <w:color w:val="195175"/>
          <w:spacing w:val="48"/>
          <w:sz w:val="19"/>
        </w:rPr>
        <w:t> </w:t>
      </w:r>
      <w:r>
        <w:rPr>
          <w:color w:val="545454"/>
          <w:sz w:val="19"/>
        </w:rPr>
        <w:t>|</w:t>
      </w:r>
      <w:r>
        <w:rPr>
          <w:color w:val="545454"/>
          <w:spacing w:val="46"/>
          <w:sz w:val="19"/>
        </w:rPr>
        <w:t> </w:t>
      </w:r>
      <w:r>
        <w:rPr>
          <w:color w:val="545454"/>
          <w:sz w:val="19"/>
        </w:rPr>
        <w:t>+91-7483484938</w:t>
      </w:r>
      <w:r>
        <w:rPr>
          <w:color w:val="545454"/>
          <w:spacing w:val="46"/>
          <w:sz w:val="19"/>
        </w:rPr>
        <w:t> </w:t>
      </w:r>
      <w:r>
        <w:rPr>
          <w:color w:val="545454"/>
          <w:sz w:val="19"/>
        </w:rPr>
        <w:t>|</w:t>
      </w:r>
      <w:r>
        <w:rPr>
          <w:color w:val="545454"/>
          <w:spacing w:val="47"/>
          <w:sz w:val="19"/>
        </w:rPr>
        <w:t> </w:t>
      </w:r>
      <w:r>
        <w:rPr>
          <w:color w:val="545454"/>
          <w:sz w:val="19"/>
        </w:rPr>
        <w:t>LinkedIn</w:t>
      </w:r>
      <w:r>
        <w:rPr>
          <w:color w:val="545454"/>
          <w:spacing w:val="46"/>
          <w:sz w:val="19"/>
        </w:rPr>
        <w:t> </w:t>
      </w:r>
      <w:r>
        <w:rPr>
          <w:color w:val="545454"/>
          <w:sz w:val="19"/>
        </w:rPr>
        <w:t>|</w:t>
      </w:r>
      <w:r>
        <w:rPr>
          <w:color w:val="545454"/>
          <w:spacing w:val="46"/>
          <w:sz w:val="19"/>
        </w:rPr>
        <w:t> </w:t>
      </w:r>
      <w:r>
        <w:rPr>
          <w:color w:val="545454"/>
          <w:sz w:val="19"/>
        </w:rPr>
        <w:t>GitHub</w:t>
      </w:r>
      <w:r>
        <w:rPr>
          <w:color w:val="545454"/>
          <w:spacing w:val="47"/>
          <w:sz w:val="19"/>
        </w:rPr>
        <w:t> </w:t>
      </w:r>
      <w:r>
        <w:rPr>
          <w:color w:val="545454"/>
          <w:sz w:val="19"/>
        </w:rPr>
        <w:t>|</w:t>
      </w:r>
      <w:r>
        <w:rPr>
          <w:color w:val="545454"/>
          <w:spacing w:val="46"/>
          <w:sz w:val="19"/>
        </w:rPr>
        <w:t> </w:t>
      </w:r>
      <w:r>
        <w:rPr>
          <w:color w:val="545454"/>
          <w:sz w:val="19"/>
        </w:rPr>
        <w:t>Hindhupur,</w:t>
      </w:r>
      <w:r>
        <w:rPr>
          <w:color w:val="545454"/>
          <w:spacing w:val="-3"/>
          <w:sz w:val="19"/>
        </w:rPr>
        <w:t> </w:t>
      </w:r>
      <w:r>
        <w:rPr>
          <w:color w:val="545454"/>
          <w:sz w:val="19"/>
        </w:rPr>
        <w:t>Andhra</w:t>
      </w:r>
      <w:r>
        <w:rPr>
          <w:color w:val="545454"/>
          <w:spacing w:val="-3"/>
          <w:sz w:val="19"/>
        </w:rPr>
        <w:t> </w:t>
      </w:r>
      <w:r>
        <w:rPr>
          <w:color w:val="545454"/>
          <w:sz w:val="19"/>
        </w:rPr>
        <w:t>Pradesh,</w:t>
      </w:r>
      <w:r>
        <w:rPr>
          <w:color w:val="545454"/>
          <w:spacing w:val="-4"/>
          <w:sz w:val="19"/>
        </w:rPr>
        <w:t> </w:t>
      </w:r>
      <w:r>
        <w:rPr>
          <w:color w:val="545454"/>
          <w:spacing w:val="-5"/>
          <w:sz w:val="19"/>
        </w:rPr>
        <w:t>IN</w:t>
      </w:r>
    </w:p>
    <w:p>
      <w:pPr>
        <w:pStyle w:val="BodyText"/>
        <w:spacing w:before="0"/>
        <w:ind w:left="0" w:firstLine="0"/>
        <w:rPr>
          <w:sz w:val="19"/>
        </w:rPr>
      </w:pPr>
    </w:p>
    <w:p>
      <w:pPr>
        <w:pStyle w:val="BodyText"/>
        <w:spacing w:before="132"/>
        <w:ind w:left="0" w:firstLine="0"/>
        <w:rPr>
          <w:sz w:val="19"/>
        </w:rPr>
      </w:pPr>
    </w:p>
    <w:p>
      <w:pPr>
        <w:pStyle w:val="Heading2"/>
        <w:spacing w:before="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685800</wp:posOffset>
                </wp:positionH>
                <wp:positionV relativeFrom="paragraph">
                  <wp:posOffset>-152634</wp:posOffset>
                </wp:positionV>
                <wp:extent cx="6400165" cy="25400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400165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165" h="25400">
                              <a:moveTo>
                                <a:pt x="6400165" y="0"/>
                              </a:moveTo>
                              <a:lnTo>
                                <a:pt x="0" y="0"/>
                              </a:lnTo>
                              <a:lnTo>
                                <a:pt x="0" y="25400"/>
                              </a:lnTo>
                              <a:lnTo>
                                <a:pt x="6400165" y="25400"/>
                              </a:lnTo>
                              <a:lnTo>
                                <a:pt x="64001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9517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4.000004pt;margin-top:-12.01844pt;width:503.950024pt;height:2.0pt;mso-position-horizontal-relative:page;mso-position-vertical-relative:paragraph;z-index:15728640" id="docshape1" filled="true" fillcolor="#195175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685800</wp:posOffset>
                </wp:positionH>
                <wp:positionV relativeFrom="paragraph">
                  <wp:posOffset>211855</wp:posOffset>
                </wp:positionV>
                <wp:extent cx="6400165" cy="12700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640016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165" h="12700">
                              <a:moveTo>
                                <a:pt x="6400165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6400165" y="12700"/>
                              </a:lnTo>
                              <a:lnTo>
                                <a:pt x="64001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9517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4.000004pt;margin-top:16.681561pt;width:503.950024pt;height:1.0pt;mso-position-horizontal-relative:page;mso-position-vertical-relative:paragraph;z-index:15729152" id="docshape2" filled="true" fillcolor="#195175" stroked="false">
                <v:fill type="solid"/>
                <w10:wrap type="none"/>
              </v:rect>
            </w:pict>
          </mc:Fallback>
        </mc:AlternateContent>
      </w:r>
      <w:r>
        <w:rPr>
          <w:color w:val="195175"/>
        </w:rPr>
        <w:t>P</w:t>
      </w:r>
      <w:r>
        <w:rPr>
          <w:color w:val="195175"/>
          <w:spacing w:val="-22"/>
        </w:rPr>
        <w:t> </w:t>
      </w:r>
      <w:r>
        <w:rPr>
          <w:color w:val="195175"/>
        </w:rPr>
        <w:t>R</w:t>
      </w:r>
      <w:r>
        <w:rPr>
          <w:color w:val="195175"/>
          <w:spacing w:val="-22"/>
        </w:rPr>
        <w:t> </w:t>
      </w:r>
      <w:r>
        <w:rPr>
          <w:color w:val="195175"/>
        </w:rPr>
        <w:t>O</w:t>
      </w:r>
      <w:r>
        <w:rPr>
          <w:color w:val="195175"/>
          <w:spacing w:val="-22"/>
        </w:rPr>
        <w:t> </w:t>
      </w:r>
      <w:r>
        <w:rPr>
          <w:color w:val="195175"/>
        </w:rPr>
        <w:t>F</w:t>
      </w:r>
      <w:r>
        <w:rPr>
          <w:color w:val="195175"/>
          <w:spacing w:val="-22"/>
        </w:rPr>
        <w:t> </w:t>
      </w:r>
      <w:r>
        <w:rPr>
          <w:color w:val="195175"/>
        </w:rPr>
        <w:t>E</w:t>
      </w:r>
      <w:r>
        <w:rPr>
          <w:color w:val="195175"/>
          <w:spacing w:val="-22"/>
        </w:rPr>
        <w:t> </w:t>
      </w:r>
      <w:r>
        <w:rPr>
          <w:color w:val="195175"/>
        </w:rPr>
        <w:t>S</w:t>
      </w:r>
      <w:r>
        <w:rPr>
          <w:color w:val="195175"/>
          <w:spacing w:val="-22"/>
        </w:rPr>
        <w:t> </w:t>
      </w:r>
      <w:r>
        <w:rPr>
          <w:color w:val="195175"/>
        </w:rPr>
        <w:t>S</w:t>
      </w:r>
      <w:r>
        <w:rPr>
          <w:color w:val="195175"/>
          <w:spacing w:val="-22"/>
        </w:rPr>
        <w:t> </w:t>
      </w:r>
      <w:r>
        <w:rPr>
          <w:color w:val="195175"/>
        </w:rPr>
        <w:t>I</w:t>
      </w:r>
      <w:r>
        <w:rPr>
          <w:color w:val="195175"/>
          <w:spacing w:val="-22"/>
        </w:rPr>
        <w:t> </w:t>
      </w:r>
      <w:r>
        <w:rPr>
          <w:color w:val="195175"/>
        </w:rPr>
        <w:t>O</w:t>
      </w:r>
      <w:r>
        <w:rPr>
          <w:color w:val="195175"/>
          <w:spacing w:val="-22"/>
        </w:rPr>
        <w:t> </w:t>
      </w:r>
      <w:r>
        <w:rPr>
          <w:color w:val="195175"/>
        </w:rPr>
        <w:t>N</w:t>
      </w:r>
      <w:r>
        <w:rPr>
          <w:color w:val="195175"/>
          <w:spacing w:val="-22"/>
        </w:rPr>
        <w:t> </w:t>
      </w:r>
      <w:r>
        <w:rPr>
          <w:color w:val="195175"/>
        </w:rPr>
        <w:t>A</w:t>
      </w:r>
      <w:r>
        <w:rPr>
          <w:color w:val="195175"/>
          <w:spacing w:val="-22"/>
        </w:rPr>
        <w:t> </w:t>
      </w:r>
      <w:r>
        <w:rPr>
          <w:color w:val="195175"/>
        </w:rPr>
        <w:t>L</w:t>
      </w:r>
      <w:r>
        <w:rPr>
          <w:color w:val="195175"/>
          <w:spacing w:val="79"/>
        </w:rPr>
        <w:t> </w:t>
      </w:r>
      <w:r>
        <w:rPr>
          <w:color w:val="195175"/>
        </w:rPr>
        <w:t>S</w:t>
      </w:r>
      <w:r>
        <w:rPr>
          <w:color w:val="195175"/>
          <w:spacing w:val="-22"/>
        </w:rPr>
        <w:t> </w:t>
      </w:r>
      <w:r>
        <w:rPr>
          <w:color w:val="195175"/>
        </w:rPr>
        <w:t>U</w:t>
      </w:r>
      <w:r>
        <w:rPr>
          <w:color w:val="195175"/>
          <w:spacing w:val="-22"/>
        </w:rPr>
        <w:t> </w:t>
      </w:r>
      <w:r>
        <w:rPr>
          <w:color w:val="195175"/>
        </w:rPr>
        <w:t>M</w:t>
      </w:r>
      <w:r>
        <w:rPr>
          <w:color w:val="195175"/>
          <w:spacing w:val="-22"/>
        </w:rPr>
        <w:t> </w:t>
      </w:r>
      <w:r>
        <w:rPr>
          <w:color w:val="195175"/>
        </w:rPr>
        <w:t>M</w:t>
      </w:r>
      <w:r>
        <w:rPr>
          <w:color w:val="195175"/>
          <w:spacing w:val="-22"/>
        </w:rPr>
        <w:t> </w:t>
      </w:r>
      <w:r>
        <w:rPr>
          <w:color w:val="195175"/>
        </w:rPr>
        <w:t>A</w:t>
      </w:r>
      <w:r>
        <w:rPr>
          <w:color w:val="195175"/>
          <w:spacing w:val="-22"/>
        </w:rPr>
        <w:t> </w:t>
      </w:r>
      <w:r>
        <w:rPr>
          <w:color w:val="195175"/>
        </w:rPr>
        <w:t>R</w:t>
      </w:r>
      <w:r>
        <w:rPr>
          <w:color w:val="195175"/>
          <w:spacing w:val="-22"/>
        </w:rPr>
        <w:t> </w:t>
      </w:r>
      <w:r>
        <w:rPr>
          <w:color w:val="195175"/>
          <w:spacing w:val="-10"/>
        </w:rPr>
        <w:t>Y</w:t>
      </w:r>
    </w:p>
    <w:p>
      <w:pPr>
        <w:pStyle w:val="BodyText"/>
        <w:spacing w:before="181"/>
        <w:ind w:left="2" w:right="74" w:firstLine="0"/>
      </w:pPr>
      <w:r>
        <w:rPr>
          <w:color w:val="1B2733"/>
        </w:rPr>
        <w:t>Results-driven Java Full Stack Developer with 3+ years of experience delivering high-impact logistics and enterprise web applications at Cognizant. Proven track record: </w:t>
      </w:r>
      <w:r>
        <w:rPr>
          <w:rFonts w:ascii="Arial"/>
          <w:b/>
          <w:color w:val="195175"/>
        </w:rPr>
        <w:t>drove a 5% revenue increase </w:t>
      </w:r>
      <w:r>
        <w:rPr>
          <w:color w:val="1B2733"/>
        </w:rPr>
        <w:t>through a customer-centric</w:t>
      </w:r>
      <w:r>
        <w:rPr>
          <w:color w:val="1B2733"/>
          <w:spacing w:val="-4"/>
        </w:rPr>
        <w:t> </w:t>
      </w:r>
      <w:r>
        <w:rPr>
          <w:color w:val="1B2733"/>
        </w:rPr>
        <w:t>reporting</w:t>
      </w:r>
      <w:r>
        <w:rPr>
          <w:color w:val="1B2733"/>
          <w:spacing w:val="-4"/>
        </w:rPr>
        <w:t> </w:t>
      </w:r>
      <w:r>
        <w:rPr>
          <w:color w:val="1B2733"/>
        </w:rPr>
        <w:t>feature,</w:t>
      </w:r>
      <w:r>
        <w:rPr>
          <w:color w:val="1B2733"/>
          <w:spacing w:val="-2"/>
        </w:rPr>
        <w:t> </w:t>
      </w:r>
      <w:r>
        <w:rPr>
          <w:rFonts w:ascii="Arial"/>
          <w:b/>
          <w:color w:val="195175"/>
        </w:rPr>
        <w:t>cut</w:t>
      </w:r>
      <w:r>
        <w:rPr>
          <w:rFonts w:ascii="Arial"/>
          <w:b/>
          <w:color w:val="195175"/>
          <w:spacing w:val="-4"/>
        </w:rPr>
        <w:t> </w:t>
      </w:r>
      <w:r>
        <w:rPr>
          <w:rFonts w:ascii="Arial"/>
          <w:b/>
          <w:color w:val="195175"/>
        </w:rPr>
        <w:t>server</w:t>
      </w:r>
      <w:r>
        <w:rPr>
          <w:rFonts w:ascii="Arial"/>
          <w:b/>
          <w:color w:val="195175"/>
          <w:spacing w:val="-4"/>
        </w:rPr>
        <w:t> </w:t>
      </w:r>
      <w:r>
        <w:rPr>
          <w:rFonts w:ascii="Arial"/>
          <w:b/>
          <w:color w:val="195175"/>
        </w:rPr>
        <w:t>costs</w:t>
      </w:r>
      <w:r>
        <w:rPr>
          <w:rFonts w:ascii="Arial"/>
          <w:b/>
          <w:color w:val="195175"/>
          <w:spacing w:val="-4"/>
        </w:rPr>
        <w:t> </w:t>
      </w:r>
      <w:r>
        <w:rPr>
          <w:rFonts w:ascii="Arial"/>
          <w:b/>
          <w:color w:val="195175"/>
        </w:rPr>
        <w:t>by</w:t>
      </w:r>
      <w:r>
        <w:rPr>
          <w:rFonts w:ascii="Arial"/>
          <w:b/>
          <w:color w:val="195175"/>
          <w:spacing w:val="-4"/>
        </w:rPr>
        <w:t> </w:t>
      </w:r>
      <w:r>
        <w:rPr>
          <w:rFonts w:ascii="Arial"/>
          <w:b/>
          <w:color w:val="195175"/>
        </w:rPr>
        <w:t>30%</w:t>
      </w:r>
      <w:r>
        <w:rPr>
          <w:rFonts w:ascii="Arial"/>
          <w:b/>
          <w:color w:val="195175"/>
          <w:spacing w:val="-3"/>
        </w:rPr>
        <w:t> </w:t>
      </w:r>
      <w:r>
        <w:rPr>
          <w:color w:val="1B2733"/>
        </w:rPr>
        <w:t>via</w:t>
      </w:r>
      <w:r>
        <w:rPr>
          <w:color w:val="1B2733"/>
          <w:spacing w:val="-4"/>
        </w:rPr>
        <w:t> </w:t>
      </w:r>
      <w:r>
        <w:rPr>
          <w:color w:val="1B2733"/>
        </w:rPr>
        <w:t>an</w:t>
      </w:r>
      <w:r>
        <w:rPr>
          <w:color w:val="1B2733"/>
          <w:spacing w:val="-4"/>
        </w:rPr>
        <w:t> </w:t>
      </w:r>
      <w:r>
        <w:rPr>
          <w:color w:val="1B2733"/>
        </w:rPr>
        <w:t>Angular</w:t>
      </w:r>
      <w:r>
        <w:rPr>
          <w:color w:val="1B2733"/>
          <w:spacing w:val="-4"/>
        </w:rPr>
        <w:t> </w:t>
      </w:r>
      <w:r>
        <w:rPr>
          <w:color w:val="1B2733"/>
        </w:rPr>
        <w:t>migration,</w:t>
      </w:r>
      <w:r>
        <w:rPr>
          <w:color w:val="1B2733"/>
          <w:spacing w:val="-4"/>
        </w:rPr>
        <w:t> </w:t>
      </w:r>
      <w:r>
        <w:rPr>
          <w:color w:val="1B2733"/>
        </w:rPr>
        <w:t>and </w:t>
      </w:r>
      <w:r>
        <w:rPr>
          <w:rFonts w:ascii="Arial"/>
          <w:b/>
          <w:color w:val="195175"/>
        </w:rPr>
        <w:t>improved</w:t>
      </w:r>
      <w:r>
        <w:rPr>
          <w:rFonts w:ascii="Arial"/>
          <w:b/>
          <w:color w:val="195175"/>
          <w:spacing w:val="-4"/>
        </w:rPr>
        <w:t> </w:t>
      </w:r>
      <w:r>
        <w:rPr>
          <w:rFonts w:ascii="Arial"/>
          <w:b/>
          <w:color w:val="195175"/>
        </w:rPr>
        <w:t>page-load performance by 20% </w:t>
      </w:r>
      <w:r>
        <w:rPr>
          <w:color w:val="1B2733"/>
        </w:rPr>
        <w:t>through SQL optimisation. Specialises in Spring Boot microservices, React/Angular front-ends, and cloud-integrated data pipelines in Agile environments.</w:t>
      </w: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685800</wp:posOffset>
                </wp:positionH>
                <wp:positionV relativeFrom="paragraph">
                  <wp:posOffset>337661</wp:posOffset>
                </wp:positionV>
                <wp:extent cx="6400165" cy="12700"/>
                <wp:effectExtent l="0" t="0" r="0" b="0"/>
                <wp:wrapNone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640016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165" h="12700">
                              <a:moveTo>
                                <a:pt x="6400165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6400165" y="12700"/>
                              </a:lnTo>
                              <a:lnTo>
                                <a:pt x="64001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9517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4.000004pt;margin-top:26.587523pt;width:503.950024pt;height:1.0pt;mso-position-horizontal-relative:page;mso-position-vertical-relative:paragraph;z-index:15729664" id="docshape3" filled="true" fillcolor="#195175" stroked="false">
                <v:fill type="solid"/>
                <w10:wrap type="none"/>
              </v:rect>
            </w:pict>
          </mc:Fallback>
        </mc:AlternateContent>
      </w:r>
      <w:r>
        <w:rPr>
          <w:color w:val="195175"/>
        </w:rPr>
        <w:t>T</w:t>
      </w:r>
      <w:r>
        <w:rPr>
          <w:color w:val="195175"/>
          <w:spacing w:val="-22"/>
        </w:rPr>
        <w:t> </w:t>
      </w:r>
      <w:r>
        <w:rPr>
          <w:color w:val="195175"/>
        </w:rPr>
        <w:t>E</w:t>
      </w:r>
      <w:r>
        <w:rPr>
          <w:color w:val="195175"/>
          <w:spacing w:val="-22"/>
        </w:rPr>
        <w:t> </w:t>
      </w:r>
      <w:r>
        <w:rPr>
          <w:color w:val="195175"/>
        </w:rPr>
        <w:t>C</w:t>
      </w:r>
      <w:r>
        <w:rPr>
          <w:color w:val="195175"/>
          <w:spacing w:val="-22"/>
        </w:rPr>
        <w:t> </w:t>
      </w:r>
      <w:r>
        <w:rPr>
          <w:color w:val="195175"/>
        </w:rPr>
        <w:t>H</w:t>
      </w:r>
      <w:r>
        <w:rPr>
          <w:color w:val="195175"/>
          <w:spacing w:val="-22"/>
        </w:rPr>
        <w:t> </w:t>
      </w:r>
      <w:r>
        <w:rPr>
          <w:color w:val="195175"/>
        </w:rPr>
        <w:t>N</w:t>
      </w:r>
      <w:r>
        <w:rPr>
          <w:color w:val="195175"/>
          <w:spacing w:val="-22"/>
        </w:rPr>
        <w:t> </w:t>
      </w:r>
      <w:r>
        <w:rPr>
          <w:color w:val="195175"/>
        </w:rPr>
        <w:t>I</w:t>
      </w:r>
      <w:r>
        <w:rPr>
          <w:color w:val="195175"/>
          <w:spacing w:val="-22"/>
        </w:rPr>
        <w:t> </w:t>
      </w:r>
      <w:r>
        <w:rPr>
          <w:color w:val="195175"/>
        </w:rPr>
        <w:t>C</w:t>
      </w:r>
      <w:r>
        <w:rPr>
          <w:color w:val="195175"/>
          <w:spacing w:val="-22"/>
        </w:rPr>
        <w:t> </w:t>
      </w:r>
      <w:r>
        <w:rPr>
          <w:color w:val="195175"/>
        </w:rPr>
        <w:t>A</w:t>
      </w:r>
      <w:r>
        <w:rPr>
          <w:color w:val="195175"/>
          <w:spacing w:val="-22"/>
        </w:rPr>
        <w:t> </w:t>
      </w:r>
      <w:r>
        <w:rPr>
          <w:color w:val="195175"/>
        </w:rPr>
        <w:t>L</w:t>
      </w:r>
      <w:r>
        <w:rPr>
          <w:color w:val="195175"/>
          <w:spacing w:val="79"/>
        </w:rPr>
        <w:t> </w:t>
      </w:r>
      <w:r>
        <w:rPr>
          <w:color w:val="195175"/>
        </w:rPr>
        <w:t>S</w:t>
      </w:r>
      <w:r>
        <w:rPr>
          <w:color w:val="195175"/>
          <w:spacing w:val="-22"/>
        </w:rPr>
        <w:t> </w:t>
      </w:r>
      <w:r>
        <w:rPr>
          <w:color w:val="195175"/>
        </w:rPr>
        <w:t>K</w:t>
      </w:r>
      <w:r>
        <w:rPr>
          <w:color w:val="195175"/>
          <w:spacing w:val="-22"/>
        </w:rPr>
        <w:t> </w:t>
      </w:r>
      <w:r>
        <w:rPr>
          <w:color w:val="195175"/>
        </w:rPr>
        <w:t>I</w:t>
      </w:r>
      <w:r>
        <w:rPr>
          <w:color w:val="195175"/>
          <w:spacing w:val="-22"/>
        </w:rPr>
        <w:t> </w:t>
      </w:r>
      <w:r>
        <w:rPr>
          <w:color w:val="195175"/>
        </w:rPr>
        <w:t>L</w:t>
      </w:r>
      <w:r>
        <w:rPr>
          <w:color w:val="195175"/>
          <w:spacing w:val="-22"/>
        </w:rPr>
        <w:t> </w:t>
      </w:r>
      <w:r>
        <w:rPr>
          <w:color w:val="195175"/>
        </w:rPr>
        <w:t>L</w:t>
      </w:r>
      <w:r>
        <w:rPr>
          <w:color w:val="195175"/>
          <w:spacing w:val="-22"/>
        </w:rPr>
        <w:t> </w:t>
      </w:r>
      <w:r>
        <w:rPr>
          <w:color w:val="195175"/>
          <w:spacing w:val="-10"/>
        </w:rPr>
        <w:t>S</w:t>
      </w:r>
    </w:p>
    <w:p>
      <w:pPr>
        <w:pStyle w:val="BodyText"/>
        <w:spacing w:before="160"/>
        <w:ind w:left="0" w:firstLine="0"/>
        <w:rPr>
          <w:rFonts w:ascii="Arial"/>
          <w:b/>
        </w:rPr>
      </w:pPr>
    </w:p>
    <w:tbl>
      <w:tblPr>
        <w:tblW w:w="0" w:type="auto"/>
        <w:jc w:val="left"/>
        <w:tblInd w:w="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99"/>
        <w:gridCol w:w="3715"/>
      </w:tblGrid>
      <w:tr>
        <w:trPr>
          <w:trHeight w:val="381" w:hRule="atLeast"/>
        </w:trPr>
        <w:tc>
          <w:tcPr>
            <w:tcW w:w="2199" w:type="dxa"/>
            <w:shd w:val="clear" w:color="auto" w:fill="D5E9F7"/>
          </w:tcPr>
          <w:p>
            <w:pPr>
              <w:pStyle w:val="TableParagraph"/>
              <w:spacing w:before="7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195175"/>
                <w:spacing w:val="-2"/>
                <w:sz w:val="19"/>
              </w:rPr>
              <w:t>Languages</w:t>
            </w:r>
          </w:p>
        </w:tc>
        <w:tc>
          <w:tcPr>
            <w:tcW w:w="3715" w:type="dxa"/>
          </w:tcPr>
          <w:p>
            <w:pPr>
              <w:pStyle w:val="TableParagraph"/>
              <w:spacing w:before="79"/>
              <w:rPr>
                <w:sz w:val="19"/>
              </w:rPr>
            </w:pPr>
            <w:r>
              <w:rPr>
                <w:color w:val="1B2733"/>
                <w:sz w:val="19"/>
              </w:rPr>
              <w:t>Java,</w:t>
            </w:r>
            <w:r>
              <w:rPr>
                <w:color w:val="1B2733"/>
                <w:spacing w:val="-8"/>
                <w:sz w:val="19"/>
              </w:rPr>
              <w:t> </w:t>
            </w:r>
            <w:r>
              <w:rPr>
                <w:color w:val="1B2733"/>
                <w:sz w:val="19"/>
              </w:rPr>
              <w:t>JavaScript,</w:t>
            </w:r>
            <w:r>
              <w:rPr>
                <w:color w:val="1B2733"/>
                <w:spacing w:val="-8"/>
                <w:sz w:val="19"/>
              </w:rPr>
              <w:t> </w:t>
            </w:r>
            <w:r>
              <w:rPr>
                <w:color w:val="1B2733"/>
                <w:spacing w:val="-2"/>
                <w:sz w:val="19"/>
              </w:rPr>
              <w:t>TypeScript</w:t>
            </w:r>
          </w:p>
        </w:tc>
      </w:tr>
      <w:tr>
        <w:trPr>
          <w:trHeight w:val="377" w:hRule="atLeast"/>
        </w:trPr>
        <w:tc>
          <w:tcPr>
            <w:tcW w:w="2199" w:type="dxa"/>
            <w:shd w:val="clear" w:color="auto" w:fill="D5E9F7"/>
          </w:tcPr>
          <w:p>
            <w:pPr>
              <w:pStyle w:val="TableParagraph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195175"/>
                <w:spacing w:val="-2"/>
                <w:sz w:val="19"/>
              </w:rPr>
              <w:t>Frontend</w:t>
            </w:r>
          </w:p>
        </w:tc>
        <w:tc>
          <w:tcPr>
            <w:tcW w:w="3715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1B2733"/>
                <w:sz w:val="19"/>
              </w:rPr>
              <w:t>React,</w:t>
            </w:r>
            <w:r>
              <w:rPr>
                <w:color w:val="1B2733"/>
                <w:spacing w:val="-9"/>
                <w:sz w:val="19"/>
              </w:rPr>
              <w:t> </w:t>
            </w:r>
            <w:r>
              <w:rPr>
                <w:color w:val="1B2733"/>
                <w:sz w:val="19"/>
              </w:rPr>
              <w:t>Angular,</w:t>
            </w:r>
            <w:r>
              <w:rPr>
                <w:color w:val="1B2733"/>
                <w:spacing w:val="-6"/>
                <w:sz w:val="19"/>
              </w:rPr>
              <w:t> </w:t>
            </w:r>
            <w:r>
              <w:rPr>
                <w:color w:val="1B2733"/>
                <w:sz w:val="19"/>
              </w:rPr>
              <w:t>HTML5,</w:t>
            </w:r>
            <w:r>
              <w:rPr>
                <w:color w:val="1B2733"/>
                <w:spacing w:val="-6"/>
                <w:sz w:val="19"/>
              </w:rPr>
              <w:t> </w:t>
            </w:r>
            <w:r>
              <w:rPr>
                <w:color w:val="1B2733"/>
                <w:spacing w:val="-4"/>
                <w:sz w:val="19"/>
              </w:rPr>
              <w:t>CSS3</w:t>
            </w:r>
          </w:p>
        </w:tc>
      </w:tr>
      <w:tr>
        <w:trPr>
          <w:trHeight w:val="377" w:hRule="atLeast"/>
        </w:trPr>
        <w:tc>
          <w:tcPr>
            <w:tcW w:w="2199" w:type="dxa"/>
            <w:shd w:val="clear" w:color="auto" w:fill="D5E9F7"/>
          </w:tcPr>
          <w:p>
            <w:pPr>
              <w:pStyle w:val="TableParagraph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195175"/>
                <w:spacing w:val="-2"/>
                <w:sz w:val="19"/>
              </w:rPr>
              <w:t>Backend</w:t>
            </w:r>
          </w:p>
        </w:tc>
        <w:tc>
          <w:tcPr>
            <w:tcW w:w="3715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1B2733"/>
                <w:sz w:val="19"/>
              </w:rPr>
              <w:t>Spring</w:t>
            </w:r>
            <w:r>
              <w:rPr>
                <w:color w:val="1B2733"/>
                <w:spacing w:val="-6"/>
                <w:sz w:val="19"/>
              </w:rPr>
              <w:t> </w:t>
            </w:r>
            <w:r>
              <w:rPr>
                <w:color w:val="1B2733"/>
                <w:sz w:val="19"/>
              </w:rPr>
              <w:t>Boot,</w:t>
            </w:r>
            <w:r>
              <w:rPr>
                <w:color w:val="1B2733"/>
                <w:spacing w:val="-5"/>
                <w:sz w:val="19"/>
              </w:rPr>
              <w:t> </w:t>
            </w:r>
            <w:r>
              <w:rPr>
                <w:color w:val="1B2733"/>
                <w:sz w:val="19"/>
              </w:rPr>
              <w:t>RESTful</w:t>
            </w:r>
            <w:r>
              <w:rPr>
                <w:color w:val="1B2733"/>
                <w:spacing w:val="-6"/>
                <w:sz w:val="19"/>
              </w:rPr>
              <w:t> </w:t>
            </w:r>
            <w:r>
              <w:rPr>
                <w:color w:val="1B2733"/>
                <w:sz w:val="19"/>
              </w:rPr>
              <w:t>APIs,</w:t>
            </w:r>
            <w:r>
              <w:rPr>
                <w:color w:val="1B2733"/>
                <w:spacing w:val="-5"/>
                <w:sz w:val="19"/>
              </w:rPr>
              <w:t> </w:t>
            </w:r>
            <w:r>
              <w:rPr>
                <w:color w:val="1B2733"/>
                <w:spacing w:val="-2"/>
                <w:sz w:val="19"/>
              </w:rPr>
              <w:t>Microservices</w:t>
            </w:r>
          </w:p>
        </w:tc>
      </w:tr>
      <w:tr>
        <w:trPr>
          <w:trHeight w:val="378" w:hRule="atLeast"/>
        </w:trPr>
        <w:tc>
          <w:tcPr>
            <w:tcW w:w="2199" w:type="dxa"/>
            <w:shd w:val="clear" w:color="auto" w:fill="D5E9F7"/>
          </w:tcPr>
          <w:p>
            <w:pPr>
              <w:pStyle w:val="TableParagraph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195175"/>
                <w:spacing w:val="-2"/>
                <w:sz w:val="19"/>
              </w:rPr>
              <w:t>Databases</w:t>
            </w:r>
          </w:p>
        </w:tc>
        <w:tc>
          <w:tcPr>
            <w:tcW w:w="3715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1B2733"/>
                <w:sz w:val="19"/>
              </w:rPr>
              <w:t>SQL,</w:t>
            </w:r>
            <w:r>
              <w:rPr>
                <w:color w:val="1B2733"/>
                <w:spacing w:val="-7"/>
                <w:sz w:val="19"/>
              </w:rPr>
              <w:t> </w:t>
            </w:r>
            <w:r>
              <w:rPr>
                <w:color w:val="1B2733"/>
                <w:sz w:val="19"/>
              </w:rPr>
              <w:t>Azure</w:t>
            </w:r>
            <w:r>
              <w:rPr>
                <w:color w:val="1B2733"/>
                <w:spacing w:val="-5"/>
                <w:sz w:val="19"/>
              </w:rPr>
              <w:t> </w:t>
            </w:r>
            <w:r>
              <w:rPr>
                <w:color w:val="1B2733"/>
                <w:sz w:val="19"/>
              </w:rPr>
              <w:t>SQL,</w:t>
            </w:r>
            <w:r>
              <w:rPr>
                <w:color w:val="1B2733"/>
                <w:spacing w:val="-4"/>
                <w:sz w:val="19"/>
              </w:rPr>
              <w:t> </w:t>
            </w:r>
            <w:r>
              <w:rPr>
                <w:color w:val="1B2733"/>
                <w:sz w:val="19"/>
              </w:rPr>
              <w:t>MongoDB,</w:t>
            </w:r>
            <w:r>
              <w:rPr>
                <w:color w:val="1B2733"/>
                <w:spacing w:val="-5"/>
                <w:sz w:val="19"/>
              </w:rPr>
              <w:t> </w:t>
            </w:r>
            <w:r>
              <w:rPr>
                <w:color w:val="1B2733"/>
                <w:sz w:val="19"/>
              </w:rPr>
              <w:t>SAP</w:t>
            </w:r>
            <w:r>
              <w:rPr>
                <w:color w:val="1B2733"/>
                <w:spacing w:val="-4"/>
                <w:sz w:val="19"/>
              </w:rPr>
              <w:t> HANA</w:t>
            </w:r>
          </w:p>
        </w:tc>
      </w:tr>
      <w:tr>
        <w:trPr>
          <w:trHeight w:val="377" w:hRule="atLeast"/>
        </w:trPr>
        <w:tc>
          <w:tcPr>
            <w:tcW w:w="2199" w:type="dxa"/>
            <w:shd w:val="clear" w:color="auto" w:fill="D5E9F7"/>
          </w:tcPr>
          <w:p>
            <w:pPr>
              <w:pStyle w:val="TableParagraph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195175"/>
                <w:sz w:val="19"/>
              </w:rPr>
              <w:t>DevOps</w:t>
            </w:r>
            <w:r>
              <w:rPr>
                <w:rFonts w:ascii="Arial"/>
                <w:b/>
                <w:color w:val="195175"/>
                <w:spacing w:val="-4"/>
                <w:sz w:val="19"/>
              </w:rPr>
              <w:t> </w:t>
            </w:r>
            <w:r>
              <w:rPr>
                <w:rFonts w:ascii="Arial"/>
                <w:b/>
                <w:color w:val="195175"/>
                <w:sz w:val="19"/>
              </w:rPr>
              <w:t>/</w:t>
            </w:r>
            <w:r>
              <w:rPr>
                <w:rFonts w:ascii="Arial"/>
                <w:b/>
                <w:color w:val="195175"/>
                <w:spacing w:val="-3"/>
                <w:sz w:val="19"/>
              </w:rPr>
              <w:t> </w:t>
            </w:r>
            <w:r>
              <w:rPr>
                <w:rFonts w:ascii="Arial"/>
                <w:b/>
                <w:color w:val="195175"/>
                <w:spacing w:val="-2"/>
                <w:sz w:val="19"/>
              </w:rPr>
              <w:t>Tools</w:t>
            </w:r>
          </w:p>
        </w:tc>
        <w:tc>
          <w:tcPr>
            <w:tcW w:w="3715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1B2733"/>
                <w:sz w:val="19"/>
              </w:rPr>
              <w:t>Git,</w:t>
            </w:r>
            <w:r>
              <w:rPr>
                <w:color w:val="1B2733"/>
                <w:spacing w:val="-5"/>
                <w:sz w:val="19"/>
              </w:rPr>
              <w:t> </w:t>
            </w:r>
            <w:r>
              <w:rPr>
                <w:color w:val="1B2733"/>
                <w:sz w:val="19"/>
              </w:rPr>
              <w:t>GitHub,</w:t>
            </w:r>
            <w:r>
              <w:rPr>
                <w:color w:val="1B2733"/>
                <w:spacing w:val="-5"/>
                <w:sz w:val="19"/>
              </w:rPr>
              <w:t> </w:t>
            </w:r>
            <w:r>
              <w:rPr>
                <w:color w:val="1B2733"/>
                <w:sz w:val="19"/>
              </w:rPr>
              <w:t>Jenkins,</w:t>
            </w:r>
            <w:r>
              <w:rPr>
                <w:color w:val="1B2733"/>
                <w:spacing w:val="-5"/>
                <w:sz w:val="19"/>
              </w:rPr>
              <w:t> </w:t>
            </w:r>
            <w:r>
              <w:rPr>
                <w:color w:val="1B2733"/>
                <w:sz w:val="19"/>
              </w:rPr>
              <w:t>Jira,</w:t>
            </w:r>
            <w:r>
              <w:rPr>
                <w:color w:val="1B2733"/>
                <w:spacing w:val="-5"/>
                <w:sz w:val="19"/>
              </w:rPr>
              <w:t> </w:t>
            </w:r>
            <w:r>
              <w:rPr>
                <w:color w:val="1B2733"/>
                <w:sz w:val="19"/>
              </w:rPr>
              <w:t>VS</w:t>
            </w:r>
            <w:r>
              <w:rPr>
                <w:color w:val="1B2733"/>
                <w:spacing w:val="-4"/>
                <w:sz w:val="19"/>
              </w:rPr>
              <w:t> Code</w:t>
            </w:r>
          </w:p>
        </w:tc>
      </w:tr>
      <w:tr>
        <w:trPr>
          <w:trHeight w:val="377" w:hRule="atLeast"/>
        </w:trPr>
        <w:tc>
          <w:tcPr>
            <w:tcW w:w="2199" w:type="dxa"/>
            <w:shd w:val="clear" w:color="auto" w:fill="D5E9F7"/>
          </w:tcPr>
          <w:p>
            <w:pPr>
              <w:pStyle w:val="TableParagraph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195175"/>
                <w:spacing w:val="-2"/>
                <w:sz w:val="19"/>
              </w:rPr>
              <w:t>Testing</w:t>
            </w:r>
          </w:p>
        </w:tc>
        <w:tc>
          <w:tcPr>
            <w:tcW w:w="3715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1B2733"/>
                <w:sz w:val="19"/>
              </w:rPr>
              <w:t>JUnit,</w:t>
            </w:r>
            <w:r>
              <w:rPr>
                <w:color w:val="1B2733"/>
                <w:spacing w:val="-6"/>
                <w:sz w:val="19"/>
              </w:rPr>
              <w:t> </w:t>
            </w:r>
            <w:r>
              <w:rPr>
                <w:color w:val="1B2733"/>
                <w:spacing w:val="-2"/>
                <w:sz w:val="19"/>
              </w:rPr>
              <w:t>Mockito</w:t>
            </w:r>
          </w:p>
        </w:tc>
      </w:tr>
      <w:tr>
        <w:trPr>
          <w:trHeight w:val="373" w:hRule="atLeast"/>
        </w:trPr>
        <w:tc>
          <w:tcPr>
            <w:tcW w:w="2199" w:type="dxa"/>
            <w:shd w:val="clear" w:color="auto" w:fill="D5E9F7"/>
          </w:tcPr>
          <w:p>
            <w:pPr>
              <w:pStyle w:val="TableParagraph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195175"/>
                <w:spacing w:val="-2"/>
                <w:sz w:val="19"/>
              </w:rPr>
              <w:t>Servers</w:t>
            </w:r>
          </w:p>
        </w:tc>
        <w:tc>
          <w:tcPr>
            <w:tcW w:w="3715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1B2733"/>
                <w:sz w:val="19"/>
              </w:rPr>
              <w:t>Oracle</w:t>
            </w:r>
            <w:r>
              <w:rPr>
                <w:color w:val="1B2733"/>
                <w:spacing w:val="-3"/>
                <w:sz w:val="19"/>
              </w:rPr>
              <w:t> </w:t>
            </w:r>
            <w:r>
              <w:rPr>
                <w:color w:val="1B2733"/>
                <w:sz w:val="19"/>
              </w:rPr>
              <w:t>WebLogic</w:t>
            </w:r>
            <w:r>
              <w:rPr>
                <w:color w:val="1B2733"/>
                <w:spacing w:val="-2"/>
                <w:sz w:val="19"/>
              </w:rPr>
              <w:t> </w:t>
            </w:r>
            <w:r>
              <w:rPr>
                <w:color w:val="1B2733"/>
                <w:sz w:val="19"/>
              </w:rPr>
              <w:t>Server</w:t>
            </w:r>
            <w:r>
              <w:rPr>
                <w:color w:val="1B2733"/>
                <w:spacing w:val="-2"/>
                <w:sz w:val="19"/>
              </w:rPr>
              <w:t> </w:t>
            </w:r>
            <w:r>
              <w:rPr>
                <w:color w:val="1B2733"/>
                <w:sz w:val="19"/>
              </w:rPr>
              <w:t>12c</w:t>
            </w:r>
            <w:r>
              <w:rPr>
                <w:color w:val="1B2733"/>
                <w:spacing w:val="-2"/>
                <w:sz w:val="19"/>
              </w:rPr>
              <w:t> </w:t>
            </w:r>
            <w:r>
              <w:rPr>
                <w:color w:val="1B2733"/>
                <w:spacing w:val="-5"/>
                <w:sz w:val="19"/>
              </w:rPr>
              <w:t>R2</w:t>
            </w:r>
          </w:p>
        </w:tc>
      </w:tr>
    </w:tbl>
    <w:p>
      <w:pPr>
        <w:pStyle w:val="Heading2"/>
        <w:spacing w:before="20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685800</wp:posOffset>
                </wp:positionH>
                <wp:positionV relativeFrom="paragraph">
                  <wp:posOffset>342264</wp:posOffset>
                </wp:positionV>
                <wp:extent cx="6400165" cy="12700"/>
                <wp:effectExtent l="0" t="0" r="0" b="0"/>
                <wp:wrapNone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640016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165" h="12700">
                              <a:moveTo>
                                <a:pt x="6400165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6400165" y="12700"/>
                              </a:lnTo>
                              <a:lnTo>
                                <a:pt x="64001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9517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4.000004pt;margin-top:26.949982pt;width:503.950024pt;height:1.0pt;mso-position-horizontal-relative:page;mso-position-vertical-relative:paragraph;z-index:15730176" id="docshape4" filled="true" fillcolor="#195175" stroked="false">
                <v:fill type="solid"/>
                <w10:wrap type="none"/>
              </v:rect>
            </w:pict>
          </mc:Fallback>
        </mc:AlternateContent>
      </w:r>
      <w:r>
        <w:rPr>
          <w:color w:val="195175"/>
        </w:rPr>
        <w:t>P</w:t>
      </w:r>
      <w:r>
        <w:rPr>
          <w:color w:val="195175"/>
          <w:spacing w:val="-22"/>
        </w:rPr>
        <w:t> </w:t>
      </w:r>
      <w:r>
        <w:rPr>
          <w:color w:val="195175"/>
        </w:rPr>
        <w:t>R</w:t>
      </w:r>
      <w:r>
        <w:rPr>
          <w:color w:val="195175"/>
          <w:spacing w:val="-22"/>
        </w:rPr>
        <w:t> </w:t>
      </w:r>
      <w:r>
        <w:rPr>
          <w:color w:val="195175"/>
        </w:rPr>
        <w:t>O</w:t>
      </w:r>
      <w:r>
        <w:rPr>
          <w:color w:val="195175"/>
          <w:spacing w:val="-22"/>
        </w:rPr>
        <w:t> </w:t>
      </w:r>
      <w:r>
        <w:rPr>
          <w:color w:val="195175"/>
        </w:rPr>
        <w:t>F</w:t>
      </w:r>
      <w:r>
        <w:rPr>
          <w:color w:val="195175"/>
          <w:spacing w:val="-22"/>
        </w:rPr>
        <w:t> </w:t>
      </w:r>
      <w:r>
        <w:rPr>
          <w:color w:val="195175"/>
        </w:rPr>
        <w:t>E</w:t>
      </w:r>
      <w:r>
        <w:rPr>
          <w:color w:val="195175"/>
          <w:spacing w:val="-22"/>
        </w:rPr>
        <w:t> </w:t>
      </w:r>
      <w:r>
        <w:rPr>
          <w:color w:val="195175"/>
        </w:rPr>
        <w:t>S</w:t>
      </w:r>
      <w:r>
        <w:rPr>
          <w:color w:val="195175"/>
          <w:spacing w:val="-22"/>
        </w:rPr>
        <w:t> </w:t>
      </w:r>
      <w:r>
        <w:rPr>
          <w:color w:val="195175"/>
        </w:rPr>
        <w:t>S</w:t>
      </w:r>
      <w:r>
        <w:rPr>
          <w:color w:val="195175"/>
          <w:spacing w:val="-22"/>
        </w:rPr>
        <w:t> </w:t>
      </w:r>
      <w:r>
        <w:rPr>
          <w:color w:val="195175"/>
        </w:rPr>
        <w:t>I</w:t>
      </w:r>
      <w:r>
        <w:rPr>
          <w:color w:val="195175"/>
          <w:spacing w:val="-22"/>
        </w:rPr>
        <w:t> </w:t>
      </w:r>
      <w:r>
        <w:rPr>
          <w:color w:val="195175"/>
        </w:rPr>
        <w:t>O</w:t>
      </w:r>
      <w:r>
        <w:rPr>
          <w:color w:val="195175"/>
          <w:spacing w:val="-22"/>
        </w:rPr>
        <w:t> </w:t>
      </w:r>
      <w:r>
        <w:rPr>
          <w:color w:val="195175"/>
        </w:rPr>
        <w:t>N</w:t>
      </w:r>
      <w:r>
        <w:rPr>
          <w:color w:val="195175"/>
          <w:spacing w:val="-22"/>
        </w:rPr>
        <w:t> </w:t>
      </w:r>
      <w:r>
        <w:rPr>
          <w:color w:val="195175"/>
        </w:rPr>
        <w:t>A</w:t>
      </w:r>
      <w:r>
        <w:rPr>
          <w:color w:val="195175"/>
          <w:spacing w:val="-22"/>
        </w:rPr>
        <w:t> </w:t>
      </w:r>
      <w:r>
        <w:rPr>
          <w:color w:val="195175"/>
        </w:rPr>
        <w:t>L</w:t>
      </w:r>
      <w:r>
        <w:rPr>
          <w:color w:val="195175"/>
          <w:spacing w:val="79"/>
        </w:rPr>
        <w:t> </w:t>
      </w:r>
      <w:r>
        <w:rPr>
          <w:color w:val="195175"/>
        </w:rPr>
        <w:t>E</w:t>
      </w:r>
      <w:r>
        <w:rPr>
          <w:color w:val="195175"/>
          <w:spacing w:val="-22"/>
        </w:rPr>
        <w:t> </w:t>
      </w:r>
      <w:r>
        <w:rPr>
          <w:color w:val="195175"/>
        </w:rPr>
        <w:t>X</w:t>
      </w:r>
      <w:r>
        <w:rPr>
          <w:color w:val="195175"/>
          <w:spacing w:val="-22"/>
        </w:rPr>
        <w:t> </w:t>
      </w:r>
      <w:r>
        <w:rPr>
          <w:color w:val="195175"/>
        </w:rPr>
        <w:t>P</w:t>
      </w:r>
      <w:r>
        <w:rPr>
          <w:color w:val="195175"/>
          <w:spacing w:val="-22"/>
        </w:rPr>
        <w:t> </w:t>
      </w:r>
      <w:r>
        <w:rPr>
          <w:color w:val="195175"/>
        </w:rPr>
        <w:t>E</w:t>
      </w:r>
      <w:r>
        <w:rPr>
          <w:color w:val="195175"/>
          <w:spacing w:val="-22"/>
        </w:rPr>
        <w:t> </w:t>
      </w:r>
      <w:r>
        <w:rPr>
          <w:color w:val="195175"/>
        </w:rPr>
        <w:t>R</w:t>
      </w:r>
      <w:r>
        <w:rPr>
          <w:color w:val="195175"/>
          <w:spacing w:val="-22"/>
        </w:rPr>
        <w:t> </w:t>
      </w:r>
      <w:r>
        <w:rPr>
          <w:color w:val="195175"/>
        </w:rPr>
        <w:t>I</w:t>
      </w:r>
      <w:r>
        <w:rPr>
          <w:color w:val="195175"/>
          <w:spacing w:val="-22"/>
        </w:rPr>
        <w:t> </w:t>
      </w:r>
      <w:r>
        <w:rPr>
          <w:color w:val="195175"/>
        </w:rPr>
        <w:t>E</w:t>
      </w:r>
      <w:r>
        <w:rPr>
          <w:color w:val="195175"/>
          <w:spacing w:val="-22"/>
        </w:rPr>
        <w:t> </w:t>
      </w:r>
      <w:r>
        <w:rPr>
          <w:color w:val="195175"/>
        </w:rPr>
        <w:t>N</w:t>
      </w:r>
      <w:r>
        <w:rPr>
          <w:color w:val="195175"/>
          <w:spacing w:val="-22"/>
        </w:rPr>
        <w:t> </w:t>
      </w:r>
      <w:r>
        <w:rPr>
          <w:color w:val="195175"/>
        </w:rPr>
        <w:t>C</w:t>
      </w:r>
      <w:r>
        <w:rPr>
          <w:color w:val="195175"/>
          <w:spacing w:val="-22"/>
        </w:rPr>
        <w:t> </w:t>
      </w:r>
      <w:r>
        <w:rPr>
          <w:color w:val="195175"/>
          <w:spacing w:val="-10"/>
        </w:rPr>
        <w:t>E</w:t>
      </w:r>
    </w:p>
    <w:p>
      <w:pPr>
        <w:spacing w:before="220"/>
        <w:ind w:left="2" w:right="0" w:firstLine="0"/>
        <w:jc w:val="left"/>
        <w:rPr>
          <w:rFonts w:ascii="Arial" w:hAnsi="Arial"/>
          <w:b/>
          <w:sz w:val="22"/>
        </w:rPr>
      </w:pPr>
      <w:r>
        <w:rPr>
          <w:rFonts w:ascii="Arial" w:hAnsi="Arial"/>
          <w:b/>
          <w:color w:val="1B2733"/>
          <w:sz w:val="22"/>
        </w:rPr>
        <w:t>Software</w:t>
      </w:r>
      <w:r>
        <w:rPr>
          <w:rFonts w:ascii="Arial" w:hAnsi="Arial"/>
          <w:b/>
          <w:color w:val="1B2733"/>
          <w:spacing w:val="-6"/>
          <w:sz w:val="22"/>
        </w:rPr>
        <w:t> </w:t>
      </w:r>
      <w:r>
        <w:rPr>
          <w:rFonts w:ascii="Arial" w:hAnsi="Arial"/>
          <w:b/>
          <w:color w:val="1B2733"/>
          <w:sz w:val="22"/>
        </w:rPr>
        <w:t>Engineer</w:t>
      </w:r>
      <w:r>
        <w:rPr>
          <w:rFonts w:ascii="Arial" w:hAnsi="Arial"/>
          <w:b/>
          <w:color w:val="1B2733"/>
          <w:spacing w:val="-6"/>
          <w:sz w:val="22"/>
        </w:rPr>
        <w:t> </w:t>
      </w:r>
      <w:r>
        <w:rPr>
          <w:rFonts w:ascii="Arial" w:hAnsi="Arial"/>
          <w:b/>
          <w:color w:val="1B2733"/>
          <w:sz w:val="22"/>
        </w:rPr>
        <w:t>—</w:t>
      </w:r>
      <w:r>
        <w:rPr>
          <w:rFonts w:ascii="Arial" w:hAnsi="Arial"/>
          <w:b/>
          <w:color w:val="1B2733"/>
          <w:spacing w:val="-5"/>
          <w:sz w:val="22"/>
        </w:rPr>
        <w:t> </w:t>
      </w:r>
      <w:r>
        <w:rPr>
          <w:rFonts w:ascii="Arial" w:hAnsi="Arial"/>
          <w:b/>
          <w:color w:val="1B2733"/>
          <w:sz w:val="22"/>
        </w:rPr>
        <w:t>Cognizant</w:t>
      </w:r>
      <w:r>
        <w:rPr>
          <w:rFonts w:ascii="Arial" w:hAnsi="Arial"/>
          <w:b/>
          <w:color w:val="1B2733"/>
          <w:spacing w:val="-6"/>
          <w:sz w:val="22"/>
        </w:rPr>
        <w:t> </w:t>
      </w:r>
      <w:r>
        <w:rPr>
          <w:rFonts w:ascii="Arial" w:hAnsi="Arial"/>
          <w:b/>
          <w:color w:val="1B2733"/>
          <w:sz w:val="22"/>
        </w:rPr>
        <w:t>Technology</w:t>
      </w:r>
      <w:r>
        <w:rPr>
          <w:rFonts w:ascii="Arial" w:hAnsi="Arial"/>
          <w:b/>
          <w:color w:val="1B2733"/>
          <w:spacing w:val="-5"/>
          <w:sz w:val="22"/>
        </w:rPr>
        <w:t> </w:t>
      </w:r>
      <w:r>
        <w:rPr>
          <w:rFonts w:ascii="Arial" w:hAnsi="Arial"/>
          <w:b/>
          <w:color w:val="1B2733"/>
          <w:spacing w:val="-2"/>
          <w:sz w:val="22"/>
        </w:rPr>
        <w:t>Solutions</w:t>
      </w:r>
    </w:p>
    <w:p>
      <w:pPr>
        <w:spacing w:before="21"/>
        <w:ind w:left="2" w:right="0" w:firstLine="0"/>
        <w:jc w:val="left"/>
        <w:rPr>
          <w:rFonts w:ascii="Arial" w:hAnsi="Arial"/>
          <w:i/>
          <w:sz w:val="19"/>
        </w:rPr>
      </w:pPr>
      <w:r>
        <w:rPr>
          <w:rFonts w:ascii="Arial" w:hAnsi="Arial"/>
          <w:i/>
          <w:color w:val="545454"/>
          <w:sz w:val="19"/>
        </w:rPr>
        <w:t>Full-time</w:t>
      </w:r>
      <w:r>
        <w:rPr>
          <w:rFonts w:ascii="Arial" w:hAnsi="Arial"/>
          <w:i/>
          <w:color w:val="545454"/>
          <w:spacing w:val="47"/>
          <w:sz w:val="19"/>
        </w:rPr>
        <w:t> </w:t>
      </w:r>
      <w:r>
        <w:rPr>
          <w:rFonts w:ascii="Arial" w:hAnsi="Arial"/>
          <w:i/>
          <w:color w:val="545454"/>
          <w:sz w:val="19"/>
        </w:rPr>
        <w:t>|</w:t>
      </w:r>
      <w:r>
        <w:rPr>
          <w:rFonts w:ascii="Arial" w:hAnsi="Arial"/>
          <w:i/>
          <w:color w:val="545454"/>
          <w:spacing w:val="49"/>
          <w:sz w:val="19"/>
        </w:rPr>
        <w:t> </w:t>
      </w:r>
      <w:r>
        <w:rPr>
          <w:rFonts w:ascii="Arial" w:hAnsi="Arial"/>
          <w:i/>
          <w:color w:val="545454"/>
          <w:sz w:val="19"/>
        </w:rPr>
        <w:t>Mar</w:t>
      </w:r>
      <w:r>
        <w:rPr>
          <w:rFonts w:ascii="Arial" w:hAnsi="Arial"/>
          <w:i/>
          <w:color w:val="545454"/>
          <w:spacing w:val="-1"/>
          <w:sz w:val="19"/>
        </w:rPr>
        <w:t> </w:t>
      </w:r>
      <w:r>
        <w:rPr>
          <w:rFonts w:ascii="Arial" w:hAnsi="Arial"/>
          <w:i/>
          <w:color w:val="545454"/>
          <w:sz w:val="19"/>
        </w:rPr>
        <w:t>2023</w:t>
      </w:r>
      <w:r>
        <w:rPr>
          <w:rFonts w:ascii="Arial" w:hAnsi="Arial"/>
          <w:i/>
          <w:color w:val="545454"/>
          <w:spacing w:val="-2"/>
          <w:sz w:val="19"/>
        </w:rPr>
        <w:t> </w:t>
      </w:r>
      <w:r>
        <w:rPr>
          <w:rFonts w:ascii="Arial" w:hAnsi="Arial"/>
          <w:i/>
          <w:color w:val="545454"/>
          <w:sz w:val="19"/>
        </w:rPr>
        <w:t>–</w:t>
      </w:r>
      <w:r>
        <w:rPr>
          <w:rFonts w:ascii="Arial" w:hAnsi="Arial"/>
          <w:i/>
          <w:color w:val="545454"/>
          <w:spacing w:val="-2"/>
          <w:sz w:val="19"/>
        </w:rPr>
        <w:t> </w:t>
      </w:r>
      <w:r>
        <w:rPr>
          <w:rFonts w:ascii="Arial" w:hAnsi="Arial"/>
          <w:i/>
          <w:color w:val="545454"/>
          <w:sz w:val="19"/>
        </w:rPr>
        <w:t>Present</w:t>
      </w:r>
      <w:r>
        <w:rPr>
          <w:rFonts w:ascii="Arial" w:hAnsi="Arial"/>
          <w:i/>
          <w:color w:val="545454"/>
          <w:spacing w:val="49"/>
          <w:sz w:val="19"/>
        </w:rPr>
        <w:t> </w:t>
      </w:r>
      <w:r>
        <w:rPr>
          <w:rFonts w:ascii="Arial" w:hAnsi="Arial"/>
          <w:i/>
          <w:color w:val="545454"/>
          <w:sz w:val="19"/>
        </w:rPr>
        <w:t>|</w:t>
      </w:r>
      <w:r>
        <w:rPr>
          <w:rFonts w:ascii="Arial" w:hAnsi="Arial"/>
          <w:i/>
          <w:color w:val="545454"/>
          <w:spacing w:val="50"/>
          <w:sz w:val="19"/>
        </w:rPr>
        <w:t> </w:t>
      </w:r>
      <w:r>
        <w:rPr>
          <w:rFonts w:ascii="Arial" w:hAnsi="Arial"/>
          <w:i/>
          <w:color w:val="545454"/>
          <w:sz w:val="19"/>
        </w:rPr>
        <w:t>IT</w:t>
      </w:r>
      <w:r>
        <w:rPr>
          <w:rFonts w:ascii="Arial" w:hAnsi="Arial"/>
          <w:i/>
          <w:color w:val="545454"/>
          <w:spacing w:val="-2"/>
          <w:sz w:val="19"/>
        </w:rPr>
        <w:t> </w:t>
      </w:r>
      <w:r>
        <w:rPr>
          <w:rFonts w:ascii="Arial" w:hAnsi="Arial"/>
          <w:i/>
          <w:color w:val="545454"/>
          <w:sz w:val="19"/>
        </w:rPr>
        <w:t>/</w:t>
      </w:r>
      <w:r>
        <w:rPr>
          <w:rFonts w:ascii="Arial" w:hAnsi="Arial"/>
          <w:i/>
          <w:color w:val="545454"/>
          <w:spacing w:val="-2"/>
          <w:sz w:val="19"/>
        </w:rPr>
        <w:t> </w:t>
      </w:r>
      <w:r>
        <w:rPr>
          <w:rFonts w:ascii="Arial" w:hAnsi="Arial"/>
          <w:i/>
          <w:color w:val="545454"/>
          <w:sz w:val="19"/>
        </w:rPr>
        <w:t>Logistics</w:t>
      </w:r>
      <w:r>
        <w:rPr>
          <w:rFonts w:ascii="Arial" w:hAnsi="Arial"/>
          <w:i/>
          <w:color w:val="545454"/>
          <w:spacing w:val="-1"/>
          <w:sz w:val="19"/>
        </w:rPr>
        <w:t> </w:t>
      </w:r>
      <w:r>
        <w:rPr>
          <w:rFonts w:ascii="Arial" w:hAnsi="Arial"/>
          <w:i/>
          <w:color w:val="545454"/>
          <w:spacing w:val="-2"/>
          <w:sz w:val="19"/>
        </w:rPr>
        <w:t>Domain</w:t>
      </w:r>
    </w:p>
    <w:p>
      <w:pPr>
        <w:spacing w:line="271" w:lineRule="auto" w:before="100"/>
        <w:ind w:left="2" w:right="1545" w:firstLine="0"/>
        <w:jc w:val="left"/>
        <w:rPr>
          <w:rFonts w:ascii="Arial" w:hAnsi="Arial"/>
          <w:i/>
          <w:sz w:val="19"/>
        </w:rPr>
      </w:pPr>
      <w:r>
        <w:rPr>
          <w:rFonts w:ascii="Arial" w:hAnsi="Arial"/>
          <w:b/>
          <w:color w:val="195175"/>
          <w:sz w:val="20"/>
        </w:rPr>
        <w:t>Project</w:t>
      </w:r>
      <w:r>
        <w:rPr>
          <w:rFonts w:ascii="Arial" w:hAnsi="Arial"/>
          <w:b/>
          <w:color w:val="195175"/>
          <w:spacing w:val="-4"/>
          <w:sz w:val="20"/>
        </w:rPr>
        <w:t> </w:t>
      </w:r>
      <w:r>
        <w:rPr>
          <w:rFonts w:ascii="Arial" w:hAnsi="Arial"/>
          <w:b/>
          <w:color w:val="195175"/>
          <w:sz w:val="20"/>
        </w:rPr>
        <w:t>1:</w:t>
      </w:r>
      <w:r>
        <w:rPr>
          <w:rFonts w:ascii="Arial" w:hAnsi="Arial"/>
          <w:b/>
          <w:color w:val="195175"/>
          <w:spacing w:val="-4"/>
          <w:sz w:val="20"/>
        </w:rPr>
        <w:t> </w:t>
      </w:r>
      <w:r>
        <w:rPr>
          <w:rFonts w:ascii="Arial" w:hAnsi="Arial"/>
          <w:b/>
          <w:color w:val="195175"/>
          <w:sz w:val="20"/>
        </w:rPr>
        <w:t>Cognizant</w:t>
      </w:r>
      <w:r>
        <w:rPr>
          <w:rFonts w:ascii="Arial" w:hAnsi="Arial"/>
          <w:b/>
          <w:color w:val="195175"/>
          <w:spacing w:val="-4"/>
          <w:sz w:val="20"/>
        </w:rPr>
        <w:t> </w:t>
      </w:r>
      <w:r>
        <w:rPr>
          <w:rFonts w:ascii="Arial" w:hAnsi="Arial"/>
          <w:b/>
          <w:color w:val="195175"/>
          <w:sz w:val="20"/>
        </w:rPr>
        <w:t>Visibility</w:t>
      </w:r>
      <w:r>
        <w:rPr>
          <w:rFonts w:ascii="Arial" w:hAnsi="Arial"/>
          <w:b/>
          <w:color w:val="195175"/>
          <w:spacing w:val="-4"/>
          <w:sz w:val="20"/>
        </w:rPr>
        <w:t> </w:t>
      </w:r>
      <w:r>
        <w:rPr>
          <w:rFonts w:ascii="Arial" w:hAnsi="Arial"/>
          <w:b/>
          <w:color w:val="195175"/>
          <w:sz w:val="20"/>
        </w:rPr>
        <w:t>—</w:t>
      </w:r>
      <w:r>
        <w:rPr>
          <w:rFonts w:ascii="Arial" w:hAnsi="Arial"/>
          <w:b/>
          <w:color w:val="195175"/>
          <w:spacing w:val="-4"/>
          <w:sz w:val="20"/>
        </w:rPr>
        <w:t> </w:t>
      </w:r>
      <w:r>
        <w:rPr>
          <w:rFonts w:ascii="Arial" w:hAnsi="Arial"/>
          <w:b/>
          <w:color w:val="195175"/>
          <w:sz w:val="20"/>
        </w:rPr>
        <w:t>Wallenius</w:t>
      </w:r>
      <w:r>
        <w:rPr>
          <w:rFonts w:ascii="Arial" w:hAnsi="Arial"/>
          <w:b/>
          <w:color w:val="195175"/>
          <w:spacing w:val="-4"/>
          <w:sz w:val="20"/>
        </w:rPr>
        <w:t> </w:t>
      </w:r>
      <w:r>
        <w:rPr>
          <w:rFonts w:ascii="Arial" w:hAnsi="Arial"/>
          <w:b/>
          <w:color w:val="195175"/>
          <w:sz w:val="20"/>
        </w:rPr>
        <w:t>Wilhelmsen</w:t>
      </w:r>
      <w:r>
        <w:rPr>
          <w:rFonts w:ascii="Arial" w:hAnsi="Arial"/>
          <w:b/>
          <w:color w:val="195175"/>
          <w:spacing w:val="-4"/>
          <w:sz w:val="20"/>
        </w:rPr>
        <w:t> </w:t>
      </w:r>
      <w:r>
        <w:rPr>
          <w:rFonts w:ascii="Arial" w:hAnsi="Arial"/>
          <w:b/>
          <w:color w:val="195175"/>
          <w:sz w:val="20"/>
        </w:rPr>
        <w:t>Logistics</w:t>
      </w:r>
      <w:r>
        <w:rPr>
          <w:rFonts w:ascii="Arial" w:hAnsi="Arial"/>
          <w:b/>
          <w:color w:val="195175"/>
          <w:spacing w:val="40"/>
          <w:sz w:val="20"/>
        </w:rPr>
        <w:t> </w:t>
      </w:r>
      <w:r>
        <w:rPr>
          <w:rFonts w:ascii="Arial" w:hAnsi="Arial"/>
          <w:i/>
          <w:color w:val="545454"/>
          <w:sz w:val="19"/>
        </w:rPr>
        <w:t>(Mar</w:t>
      </w:r>
      <w:r>
        <w:rPr>
          <w:rFonts w:ascii="Arial" w:hAnsi="Arial"/>
          <w:i/>
          <w:color w:val="545454"/>
          <w:spacing w:val="-4"/>
          <w:sz w:val="19"/>
        </w:rPr>
        <w:t> </w:t>
      </w:r>
      <w:r>
        <w:rPr>
          <w:rFonts w:ascii="Arial" w:hAnsi="Arial"/>
          <w:i/>
          <w:color w:val="545454"/>
          <w:sz w:val="19"/>
        </w:rPr>
        <w:t>2023</w:t>
      </w:r>
      <w:r>
        <w:rPr>
          <w:rFonts w:ascii="Arial" w:hAnsi="Arial"/>
          <w:i/>
          <w:color w:val="545454"/>
          <w:spacing w:val="-4"/>
          <w:sz w:val="19"/>
        </w:rPr>
        <w:t> </w:t>
      </w:r>
      <w:r>
        <w:rPr>
          <w:rFonts w:ascii="Arial" w:hAnsi="Arial"/>
          <w:i/>
          <w:color w:val="545454"/>
          <w:sz w:val="19"/>
        </w:rPr>
        <w:t>–</w:t>
      </w:r>
      <w:r>
        <w:rPr>
          <w:rFonts w:ascii="Arial" w:hAnsi="Arial"/>
          <w:i/>
          <w:color w:val="545454"/>
          <w:spacing w:val="-4"/>
          <w:sz w:val="19"/>
        </w:rPr>
        <w:t> </w:t>
      </w:r>
      <w:r>
        <w:rPr>
          <w:rFonts w:ascii="Arial" w:hAnsi="Arial"/>
          <w:i/>
          <w:color w:val="545454"/>
          <w:sz w:val="19"/>
        </w:rPr>
        <w:t>Jun</w:t>
      </w:r>
      <w:r>
        <w:rPr>
          <w:rFonts w:ascii="Arial" w:hAnsi="Arial"/>
          <w:i/>
          <w:color w:val="545454"/>
          <w:spacing w:val="-4"/>
          <w:sz w:val="19"/>
        </w:rPr>
        <w:t> </w:t>
      </w:r>
      <w:r>
        <w:rPr>
          <w:rFonts w:ascii="Arial" w:hAnsi="Arial"/>
          <w:i/>
          <w:color w:val="545454"/>
          <w:sz w:val="19"/>
        </w:rPr>
        <w:t>2024) Tech Stack: Java, SQL, Oracle WebLogic Server 12c R2, Git</w:t>
      </w:r>
    </w:p>
    <w:p>
      <w:pPr>
        <w:pStyle w:val="BodyText"/>
        <w:spacing w:line="199" w:lineRule="auto" w:before="36"/>
        <w:ind w:right="655"/>
      </w:pPr>
      <w:r>
        <w:rPr>
          <w:rFonts w:ascii="Lucida Sans Unicode" w:hAnsi="Lucida Sans Unicode"/>
          <w:color w:val="1B2733"/>
        </w:rPr>
        <w:t>▸</w:t>
      </w:r>
      <w:r>
        <w:rPr>
          <w:rFonts w:ascii="Lucida Sans Unicode" w:hAnsi="Lucida Sans Unicode"/>
          <w:color w:val="1B2733"/>
          <w:spacing w:val="80"/>
        </w:rPr>
        <w:t> </w:t>
      </w:r>
      <w:r>
        <w:rPr>
          <w:rFonts w:ascii="Arial" w:hAnsi="Arial"/>
          <w:b/>
          <w:color w:val="1B2733"/>
        </w:rPr>
        <w:t>Engineered</w:t>
      </w:r>
      <w:r>
        <w:rPr>
          <w:rFonts w:ascii="Arial" w:hAnsi="Arial"/>
          <w:b/>
          <w:color w:val="1B2733"/>
          <w:spacing w:val="-4"/>
        </w:rPr>
        <w:t> </w:t>
      </w:r>
      <w:r>
        <w:rPr>
          <w:rFonts w:ascii="Arial" w:hAnsi="Arial"/>
          <w:b/>
          <w:color w:val="1B2733"/>
        </w:rPr>
        <w:t>an</w:t>
      </w:r>
      <w:r>
        <w:rPr>
          <w:rFonts w:ascii="Arial" w:hAnsi="Arial"/>
          <w:b/>
          <w:color w:val="1B2733"/>
          <w:spacing w:val="-4"/>
        </w:rPr>
        <w:t> </w:t>
      </w:r>
      <w:r>
        <w:rPr>
          <w:rFonts w:ascii="Arial" w:hAnsi="Arial"/>
          <w:b/>
          <w:color w:val="1B2733"/>
        </w:rPr>
        <w:t>ETA</w:t>
      </w:r>
      <w:r>
        <w:rPr>
          <w:rFonts w:ascii="Arial" w:hAnsi="Arial"/>
          <w:b/>
          <w:color w:val="1B2733"/>
          <w:spacing w:val="-4"/>
        </w:rPr>
        <w:t> </w:t>
      </w:r>
      <w:r>
        <w:rPr>
          <w:rFonts w:ascii="Arial" w:hAnsi="Arial"/>
          <w:b/>
          <w:color w:val="1B2733"/>
        </w:rPr>
        <w:t>algorithm</w:t>
      </w:r>
      <w:r>
        <w:rPr>
          <w:rFonts w:ascii="Arial" w:hAnsi="Arial"/>
          <w:b/>
          <w:color w:val="1B2733"/>
          <w:spacing w:val="-1"/>
        </w:rPr>
        <w:t> </w:t>
      </w:r>
      <w:r>
        <w:rPr>
          <w:color w:val="1B2733"/>
        </w:rPr>
        <w:t>for</w:t>
      </w:r>
      <w:r>
        <w:rPr>
          <w:color w:val="1B2733"/>
          <w:spacing w:val="-4"/>
        </w:rPr>
        <w:t> </w:t>
      </w:r>
      <w:r>
        <w:rPr>
          <w:color w:val="1B2733"/>
        </w:rPr>
        <w:t>a</w:t>
      </w:r>
      <w:r>
        <w:rPr>
          <w:color w:val="1B2733"/>
          <w:spacing w:val="-4"/>
        </w:rPr>
        <w:t> </w:t>
      </w:r>
      <w:r>
        <w:rPr>
          <w:color w:val="1B2733"/>
        </w:rPr>
        <w:t>global</w:t>
      </w:r>
      <w:r>
        <w:rPr>
          <w:color w:val="1B2733"/>
          <w:spacing w:val="-4"/>
        </w:rPr>
        <w:t> </w:t>
      </w:r>
      <w:r>
        <w:rPr>
          <w:color w:val="1B2733"/>
        </w:rPr>
        <w:t>automotive</w:t>
      </w:r>
      <w:r>
        <w:rPr>
          <w:color w:val="1B2733"/>
          <w:spacing w:val="-4"/>
        </w:rPr>
        <w:t> </w:t>
      </w:r>
      <w:r>
        <w:rPr>
          <w:color w:val="1B2733"/>
        </w:rPr>
        <w:t>logistics</w:t>
      </w:r>
      <w:r>
        <w:rPr>
          <w:color w:val="1B2733"/>
          <w:spacing w:val="-4"/>
        </w:rPr>
        <w:t> </w:t>
      </w:r>
      <w:r>
        <w:rPr>
          <w:color w:val="1B2733"/>
        </w:rPr>
        <w:t>platform,</w:t>
      </w:r>
      <w:r>
        <w:rPr>
          <w:color w:val="1B2733"/>
          <w:spacing w:val="-4"/>
        </w:rPr>
        <w:t> </w:t>
      </w:r>
      <w:r>
        <w:rPr>
          <w:color w:val="1B2733"/>
        </w:rPr>
        <w:t>directly</w:t>
      </w:r>
      <w:r>
        <w:rPr>
          <w:color w:val="1B2733"/>
          <w:spacing w:val="-4"/>
        </w:rPr>
        <w:t> </w:t>
      </w:r>
      <w:r>
        <w:rPr>
          <w:color w:val="1B2733"/>
        </w:rPr>
        <w:t>improving</w:t>
      </w:r>
      <w:r>
        <w:rPr>
          <w:color w:val="1B2733"/>
          <w:spacing w:val="-4"/>
        </w:rPr>
        <w:t> </w:t>
      </w:r>
      <w:r>
        <w:rPr>
          <w:color w:val="1B2733"/>
        </w:rPr>
        <w:t>shipment-tracking accuracy and reducing manual-correction tickets by eliminating systematic prediction errors.</w:t>
      </w:r>
    </w:p>
    <w:p>
      <w:pPr>
        <w:pStyle w:val="BodyText"/>
        <w:spacing w:line="218" w:lineRule="auto" w:before="37"/>
      </w:pPr>
      <w:r>
        <w:rPr>
          <w:rFonts w:ascii="Lucida Sans Unicode" w:hAnsi="Lucida Sans Unicode"/>
          <w:color w:val="1B2733"/>
        </w:rPr>
        <w:t>▸</w:t>
      </w:r>
      <w:r>
        <w:rPr>
          <w:rFonts w:ascii="Lucida Sans Unicode" w:hAnsi="Lucida Sans Unicode"/>
          <w:color w:val="1B2733"/>
          <w:spacing w:val="80"/>
        </w:rPr>
        <w:t> </w:t>
      </w:r>
      <w:r>
        <w:rPr>
          <w:rFonts w:ascii="Arial" w:hAnsi="Arial"/>
          <w:b/>
          <w:color w:val="1B2733"/>
        </w:rPr>
        <w:t>Owned end-to-end feature delivery </w:t>
      </w:r>
      <w:r>
        <w:rPr>
          <w:color w:val="1B2733"/>
        </w:rPr>
        <w:t>for data-driven reporting modules — gathered requirements with stakeholders,</w:t>
      </w:r>
      <w:r>
        <w:rPr>
          <w:color w:val="1B2733"/>
          <w:spacing w:val="-6"/>
        </w:rPr>
        <w:t> </w:t>
      </w:r>
      <w:r>
        <w:rPr>
          <w:color w:val="1B2733"/>
        </w:rPr>
        <w:t>authored</w:t>
      </w:r>
      <w:r>
        <w:rPr>
          <w:color w:val="1B2733"/>
          <w:spacing w:val="-6"/>
        </w:rPr>
        <w:t> </w:t>
      </w:r>
      <w:r>
        <w:rPr>
          <w:color w:val="1B2733"/>
        </w:rPr>
        <w:t>UTC/EBR</w:t>
      </w:r>
      <w:r>
        <w:rPr>
          <w:color w:val="1B2733"/>
          <w:spacing w:val="-6"/>
        </w:rPr>
        <w:t> </w:t>
      </w:r>
      <w:r>
        <w:rPr>
          <w:color w:val="1B2733"/>
        </w:rPr>
        <w:t>documentation,</w:t>
      </w:r>
      <w:r>
        <w:rPr>
          <w:color w:val="1B2733"/>
          <w:spacing w:val="-6"/>
        </w:rPr>
        <w:t> </w:t>
      </w:r>
      <w:r>
        <w:rPr>
          <w:color w:val="1B2733"/>
        </w:rPr>
        <w:t>and</w:t>
      </w:r>
      <w:r>
        <w:rPr>
          <w:color w:val="1B2733"/>
          <w:spacing w:val="-6"/>
        </w:rPr>
        <w:t> </w:t>
      </w:r>
      <w:r>
        <w:rPr>
          <w:color w:val="1B2733"/>
        </w:rPr>
        <w:t>shipped</w:t>
      </w:r>
      <w:r>
        <w:rPr>
          <w:color w:val="1B2733"/>
          <w:spacing w:val="-6"/>
        </w:rPr>
        <w:t> </w:t>
      </w:r>
      <w:r>
        <w:rPr>
          <w:color w:val="1B2733"/>
        </w:rPr>
        <w:t>production-ready</w:t>
      </w:r>
      <w:r>
        <w:rPr>
          <w:color w:val="1B2733"/>
          <w:spacing w:val="-6"/>
        </w:rPr>
        <w:t> </w:t>
      </w:r>
      <w:r>
        <w:rPr>
          <w:color w:val="1B2733"/>
        </w:rPr>
        <w:t>SQL-backed</w:t>
      </w:r>
      <w:r>
        <w:rPr>
          <w:color w:val="1B2733"/>
          <w:spacing w:val="-6"/>
        </w:rPr>
        <w:t> </w:t>
      </w:r>
      <w:r>
        <w:rPr>
          <w:color w:val="1B2733"/>
        </w:rPr>
        <w:t>reports</w:t>
      </w:r>
      <w:r>
        <w:rPr>
          <w:color w:val="1B2733"/>
          <w:spacing w:val="-6"/>
        </w:rPr>
        <w:t> </w:t>
      </w:r>
      <w:r>
        <w:rPr>
          <w:color w:val="1B2733"/>
        </w:rPr>
        <w:t>on schedule across every sprint.</w:t>
      </w:r>
    </w:p>
    <w:p>
      <w:pPr>
        <w:pStyle w:val="BodyText"/>
        <w:spacing w:line="199" w:lineRule="auto" w:before="49"/>
        <w:ind w:right="708"/>
      </w:pPr>
      <w:r>
        <w:rPr>
          <w:rFonts w:ascii="Lucida Sans Unicode" w:hAnsi="Lucida Sans Unicode"/>
          <w:color w:val="1B2733"/>
        </w:rPr>
        <w:t>▸</w:t>
      </w:r>
      <w:r>
        <w:rPr>
          <w:rFonts w:ascii="Lucida Sans Unicode" w:hAnsi="Lucida Sans Unicode"/>
          <w:color w:val="1B2733"/>
          <w:spacing w:val="80"/>
        </w:rPr>
        <w:t> </w:t>
      </w:r>
      <w:r>
        <w:rPr>
          <w:rFonts w:ascii="Arial" w:hAnsi="Arial"/>
          <w:b/>
          <w:color w:val="1B2733"/>
        </w:rPr>
        <w:t>Deployed</w:t>
      </w:r>
      <w:r>
        <w:rPr>
          <w:rFonts w:ascii="Arial" w:hAnsi="Arial"/>
          <w:b/>
          <w:color w:val="1B2733"/>
          <w:spacing w:val="-4"/>
        </w:rPr>
        <w:t> </w:t>
      </w:r>
      <w:r>
        <w:rPr>
          <w:rFonts w:ascii="Arial" w:hAnsi="Arial"/>
          <w:b/>
          <w:color w:val="1B2733"/>
        </w:rPr>
        <w:t>and</w:t>
      </w:r>
      <w:r>
        <w:rPr>
          <w:rFonts w:ascii="Arial" w:hAnsi="Arial"/>
          <w:b/>
          <w:color w:val="1B2733"/>
          <w:spacing w:val="-4"/>
        </w:rPr>
        <w:t> </w:t>
      </w:r>
      <w:r>
        <w:rPr>
          <w:rFonts w:ascii="Arial" w:hAnsi="Arial"/>
          <w:b/>
          <w:color w:val="1B2733"/>
        </w:rPr>
        <w:t>managed </w:t>
      </w:r>
      <w:r>
        <w:rPr>
          <w:color w:val="1B2733"/>
        </w:rPr>
        <w:t>logistics</w:t>
      </w:r>
      <w:r>
        <w:rPr>
          <w:color w:val="1B2733"/>
          <w:spacing w:val="-4"/>
        </w:rPr>
        <w:t> </w:t>
      </w:r>
      <w:r>
        <w:rPr>
          <w:color w:val="1B2733"/>
        </w:rPr>
        <w:t>applications</w:t>
      </w:r>
      <w:r>
        <w:rPr>
          <w:color w:val="1B2733"/>
          <w:spacing w:val="-4"/>
        </w:rPr>
        <w:t> </w:t>
      </w:r>
      <w:r>
        <w:rPr>
          <w:color w:val="1B2733"/>
        </w:rPr>
        <w:t>on</w:t>
      </w:r>
      <w:r>
        <w:rPr>
          <w:color w:val="1B2733"/>
          <w:spacing w:val="-4"/>
        </w:rPr>
        <w:t> </w:t>
      </w:r>
      <w:r>
        <w:rPr>
          <w:color w:val="1B2733"/>
        </w:rPr>
        <w:t>Oracle</w:t>
      </w:r>
      <w:r>
        <w:rPr>
          <w:color w:val="1B2733"/>
          <w:spacing w:val="-4"/>
        </w:rPr>
        <w:t> </w:t>
      </w:r>
      <w:r>
        <w:rPr>
          <w:color w:val="1B2733"/>
        </w:rPr>
        <w:t>WebLogic</w:t>
      </w:r>
      <w:r>
        <w:rPr>
          <w:color w:val="1B2733"/>
          <w:spacing w:val="-4"/>
        </w:rPr>
        <w:t> </w:t>
      </w:r>
      <w:r>
        <w:rPr>
          <w:color w:val="1B2733"/>
        </w:rPr>
        <w:t>Server</w:t>
      </w:r>
      <w:r>
        <w:rPr>
          <w:color w:val="1B2733"/>
          <w:spacing w:val="-4"/>
        </w:rPr>
        <w:t> </w:t>
      </w:r>
      <w:r>
        <w:rPr>
          <w:color w:val="1B2733"/>
        </w:rPr>
        <w:t>12c</w:t>
      </w:r>
      <w:r>
        <w:rPr>
          <w:color w:val="1B2733"/>
          <w:spacing w:val="-4"/>
        </w:rPr>
        <w:t> </w:t>
      </w:r>
      <w:r>
        <w:rPr>
          <w:color w:val="1B2733"/>
        </w:rPr>
        <w:t>R2,</w:t>
      </w:r>
      <w:r>
        <w:rPr>
          <w:color w:val="1B2733"/>
          <w:spacing w:val="-4"/>
        </w:rPr>
        <w:t> </w:t>
      </w:r>
      <w:r>
        <w:rPr>
          <w:color w:val="1B2733"/>
        </w:rPr>
        <w:t>maintaining</w:t>
      </w:r>
      <w:r>
        <w:rPr>
          <w:color w:val="1B2733"/>
          <w:spacing w:val="-4"/>
        </w:rPr>
        <w:t> </w:t>
      </w:r>
      <w:r>
        <w:rPr>
          <w:color w:val="1B2733"/>
        </w:rPr>
        <w:t>zero-downtime rollouts across three consecutive release cycles.</w:t>
      </w:r>
    </w:p>
    <w:p>
      <w:pPr>
        <w:spacing w:line="199" w:lineRule="auto" w:before="54"/>
        <w:ind w:left="401" w:right="0" w:hanging="260"/>
        <w:jc w:val="left"/>
        <w:rPr>
          <w:sz w:val="20"/>
        </w:rPr>
      </w:pPr>
      <w:r>
        <w:rPr>
          <w:rFonts w:ascii="Lucida Sans Unicode" w:hAnsi="Lucida Sans Unicode"/>
          <w:color w:val="1B2733"/>
          <w:sz w:val="20"/>
        </w:rPr>
        <w:t>▸</w:t>
      </w:r>
      <w:r>
        <w:rPr>
          <w:rFonts w:ascii="Lucida Sans Unicode" w:hAnsi="Lucida Sans Unicode"/>
          <w:color w:val="1B2733"/>
          <w:spacing w:val="80"/>
          <w:sz w:val="20"/>
        </w:rPr>
        <w:t> </w:t>
      </w:r>
      <w:r>
        <w:rPr>
          <w:rFonts w:ascii="Arial" w:hAnsi="Arial"/>
          <w:b/>
          <w:color w:val="1B2733"/>
          <w:sz w:val="20"/>
        </w:rPr>
        <w:t>Resolved</w:t>
      </w:r>
      <w:r>
        <w:rPr>
          <w:rFonts w:ascii="Arial" w:hAnsi="Arial"/>
          <w:b/>
          <w:color w:val="1B2733"/>
          <w:spacing w:val="-4"/>
          <w:sz w:val="20"/>
        </w:rPr>
        <w:t> </w:t>
      </w:r>
      <w:r>
        <w:rPr>
          <w:rFonts w:ascii="Arial" w:hAnsi="Arial"/>
          <w:b/>
          <w:color w:val="1B2733"/>
          <w:sz w:val="20"/>
        </w:rPr>
        <w:t>100%</w:t>
      </w:r>
      <w:r>
        <w:rPr>
          <w:rFonts w:ascii="Arial" w:hAnsi="Arial"/>
          <w:b/>
          <w:color w:val="1B2733"/>
          <w:spacing w:val="-4"/>
          <w:sz w:val="20"/>
        </w:rPr>
        <w:t> </w:t>
      </w:r>
      <w:r>
        <w:rPr>
          <w:rFonts w:ascii="Arial" w:hAnsi="Arial"/>
          <w:b/>
          <w:color w:val="1B2733"/>
          <w:sz w:val="20"/>
        </w:rPr>
        <w:t>of</w:t>
      </w:r>
      <w:r>
        <w:rPr>
          <w:rFonts w:ascii="Arial" w:hAnsi="Arial"/>
          <w:b/>
          <w:color w:val="1B2733"/>
          <w:spacing w:val="-4"/>
          <w:sz w:val="20"/>
        </w:rPr>
        <w:t> </w:t>
      </w:r>
      <w:r>
        <w:rPr>
          <w:rFonts w:ascii="Arial" w:hAnsi="Arial"/>
          <w:b/>
          <w:color w:val="1B2733"/>
          <w:sz w:val="20"/>
        </w:rPr>
        <w:t>escalated</w:t>
      </w:r>
      <w:r>
        <w:rPr>
          <w:rFonts w:ascii="Arial" w:hAnsi="Arial"/>
          <w:b/>
          <w:color w:val="1B2733"/>
          <w:spacing w:val="-4"/>
          <w:sz w:val="20"/>
        </w:rPr>
        <w:t> </w:t>
      </w:r>
      <w:r>
        <w:rPr>
          <w:rFonts w:ascii="Arial" w:hAnsi="Arial"/>
          <w:b/>
          <w:color w:val="1B2733"/>
          <w:sz w:val="20"/>
        </w:rPr>
        <w:t>production</w:t>
      </w:r>
      <w:r>
        <w:rPr>
          <w:rFonts w:ascii="Arial" w:hAnsi="Arial"/>
          <w:b/>
          <w:color w:val="1B2733"/>
          <w:spacing w:val="-4"/>
          <w:sz w:val="20"/>
        </w:rPr>
        <w:t> </w:t>
      </w:r>
      <w:r>
        <w:rPr>
          <w:rFonts w:ascii="Arial" w:hAnsi="Arial"/>
          <w:b/>
          <w:color w:val="1B2733"/>
          <w:sz w:val="20"/>
        </w:rPr>
        <w:t>&amp;</w:t>
      </w:r>
      <w:r>
        <w:rPr>
          <w:rFonts w:ascii="Arial" w:hAnsi="Arial"/>
          <w:b/>
          <w:color w:val="1B2733"/>
          <w:spacing w:val="-4"/>
          <w:sz w:val="20"/>
        </w:rPr>
        <w:t> </w:t>
      </w:r>
      <w:r>
        <w:rPr>
          <w:rFonts w:ascii="Arial" w:hAnsi="Arial"/>
          <w:b/>
          <w:color w:val="1B2733"/>
          <w:sz w:val="20"/>
        </w:rPr>
        <w:t>integration</w:t>
      </w:r>
      <w:r>
        <w:rPr>
          <w:rFonts w:ascii="Arial" w:hAnsi="Arial"/>
          <w:b/>
          <w:color w:val="1B2733"/>
          <w:spacing w:val="-4"/>
          <w:sz w:val="20"/>
        </w:rPr>
        <w:t> </w:t>
      </w:r>
      <w:r>
        <w:rPr>
          <w:rFonts w:ascii="Arial" w:hAnsi="Arial"/>
          <w:b/>
          <w:color w:val="1B2733"/>
          <w:sz w:val="20"/>
        </w:rPr>
        <w:t>defects </w:t>
      </w:r>
      <w:r>
        <w:rPr>
          <w:color w:val="1B2733"/>
          <w:sz w:val="20"/>
        </w:rPr>
        <w:t>assigned</w:t>
      </w:r>
      <w:r>
        <w:rPr>
          <w:color w:val="1B2733"/>
          <w:spacing w:val="-4"/>
          <w:sz w:val="20"/>
        </w:rPr>
        <w:t> </w:t>
      </w:r>
      <w:r>
        <w:rPr>
          <w:color w:val="1B2733"/>
          <w:sz w:val="20"/>
        </w:rPr>
        <w:t>during</w:t>
      </w:r>
      <w:r>
        <w:rPr>
          <w:color w:val="1B2733"/>
          <w:spacing w:val="-4"/>
          <w:sz w:val="20"/>
        </w:rPr>
        <w:t> </w:t>
      </w:r>
      <w:r>
        <w:rPr>
          <w:color w:val="1B2733"/>
          <w:sz w:val="20"/>
        </w:rPr>
        <w:t>tenure</w:t>
      </w:r>
      <w:r>
        <w:rPr>
          <w:color w:val="1B2733"/>
          <w:spacing w:val="-4"/>
          <w:sz w:val="20"/>
        </w:rPr>
        <w:t> </w:t>
      </w:r>
      <w:r>
        <w:rPr>
          <w:color w:val="1B2733"/>
          <w:sz w:val="20"/>
        </w:rPr>
        <w:t>by</w:t>
      </w:r>
      <w:r>
        <w:rPr>
          <w:color w:val="1B2733"/>
          <w:spacing w:val="-4"/>
          <w:sz w:val="20"/>
        </w:rPr>
        <w:t> </w:t>
      </w:r>
      <w:r>
        <w:rPr>
          <w:color w:val="1B2733"/>
          <w:sz w:val="20"/>
        </w:rPr>
        <w:t>applying systematic root-cause analysis, cutting mean-time-to-resolution for critical P1 issues.</w:t>
      </w:r>
    </w:p>
    <w:p>
      <w:pPr>
        <w:pStyle w:val="BodyText"/>
        <w:spacing w:line="199" w:lineRule="auto"/>
        <w:ind w:right="274"/>
      </w:pPr>
      <w:r>
        <w:rPr>
          <w:rFonts w:ascii="Lucida Sans Unicode" w:hAnsi="Lucida Sans Unicode"/>
          <w:color w:val="1B2733"/>
        </w:rPr>
        <w:t>▸</w:t>
      </w:r>
      <w:r>
        <w:rPr>
          <w:rFonts w:ascii="Lucida Sans Unicode" w:hAnsi="Lucida Sans Unicode"/>
          <w:color w:val="1B2733"/>
          <w:spacing w:val="80"/>
        </w:rPr>
        <w:t> </w:t>
      </w:r>
      <w:r>
        <w:rPr>
          <w:rFonts w:ascii="Arial" w:hAnsi="Arial"/>
          <w:b/>
          <w:color w:val="1B2733"/>
        </w:rPr>
        <w:t>Optimised</w:t>
      </w:r>
      <w:r>
        <w:rPr>
          <w:rFonts w:ascii="Arial" w:hAnsi="Arial"/>
          <w:b/>
          <w:color w:val="1B2733"/>
          <w:spacing w:val="-4"/>
        </w:rPr>
        <w:t> </w:t>
      </w:r>
      <w:r>
        <w:rPr>
          <w:rFonts w:ascii="Arial" w:hAnsi="Arial"/>
          <w:b/>
          <w:color w:val="1B2733"/>
        </w:rPr>
        <w:t>reporting</w:t>
      </w:r>
      <w:r>
        <w:rPr>
          <w:rFonts w:ascii="Arial" w:hAnsi="Arial"/>
          <w:b/>
          <w:color w:val="1B2733"/>
          <w:spacing w:val="-4"/>
        </w:rPr>
        <w:t> </w:t>
      </w:r>
      <w:r>
        <w:rPr>
          <w:rFonts w:ascii="Arial" w:hAnsi="Arial"/>
          <w:b/>
          <w:color w:val="1B2733"/>
        </w:rPr>
        <w:t>module</w:t>
      </w:r>
      <w:r>
        <w:rPr>
          <w:rFonts w:ascii="Arial" w:hAnsi="Arial"/>
          <w:b/>
          <w:color w:val="1B2733"/>
          <w:spacing w:val="-4"/>
        </w:rPr>
        <w:t> </w:t>
      </w:r>
      <w:r>
        <w:rPr>
          <w:rFonts w:ascii="Arial" w:hAnsi="Arial"/>
          <w:b/>
          <w:color w:val="1B2733"/>
        </w:rPr>
        <w:t>data</w:t>
      </w:r>
      <w:r>
        <w:rPr>
          <w:rFonts w:ascii="Arial" w:hAnsi="Arial"/>
          <w:b/>
          <w:color w:val="1B2733"/>
          <w:spacing w:val="-4"/>
        </w:rPr>
        <w:t> </w:t>
      </w:r>
      <w:r>
        <w:rPr>
          <w:rFonts w:ascii="Arial" w:hAnsi="Arial"/>
          <w:b/>
          <w:color w:val="1B2733"/>
        </w:rPr>
        <w:t>access</w:t>
      </w:r>
      <w:r>
        <w:rPr>
          <w:color w:val="1B2733"/>
        </w:rPr>
        <w:t>,</w:t>
      </w:r>
      <w:r>
        <w:rPr>
          <w:color w:val="1B2733"/>
          <w:spacing w:val="-4"/>
        </w:rPr>
        <w:t> </w:t>
      </w:r>
      <w:r>
        <w:rPr>
          <w:color w:val="1B2733"/>
        </w:rPr>
        <w:t>reducing</w:t>
      </w:r>
      <w:r>
        <w:rPr>
          <w:color w:val="1B2733"/>
          <w:spacing w:val="-4"/>
        </w:rPr>
        <w:t> </w:t>
      </w:r>
      <w:r>
        <w:rPr>
          <w:color w:val="1B2733"/>
        </w:rPr>
        <w:t>query</w:t>
      </w:r>
      <w:r>
        <w:rPr>
          <w:color w:val="1B2733"/>
          <w:spacing w:val="-4"/>
        </w:rPr>
        <w:t> </w:t>
      </w:r>
      <w:r>
        <w:rPr>
          <w:color w:val="1B2733"/>
        </w:rPr>
        <w:t>execution</w:t>
      </w:r>
      <w:r>
        <w:rPr>
          <w:color w:val="1B2733"/>
          <w:spacing w:val="-4"/>
        </w:rPr>
        <w:t> </w:t>
      </w:r>
      <w:r>
        <w:rPr>
          <w:color w:val="1B2733"/>
        </w:rPr>
        <w:t>time</w:t>
      </w:r>
      <w:r>
        <w:rPr>
          <w:color w:val="1B2733"/>
          <w:spacing w:val="-4"/>
        </w:rPr>
        <w:t> </w:t>
      </w:r>
      <w:r>
        <w:rPr>
          <w:color w:val="1B2733"/>
        </w:rPr>
        <w:t>through</w:t>
      </w:r>
      <w:r>
        <w:rPr>
          <w:color w:val="1B2733"/>
          <w:spacing w:val="-4"/>
        </w:rPr>
        <w:t> </w:t>
      </w:r>
      <w:r>
        <w:rPr>
          <w:color w:val="1B2733"/>
        </w:rPr>
        <w:t>selective</w:t>
      </w:r>
      <w:r>
        <w:rPr>
          <w:color w:val="1B2733"/>
          <w:spacing w:val="-4"/>
        </w:rPr>
        <w:t> </w:t>
      </w:r>
      <w:r>
        <w:rPr>
          <w:color w:val="1B2733"/>
        </w:rPr>
        <w:t>indexing</w:t>
      </w:r>
      <w:r>
        <w:rPr>
          <w:color w:val="1B2733"/>
          <w:spacing w:val="-4"/>
        </w:rPr>
        <w:t> </w:t>
      </w:r>
      <w:r>
        <w:rPr>
          <w:color w:val="1B2733"/>
        </w:rPr>
        <w:t>and stored-procedure refactoring, improving report generation speed for daily operational dashboards.</w:t>
      </w:r>
    </w:p>
    <w:p>
      <w:pPr>
        <w:spacing w:line="271" w:lineRule="auto" w:before="129"/>
        <w:ind w:left="2" w:right="3246" w:firstLine="0"/>
        <w:jc w:val="left"/>
        <w:rPr>
          <w:rFonts w:ascii="Arial" w:hAnsi="Arial"/>
          <w:i/>
          <w:sz w:val="19"/>
        </w:rPr>
      </w:pPr>
      <w:r>
        <w:rPr>
          <w:rFonts w:ascii="Arial" w:hAnsi="Arial"/>
          <w:b/>
          <w:color w:val="195175"/>
          <w:sz w:val="20"/>
        </w:rPr>
        <w:t>Project</w:t>
      </w:r>
      <w:r>
        <w:rPr>
          <w:rFonts w:ascii="Arial" w:hAnsi="Arial"/>
          <w:b/>
          <w:color w:val="195175"/>
          <w:spacing w:val="-5"/>
          <w:sz w:val="20"/>
        </w:rPr>
        <w:t> </w:t>
      </w:r>
      <w:r>
        <w:rPr>
          <w:rFonts w:ascii="Arial" w:hAnsi="Arial"/>
          <w:b/>
          <w:color w:val="195175"/>
          <w:sz w:val="20"/>
        </w:rPr>
        <w:t>2:</w:t>
      </w:r>
      <w:r>
        <w:rPr>
          <w:rFonts w:ascii="Arial" w:hAnsi="Arial"/>
          <w:b/>
          <w:color w:val="195175"/>
          <w:spacing w:val="-5"/>
          <w:sz w:val="20"/>
        </w:rPr>
        <w:t> </w:t>
      </w:r>
      <w:r>
        <w:rPr>
          <w:rFonts w:ascii="Arial" w:hAnsi="Arial"/>
          <w:b/>
          <w:color w:val="195175"/>
          <w:sz w:val="20"/>
        </w:rPr>
        <w:t>WITS-Online</w:t>
      </w:r>
      <w:r>
        <w:rPr>
          <w:rFonts w:ascii="Arial" w:hAnsi="Arial"/>
          <w:b/>
          <w:color w:val="195175"/>
          <w:spacing w:val="-5"/>
          <w:sz w:val="20"/>
        </w:rPr>
        <w:t> </w:t>
      </w:r>
      <w:r>
        <w:rPr>
          <w:rFonts w:ascii="Arial" w:hAnsi="Arial"/>
          <w:b/>
          <w:color w:val="195175"/>
          <w:sz w:val="20"/>
        </w:rPr>
        <w:t>—</w:t>
      </w:r>
      <w:r>
        <w:rPr>
          <w:rFonts w:ascii="Arial" w:hAnsi="Arial"/>
          <w:b/>
          <w:color w:val="195175"/>
          <w:spacing w:val="-5"/>
          <w:sz w:val="20"/>
        </w:rPr>
        <w:t> </w:t>
      </w:r>
      <w:r>
        <w:rPr>
          <w:rFonts w:ascii="Arial" w:hAnsi="Arial"/>
          <w:b/>
          <w:color w:val="195175"/>
          <w:sz w:val="20"/>
        </w:rPr>
        <w:t>Wallenius</w:t>
      </w:r>
      <w:r>
        <w:rPr>
          <w:rFonts w:ascii="Arial" w:hAnsi="Arial"/>
          <w:b/>
          <w:color w:val="195175"/>
          <w:spacing w:val="-5"/>
          <w:sz w:val="20"/>
        </w:rPr>
        <w:t> </w:t>
      </w:r>
      <w:r>
        <w:rPr>
          <w:rFonts w:ascii="Arial" w:hAnsi="Arial"/>
          <w:b/>
          <w:color w:val="195175"/>
          <w:sz w:val="20"/>
        </w:rPr>
        <w:t>Wilhelmsen</w:t>
      </w:r>
      <w:r>
        <w:rPr>
          <w:rFonts w:ascii="Arial" w:hAnsi="Arial"/>
          <w:b/>
          <w:color w:val="195175"/>
          <w:spacing w:val="40"/>
          <w:sz w:val="20"/>
        </w:rPr>
        <w:t> </w:t>
      </w:r>
      <w:r>
        <w:rPr>
          <w:rFonts w:ascii="Arial" w:hAnsi="Arial"/>
          <w:i/>
          <w:color w:val="545454"/>
          <w:sz w:val="19"/>
        </w:rPr>
        <w:t>(Aug</w:t>
      </w:r>
      <w:r>
        <w:rPr>
          <w:rFonts w:ascii="Arial" w:hAnsi="Arial"/>
          <w:i/>
          <w:color w:val="545454"/>
          <w:spacing w:val="-5"/>
          <w:sz w:val="19"/>
        </w:rPr>
        <w:t> </w:t>
      </w:r>
      <w:r>
        <w:rPr>
          <w:rFonts w:ascii="Arial" w:hAnsi="Arial"/>
          <w:i/>
          <w:color w:val="545454"/>
          <w:sz w:val="19"/>
        </w:rPr>
        <w:t>2024</w:t>
      </w:r>
      <w:r>
        <w:rPr>
          <w:rFonts w:ascii="Arial" w:hAnsi="Arial"/>
          <w:i/>
          <w:color w:val="545454"/>
          <w:spacing w:val="-5"/>
          <w:sz w:val="19"/>
        </w:rPr>
        <w:t> </w:t>
      </w:r>
      <w:r>
        <w:rPr>
          <w:rFonts w:ascii="Arial" w:hAnsi="Arial"/>
          <w:i/>
          <w:color w:val="545454"/>
          <w:sz w:val="19"/>
        </w:rPr>
        <w:t>–</w:t>
      </w:r>
      <w:r>
        <w:rPr>
          <w:rFonts w:ascii="Arial" w:hAnsi="Arial"/>
          <w:i/>
          <w:color w:val="545454"/>
          <w:spacing w:val="-5"/>
          <w:sz w:val="19"/>
        </w:rPr>
        <w:t> </w:t>
      </w:r>
      <w:r>
        <w:rPr>
          <w:rFonts w:ascii="Arial" w:hAnsi="Arial"/>
          <w:i/>
          <w:color w:val="545454"/>
          <w:sz w:val="19"/>
        </w:rPr>
        <w:t>Present) Tech Stack: Java, Angular, Spring Boot, SQL, Git, CI/CD (Jenkins)</w:t>
      </w:r>
    </w:p>
    <w:p>
      <w:pPr>
        <w:spacing w:line="199" w:lineRule="auto" w:before="37"/>
        <w:ind w:left="401" w:right="638" w:hanging="260"/>
        <w:jc w:val="left"/>
        <w:rPr>
          <w:sz w:val="20"/>
        </w:rPr>
      </w:pPr>
      <w:r>
        <w:rPr>
          <w:rFonts w:ascii="Lucida Sans Unicode" w:hAnsi="Lucida Sans Unicode"/>
          <w:color w:val="1B2733"/>
          <w:sz w:val="20"/>
        </w:rPr>
        <w:t>▸</w:t>
      </w:r>
      <w:r>
        <w:rPr>
          <w:rFonts w:ascii="Lucida Sans Unicode" w:hAnsi="Lucida Sans Unicode"/>
          <w:color w:val="1B2733"/>
          <w:spacing w:val="80"/>
          <w:sz w:val="20"/>
        </w:rPr>
        <w:t> </w:t>
      </w:r>
      <w:r>
        <w:rPr>
          <w:rFonts w:ascii="Arial" w:hAnsi="Arial"/>
          <w:b/>
          <w:color w:val="1B2733"/>
          <w:sz w:val="20"/>
        </w:rPr>
        <w:t>Delivered</w:t>
      </w:r>
      <w:r>
        <w:rPr>
          <w:rFonts w:ascii="Arial" w:hAnsi="Arial"/>
          <w:b/>
          <w:color w:val="1B2733"/>
          <w:spacing w:val="-4"/>
          <w:sz w:val="20"/>
        </w:rPr>
        <w:t> </w:t>
      </w:r>
      <w:r>
        <w:rPr>
          <w:rFonts w:ascii="Arial" w:hAnsi="Arial"/>
          <w:b/>
          <w:color w:val="1B2733"/>
          <w:sz w:val="20"/>
        </w:rPr>
        <w:t>customer-centric</w:t>
      </w:r>
      <w:r>
        <w:rPr>
          <w:rFonts w:ascii="Arial" w:hAnsi="Arial"/>
          <w:b/>
          <w:color w:val="1B2733"/>
          <w:spacing w:val="-4"/>
          <w:sz w:val="20"/>
        </w:rPr>
        <w:t> </w:t>
      </w:r>
      <w:r>
        <w:rPr>
          <w:rFonts w:ascii="Arial" w:hAnsi="Arial"/>
          <w:b/>
          <w:color w:val="1B2733"/>
          <w:sz w:val="20"/>
        </w:rPr>
        <w:t>reporting</w:t>
      </w:r>
      <w:r>
        <w:rPr>
          <w:rFonts w:ascii="Arial" w:hAnsi="Arial"/>
          <w:b/>
          <w:color w:val="1B2733"/>
          <w:spacing w:val="-4"/>
          <w:sz w:val="20"/>
        </w:rPr>
        <w:t> </w:t>
      </w:r>
      <w:r>
        <w:rPr>
          <w:rFonts w:ascii="Arial" w:hAnsi="Arial"/>
          <w:b/>
          <w:color w:val="1B2733"/>
          <w:sz w:val="20"/>
        </w:rPr>
        <w:t>feature </w:t>
      </w:r>
      <w:r>
        <w:rPr>
          <w:color w:val="1B2733"/>
          <w:sz w:val="20"/>
        </w:rPr>
        <w:t>that</w:t>
      </w:r>
      <w:r>
        <w:rPr>
          <w:color w:val="1B2733"/>
          <w:spacing w:val="-4"/>
          <w:sz w:val="20"/>
        </w:rPr>
        <w:t> </w:t>
      </w:r>
      <w:r>
        <w:rPr>
          <w:color w:val="1B2733"/>
          <w:sz w:val="20"/>
        </w:rPr>
        <w:t>directly</w:t>
      </w:r>
      <w:r>
        <w:rPr>
          <w:color w:val="1B2733"/>
          <w:spacing w:val="-4"/>
          <w:sz w:val="20"/>
        </w:rPr>
        <w:t> </w:t>
      </w:r>
      <w:r>
        <w:rPr>
          <w:color w:val="1B2733"/>
          <w:sz w:val="20"/>
        </w:rPr>
        <w:t>contributed</w:t>
      </w:r>
      <w:r>
        <w:rPr>
          <w:color w:val="1B2733"/>
          <w:spacing w:val="-4"/>
          <w:sz w:val="20"/>
        </w:rPr>
        <w:t> </w:t>
      </w:r>
      <w:r>
        <w:rPr>
          <w:color w:val="1B2733"/>
          <w:sz w:val="20"/>
        </w:rPr>
        <w:t>to</w:t>
      </w:r>
      <w:r>
        <w:rPr>
          <w:color w:val="1B2733"/>
          <w:spacing w:val="-4"/>
          <w:sz w:val="20"/>
        </w:rPr>
        <w:t> </w:t>
      </w:r>
      <w:r>
        <w:rPr>
          <w:color w:val="1B2733"/>
          <w:sz w:val="20"/>
        </w:rPr>
        <w:t>a</w:t>
      </w:r>
      <w:r>
        <w:rPr>
          <w:color w:val="1B2733"/>
          <w:spacing w:val="-2"/>
          <w:sz w:val="20"/>
        </w:rPr>
        <w:t> </w:t>
      </w:r>
      <w:r>
        <w:rPr>
          <w:rFonts w:ascii="Arial" w:hAnsi="Arial"/>
          <w:b/>
          <w:color w:val="1B2733"/>
          <w:sz w:val="20"/>
        </w:rPr>
        <w:t>5%</w:t>
      </w:r>
      <w:r>
        <w:rPr>
          <w:rFonts w:ascii="Arial" w:hAnsi="Arial"/>
          <w:b/>
          <w:color w:val="1B2733"/>
          <w:spacing w:val="-4"/>
          <w:sz w:val="20"/>
        </w:rPr>
        <w:t> </w:t>
      </w:r>
      <w:r>
        <w:rPr>
          <w:rFonts w:ascii="Arial" w:hAnsi="Arial"/>
          <w:b/>
          <w:color w:val="1B2733"/>
          <w:sz w:val="20"/>
        </w:rPr>
        <w:t>revenue</w:t>
      </w:r>
      <w:r>
        <w:rPr>
          <w:rFonts w:ascii="Arial" w:hAnsi="Arial"/>
          <w:b/>
          <w:color w:val="1B2733"/>
          <w:spacing w:val="-4"/>
          <w:sz w:val="20"/>
        </w:rPr>
        <w:t> </w:t>
      </w:r>
      <w:r>
        <w:rPr>
          <w:rFonts w:ascii="Arial" w:hAnsi="Arial"/>
          <w:b/>
          <w:color w:val="1B2733"/>
          <w:sz w:val="20"/>
        </w:rPr>
        <w:t>increase</w:t>
      </w:r>
      <w:r>
        <w:rPr>
          <w:rFonts w:ascii="Arial" w:hAnsi="Arial"/>
          <w:b/>
          <w:color w:val="1B2733"/>
          <w:spacing w:val="-3"/>
          <w:sz w:val="20"/>
        </w:rPr>
        <w:t> </w:t>
      </w:r>
      <w:r>
        <w:rPr>
          <w:color w:val="1B2733"/>
          <w:sz w:val="20"/>
        </w:rPr>
        <w:t>— designed the data model, built the Java backend API, and wired the Angular UI end-to-end.</w:t>
      </w:r>
    </w:p>
    <w:p>
      <w:pPr>
        <w:pStyle w:val="BodyText"/>
        <w:spacing w:line="199" w:lineRule="auto"/>
      </w:pPr>
      <w:r>
        <w:rPr>
          <w:rFonts w:ascii="Lucida Sans Unicode" w:hAnsi="Lucida Sans Unicode"/>
          <w:color w:val="1B2733"/>
        </w:rPr>
        <w:t>▸</w:t>
      </w:r>
      <w:r>
        <w:rPr>
          <w:rFonts w:ascii="Lucida Sans Unicode" w:hAnsi="Lucida Sans Unicode"/>
          <w:color w:val="1B2733"/>
          <w:spacing w:val="80"/>
        </w:rPr>
        <w:t> </w:t>
      </w:r>
      <w:r>
        <w:rPr>
          <w:rFonts w:ascii="Arial" w:hAnsi="Arial"/>
          <w:b/>
          <w:color w:val="1B2733"/>
        </w:rPr>
        <w:t>Reduced</w:t>
      </w:r>
      <w:r>
        <w:rPr>
          <w:rFonts w:ascii="Arial" w:hAnsi="Arial"/>
          <w:b/>
          <w:color w:val="1B2733"/>
          <w:spacing w:val="-4"/>
        </w:rPr>
        <w:t> </w:t>
      </w:r>
      <w:r>
        <w:rPr>
          <w:rFonts w:ascii="Arial" w:hAnsi="Arial"/>
          <w:b/>
          <w:color w:val="1B2733"/>
        </w:rPr>
        <w:t>page-load</w:t>
      </w:r>
      <w:r>
        <w:rPr>
          <w:rFonts w:ascii="Arial" w:hAnsi="Arial"/>
          <w:b/>
          <w:color w:val="1B2733"/>
          <w:spacing w:val="-4"/>
        </w:rPr>
        <w:t> </w:t>
      </w:r>
      <w:r>
        <w:rPr>
          <w:rFonts w:ascii="Arial" w:hAnsi="Arial"/>
          <w:b/>
          <w:color w:val="1B2733"/>
        </w:rPr>
        <w:t>time</w:t>
      </w:r>
      <w:r>
        <w:rPr>
          <w:rFonts w:ascii="Arial" w:hAnsi="Arial"/>
          <w:b/>
          <w:color w:val="1B2733"/>
          <w:spacing w:val="-4"/>
        </w:rPr>
        <w:t> </w:t>
      </w:r>
      <w:r>
        <w:rPr>
          <w:rFonts w:ascii="Arial" w:hAnsi="Arial"/>
          <w:b/>
          <w:color w:val="1B2733"/>
        </w:rPr>
        <w:t>by</w:t>
      </w:r>
      <w:r>
        <w:rPr>
          <w:rFonts w:ascii="Arial" w:hAnsi="Arial"/>
          <w:b/>
          <w:color w:val="1B2733"/>
          <w:spacing w:val="-4"/>
        </w:rPr>
        <w:t> </w:t>
      </w:r>
      <w:r>
        <w:rPr>
          <w:rFonts w:ascii="Arial" w:hAnsi="Arial"/>
          <w:b/>
          <w:color w:val="1B2733"/>
        </w:rPr>
        <w:t>20% </w:t>
      </w:r>
      <w:r>
        <w:rPr>
          <w:color w:val="1B2733"/>
        </w:rPr>
        <w:t>by</w:t>
      </w:r>
      <w:r>
        <w:rPr>
          <w:color w:val="1B2733"/>
          <w:spacing w:val="-4"/>
        </w:rPr>
        <w:t> </w:t>
      </w:r>
      <w:r>
        <w:rPr>
          <w:color w:val="1B2733"/>
        </w:rPr>
        <w:t>rewriting</w:t>
      </w:r>
      <w:r>
        <w:rPr>
          <w:color w:val="1B2733"/>
          <w:spacing w:val="-4"/>
        </w:rPr>
        <w:t> </w:t>
      </w:r>
      <w:r>
        <w:rPr>
          <w:color w:val="1B2733"/>
        </w:rPr>
        <w:t>N+1</w:t>
      </w:r>
      <w:r>
        <w:rPr>
          <w:color w:val="1B2733"/>
          <w:spacing w:val="-4"/>
        </w:rPr>
        <w:t> </w:t>
      </w:r>
      <w:r>
        <w:rPr>
          <w:color w:val="1B2733"/>
        </w:rPr>
        <w:t>SQL</w:t>
      </w:r>
      <w:r>
        <w:rPr>
          <w:color w:val="1B2733"/>
          <w:spacing w:val="-4"/>
        </w:rPr>
        <w:t> </w:t>
      </w:r>
      <w:r>
        <w:rPr>
          <w:color w:val="1B2733"/>
        </w:rPr>
        <w:t>queries</w:t>
      </w:r>
      <w:r>
        <w:rPr>
          <w:color w:val="1B2733"/>
          <w:spacing w:val="-4"/>
        </w:rPr>
        <w:t> </w:t>
      </w:r>
      <w:r>
        <w:rPr>
          <w:color w:val="1B2733"/>
        </w:rPr>
        <w:t>into</w:t>
      </w:r>
      <w:r>
        <w:rPr>
          <w:color w:val="1B2733"/>
          <w:spacing w:val="-4"/>
        </w:rPr>
        <w:t> </w:t>
      </w:r>
      <w:r>
        <w:rPr>
          <w:color w:val="1B2733"/>
        </w:rPr>
        <w:t>set-based</w:t>
      </w:r>
      <w:r>
        <w:rPr>
          <w:color w:val="1B2733"/>
          <w:spacing w:val="-4"/>
        </w:rPr>
        <w:t> </w:t>
      </w:r>
      <w:r>
        <w:rPr>
          <w:color w:val="1B2733"/>
        </w:rPr>
        <w:t>joins</w:t>
      </w:r>
      <w:r>
        <w:rPr>
          <w:color w:val="1B2733"/>
          <w:spacing w:val="-4"/>
        </w:rPr>
        <w:t> </w:t>
      </w:r>
      <w:r>
        <w:rPr>
          <w:color w:val="1B2733"/>
        </w:rPr>
        <w:t>and</w:t>
      </w:r>
      <w:r>
        <w:rPr>
          <w:color w:val="1B2733"/>
          <w:spacing w:val="-4"/>
        </w:rPr>
        <w:t> </w:t>
      </w:r>
      <w:r>
        <w:rPr>
          <w:color w:val="1B2733"/>
        </w:rPr>
        <w:t>adding</w:t>
      </w:r>
      <w:r>
        <w:rPr>
          <w:color w:val="1B2733"/>
          <w:spacing w:val="-4"/>
        </w:rPr>
        <w:t> </w:t>
      </w:r>
      <w:r>
        <w:rPr>
          <w:color w:val="1B2733"/>
        </w:rPr>
        <w:t>targeted indexes, measurably improving UX scores reported in user-acceptance testing.</w:t>
      </w:r>
    </w:p>
    <w:p>
      <w:pPr>
        <w:spacing w:line="199" w:lineRule="auto" w:before="54"/>
        <w:ind w:left="401" w:right="0" w:hanging="260"/>
        <w:jc w:val="left"/>
        <w:rPr>
          <w:sz w:val="20"/>
        </w:rPr>
      </w:pPr>
      <w:r>
        <w:rPr>
          <w:rFonts w:ascii="Lucida Sans Unicode" w:hAnsi="Lucida Sans Unicode"/>
          <w:color w:val="1B2733"/>
          <w:sz w:val="20"/>
        </w:rPr>
        <w:t>▸</w:t>
      </w:r>
      <w:r>
        <w:rPr>
          <w:rFonts w:ascii="Lucida Sans Unicode" w:hAnsi="Lucida Sans Unicode"/>
          <w:color w:val="1B2733"/>
          <w:spacing w:val="80"/>
          <w:sz w:val="20"/>
        </w:rPr>
        <w:t> </w:t>
      </w:r>
      <w:r>
        <w:rPr>
          <w:rFonts w:ascii="Arial" w:hAnsi="Arial"/>
          <w:b/>
          <w:color w:val="1B2733"/>
          <w:sz w:val="20"/>
        </w:rPr>
        <w:t>Slashed</w:t>
      </w:r>
      <w:r>
        <w:rPr>
          <w:rFonts w:ascii="Arial" w:hAnsi="Arial"/>
          <w:b/>
          <w:color w:val="1B2733"/>
          <w:spacing w:val="-3"/>
          <w:sz w:val="20"/>
        </w:rPr>
        <w:t> </w:t>
      </w:r>
      <w:r>
        <w:rPr>
          <w:rFonts w:ascii="Arial" w:hAnsi="Arial"/>
          <w:b/>
          <w:color w:val="1B2733"/>
          <w:sz w:val="20"/>
        </w:rPr>
        <w:t>server</w:t>
      </w:r>
      <w:r>
        <w:rPr>
          <w:rFonts w:ascii="Arial" w:hAnsi="Arial"/>
          <w:b/>
          <w:color w:val="1B2733"/>
          <w:spacing w:val="-3"/>
          <w:sz w:val="20"/>
        </w:rPr>
        <w:t> </w:t>
      </w:r>
      <w:r>
        <w:rPr>
          <w:rFonts w:ascii="Arial" w:hAnsi="Arial"/>
          <w:b/>
          <w:color w:val="1B2733"/>
          <w:sz w:val="20"/>
        </w:rPr>
        <w:t>hosting</w:t>
      </w:r>
      <w:r>
        <w:rPr>
          <w:rFonts w:ascii="Arial" w:hAnsi="Arial"/>
          <w:b/>
          <w:color w:val="1B2733"/>
          <w:spacing w:val="-3"/>
          <w:sz w:val="20"/>
        </w:rPr>
        <w:t> </w:t>
      </w:r>
      <w:r>
        <w:rPr>
          <w:rFonts w:ascii="Arial" w:hAnsi="Arial"/>
          <w:b/>
          <w:color w:val="1B2733"/>
          <w:sz w:val="20"/>
        </w:rPr>
        <w:t>costs</w:t>
      </w:r>
      <w:r>
        <w:rPr>
          <w:rFonts w:ascii="Arial" w:hAnsi="Arial"/>
          <w:b/>
          <w:color w:val="1B2733"/>
          <w:spacing w:val="-3"/>
          <w:sz w:val="20"/>
        </w:rPr>
        <w:t> </w:t>
      </w:r>
      <w:r>
        <w:rPr>
          <w:rFonts w:ascii="Arial" w:hAnsi="Arial"/>
          <w:b/>
          <w:color w:val="1B2733"/>
          <w:sz w:val="20"/>
        </w:rPr>
        <w:t>by</w:t>
      </w:r>
      <w:r>
        <w:rPr>
          <w:rFonts w:ascii="Arial" w:hAnsi="Arial"/>
          <w:b/>
          <w:color w:val="1B2733"/>
          <w:spacing w:val="-3"/>
          <w:sz w:val="20"/>
        </w:rPr>
        <w:t> </w:t>
      </w:r>
      <w:r>
        <w:rPr>
          <w:rFonts w:ascii="Arial" w:hAnsi="Arial"/>
          <w:b/>
          <w:color w:val="1B2733"/>
          <w:sz w:val="20"/>
        </w:rPr>
        <w:t>30% </w:t>
      </w:r>
      <w:r>
        <w:rPr>
          <w:color w:val="1B2733"/>
          <w:sz w:val="20"/>
        </w:rPr>
        <w:t>by</w:t>
      </w:r>
      <w:r>
        <w:rPr>
          <w:color w:val="1B2733"/>
          <w:spacing w:val="-3"/>
          <w:sz w:val="20"/>
        </w:rPr>
        <w:t> </w:t>
      </w:r>
      <w:r>
        <w:rPr>
          <w:color w:val="1B2733"/>
          <w:sz w:val="20"/>
        </w:rPr>
        <w:t>leading</w:t>
      </w:r>
      <w:r>
        <w:rPr>
          <w:color w:val="1B2733"/>
          <w:spacing w:val="-3"/>
          <w:sz w:val="20"/>
        </w:rPr>
        <w:t> </w:t>
      </w:r>
      <w:r>
        <w:rPr>
          <w:color w:val="1B2733"/>
          <w:sz w:val="20"/>
        </w:rPr>
        <w:t>the</w:t>
      </w:r>
      <w:r>
        <w:rPr>
          <w:color w:val="1B2733"/>
          <w:spacing w:val="-3"/>
          <w:sz w:val="20"/>
        </w:rPr>
        <w:t> </w:t>
      </w:r>
      <w:r>
        <w:rPr>
          <w:color w:val="1B2733"/>
          <w:sz w:val="20"/>
        </w:rPr>
        <w:t>migration</w:t>
      </w:r>
      <w:r>
        <w:rPr>
          <w:color w:val="1B2733"/>
          <w:spacing w:val="-3"/>
          <w:sz w:val="20"/>
        </w:rPr>
        <w:t> </w:t>
      </w:r>
      <w:r>
        <w:rPr>
          <w:color w:val="1B2733"/>
          <w:sz w:val="20"/>
        </w:rPr>
        <w:t>of</w:t>
      </w:r>
      <w:r>
        <w:rPr>
          <w:color w:val="1B2733"/>
          <w:spacing w:val="-3"/>
          <w:sz w:val="20"/>
        </w:rPr>
        <w:t> </w:t>
      </w:r>
      <w:r>
        <w:rPr>
          <w:color w:val="1B2733"/>
          <w:sz w:val="20"/>
        </w:rPr>
        <w:t>a</w:t>
      </w:r>
      <w:r>
        <w:rPr>
          <w:color w:val="1B2733"/>
          <w:spacing w:val="-3"/>
          <w:sz w:val="20"/>
        </w:rPr>
        <w:t> </w:t>
      </w:r>
      <w:r>
        <w:rPr>
          <w:color w:val="1B2733"/>
          <w:sz w:val="20"/>
        </w:rPr>
        <w:t>legacy</w:t>
      </w:r>
      <w:r>
        <w:rPr>
          <w:color w:val="1B2733"/>
          <w:spacing w:val="-3"/>
          <w:sz w:val="20"/>
        </w:rPr>
        <w:t> </w:t>
      </w:r>
      <w:r>
        <w:rPr>
          <w:color w:val="1B2733"/>
          <w:sz w:val="20"/>
        </w:rPr>
        <w:t>server-rendered</w:t>
      </w:r>
      <w:r>
        <w:rPr>
          <w:color w:val="1B2733"/>
          <w:spacing w:val="-3"/>
          <w:sz w:val="20"/>
        </w:rPr>
        <w:t> </w:t>
      </w:r>
      <w:r>
        <w:rPr>
          <w:color w:val="1B2733"/>
          <w:sz w:val="20"/>
        </w:rPr>
        <w:t>application</w:t>
      </w:r>
      <w:r>
        <w:rPr>
          <w:color w:val="1B2733"/>
          <w:spacing w:val="-3"/>
          <w:sz w:val="20"/>
        </w:rPr>
        <w:t> </w:t>
      </w:r>
      <w:r>
        <w:rPr>
          <w:color w:val="1B2733"/>
          <w:sz w:val="20"/>
        </w:rPr>
        <w:t>to</w:t>
      </w:r>
      <w:r>
        <w:rPr>
          <w:color w:val="1B2733"/>
          <w:spacing w:val="-3"/>
          <w:sz w:val="20"/>
        </w:rPr>
        <w:t> </w:t>
      </w:r>
      <w:r>
        <w:rPr>
          <w:color w:val="1B2733"/>
          <w:sz w:val="20"/>
        </w:rPr>
        <w:t>a lean Angular SPA, offloading rendering to the client tier.</w:t>
      </w:r>
    </w:p>
    <w:p>
      <w:pPr>
        <w:pStyle w:val="BodyText"/>
        <w:spacing w:line="199" w:lineRule="auto"/>
      </w:pPr>
      <w:r>
        <w:rPr>
          <w:rFonts w:ascii="Lucida Sans Unicode" w:hAnsi="Lucida Sans Unicode"/>
          <w:color w:val="1B2733"/>
        </w:rPr>
        <w:t>▸</w:t>
      </w:r>
      <w:r>
        <w:rPr>
          <w:rFonts w:ascii="Lucida Sans Unicode" w:hAnsi="Lucida Sans Unicode"/>
          <w:color w:val="1B2733"/>
          <w:spacing w:val="80"/>
        </w:rPr>
        <w:t> </w:t>
      </w:r>
      <w:r>
        <w:rPr>
          <w:rFonts w:ascii="Arial" w:hAnsi="Arial"/>
          <w:b/>
          <w:color w:val="1B2733"/>
        </w:rPr>
        <w:t>Built</w:t>
      </w:r>
      <w:r>
        <w:rPr>
          <w:rFonts w:ascii="Arial" w:hAnsi="Arial"/>
          <w:b/>
          <w:color w:val="1B2733"/>
          <w:spacing w:val="-4"/>
        </w:rPr>
        <w:t> </w:t>
      </w:r>
      <w:r>
        <w:rPr>
          <w:rFonts w:ascii="Arial" w:hAnsi="Arial"/>
          <w:b/>
          <w:color w:val="1B2733"/>
        </w:rPr>
        <w:t>and</w:t>
      </w:r>
      <w:r>
        <w:rPr>
          <w:rFonts w:ascii="Arial" w:hAnsi="Arial"/>
          <w:b/>
          <w:color w:val="1B2733"/>
          <w:spacing w:val="-4"/>
        </w:rPr>
        <w:t> </w:t>
      </w:r>
      <w:r>
        <w:rPr>
          <w:rFonts w:ascii="Arial" w:hAnsi="Arial"/>
          <w:b/>
          <w:color w:val="1B2733"/>
        </w:rPr>
        <w:t>consumed</w:t>
      </w:r>
      <w:r>
        <w:rPr>
          <w:rFonts w:ascii="Arial" w:hAnsi="Arial"/>
          <w:b/>
          <w:color w:val="1B2733"/>
          <w:spacing w:val="-4"/>
        </w:rPr>
        <w:t> </w:t>
      </w:r>
      <w:r>
        <w:rPr>
          <w:rFonts w:ascii="Arial" w:hAnsi="Arial"/>
          <w:b/>
          <w:color w:val="1B2733"/>
        </w:rPr>
        <w:t>RESTful</w:t>
      </w:r>
      <w:r>
        <w:rPr>
          <w:rFonts w:ascii="Arial" w:hAnsi="Arial"/>
          <w:b/>
          <w:color w:val="1B2733"/>
          <w:spacing w:val="-4"/>
        </w:rPr>
        <w:t> </w:t>
      </w:r>
      <w:r>
        <w:rPr>
          <w:rFonts w:ascii="Arial" w:hAnsi="Arial"/>
          <w:b/>
          <w:color w:val="1B2733"/>
        </w:rPr>
        <w:t>APIs </w:t>
      </w:r>
      <w:r>
        <w:rPr>
          <w:color w:val="1B2733"/>
        </w:rPr>
        <w:t>in</w:t>
      </w:r>
      <w:r>
        <w:rPr>
          <w:color w:val="1B2733"/>
          <w:spacing w:val="-4"/>
        </w:rPr>
        <w:t> </w:t>
      </w:r>
      <w:r>
        <w:rPr>
          <w:color w:val="1B2733"/>
        </w:rPr>
        <w:t>Java/Spring</w:t>
      </w:r>
      <w:r>
        <w:rPr>
          <w:color w:val="1B2733"/>
          <w:spacing w:val="-4"/>
        </w:rPr>
        <w:t> </w:t>
      </w:r>
      <w:r>
        <w:rPr>
          <w:color w:val="1B2733"/>
        </w:rPr>
        <w:t>Boot</w:t>
      </w:r>
      <w:r>
        <w:rPr>
          <w:color w:val="1B2733"/>
          <w:spacing w:val="-4"/>
        </w:rPr>
        <w:t> </w:t>
      </w:r>
      <w:r>
        <w:rPr>
          <w:color w:val="1B2733"/>
        </w:rPr>
        <w:t>for</w:t>
      </w:r>
      <w:r>
        <w:rPr>
          <w:color w:val="1B2733"/>
          <w:spacing w:val="-4"/>
        </w:rPr>
        <w:t> </w:t>
      </w:r>
      <w:r>
        <w:rPr>
          <w:color w:val="1B2733"/>
        </w:rPr>
        <w:t>core</w:t>
      </w:r>
      <w:r>
        <w:rPr>
          <w:color w:val="1B2733"/>
          <w:spacing w:val="-4"/>
        </w:rPr>
        <w:t> </w:t>
      </w:r>
      <w:r>
        <w:rPr>
          <w:color w:val="1B2733"/>
        </w:rPr>
        <w:t>logistics</w:t>
      </w:r>
      <w:r>
        <w:rPr>
          <w:color w:val="1B2733"/>
          <w:spacing w:val="-4"/>
        </w:rPr>
        <w:t> </w:t>
      </w:r>
      <w:r>
        <w:rPr>
          <w:color w:val="1B2733"/>
        </w:rPr>
        <w:t>data-management</w:t>
      </w:r>
      <w:r>
        <w:rPr>
          <w:color w:val="1B2733"/>
          <w:spacing w:val="-4"/>
        </w:rPr>
        <w:t> </w:t>
      </w:r>
      <w:r>
        <w:rPr>
          <w:color w:val="1B2733"/>
        </w:rPr>
        <w:t>workflows, enabling a 40% reduction in manual data-entry steps for operations teams.</w:t>
      </w:r>
    </w:p>
    <w:p>
      <w:pPr>
        <w:pStyle w:val="BodyText"/>
        <w:spacing w:after="0" w:line="199" w:lineRule="auto"/>
        <w:sectPr>
          <w:type w:val="continuous"/>
          <w:pgSz w:w="12240" w:h="15840"/>
          <w:pgMar w:top="800" w:bottom="280" w:left="1080" w:right="1080"/>
        </w:sectPr>
      </w:pPr>
    </w:p>
    <w:p>
      <w:pPr>
        <w:pStyle w:val="BodyText"/>
        <w:spacing w:line="199" w:lineRule="auto" w:before="90"/>
        <w:ind w:right="274"/>
      </w:pPr>
      <w:r>
        <w:rPr>
          <w:rFonts w:ascii="Lucida Sans Unicode" w:hAnsi="Lucida Sans Unicode"/>
          <w:color w:val="1B2733"/>
        </w:rPr>
        <w:t>▸</w:t>
      </w:r>
      <w:r>
        <w:rPr>
          <w:rFonts w:ascii="Lucida Sans Unicode" w:hAnsi="Lucida Sans Unicode"/>
          <w:color w:val="1B2733"/>
          <w:spacing w:val="80"/>
        </w:rPr>
        <w:t> </w:t>
      </w:r>
      <w:r>
        <w:rPr>
          <w:rFonts w:ascii="Arial" w:hAnsi="Arial"/>
          <w:b/>
          <w:color w:val="1B2733"/>
        </w:rPr>
        <w:t>Enforced</w:t>
      </w:r>
      <w:r>
        <w:rPr>
          <w:rFonts w:ascii="Arial" w:hAnsi="Arial"/>
          <w:b/>
          <w:color w:val="1B2733"/>
          <w:spacing w:val="-4"/>
        </w:rPr>
        <w:t> </w:t>
      </w:r>
      <w:r>
        <w:rPr>
          <w:rFonts w:ascii="Arial" w:hAnsi="Arial"/>
          <w:b/>
          <w:color w:val="1B2733"/>
        </w:rPr>
        <w:t>code-quality</w:t>
      </w:r>
      <w:r>
        <w:rPr>
          <w:rFonts w:ascii="Arial" w:hAnsi="Arial"/>
          <w:b/>
          <w:color w:val="1B2733"/>
          <w:spacing w:val="-4"/>
        </w:rPr>
        <w:t> </w:t>
      </w:r>
      <w:r>
        <w:rPr>
          <w:rFonts w:ascii="Arial" w:hAnsi="Arial"/>
          <w:b/>
          <w:color w:val="1B2733"/>
        </w:rPr>
        <w:t>standards</w:t>
      </w:r>
      <w:r>
        <w:rPr>
          <w:rFonts w:ascii="Arial" w:hAnsi="Arial"/>
          <w:b/>
          <w:color w:val="1B2733"/>
          <w:spacing w:val="-1"/>
        </w:rPr>
        <w:t> </w:t>
      </w:r>
      <w:r>
        <w:rPr>
          <w:color w:val="1B2733"/>
        </w:rPr>
        <w:t>as</w:t>
      </w:r>
      <w:r>
        <w:rPr>
          <w:color w:val="1B2733"/>
          <w:spacing w:val="-4"/>
        </w:rPr>
        <w:t> </w:t>
      </w:r>
      <w:r>
        <w:rPr>
          <w:color w:val="1B2733"/>
        </w:rPr>
        <w:t>an</w:t>
      </w:r>
      <w:r>
        <w:rPr>
          <w:color w:val="1B2733"/>
          <w:spacing w:val="-4"/>
        </w:rPr>
        <w:t> </w:t>
      </w:r>
      <w:r>
        <w:rPr>
          <w:color w:val="1B2733"/>
        </w:rPr>
        <w:t>active</w:t>
      </w:r>
      <w:r>
        <w:rPr>
          <w:color w:val="1B2733"/>
          <w:spacing w:val="-4"/>
        </w:rPr>
        <w:t> </w:t>
      </w:r>
      <w:r>
        <w:rPr>
          <w:color w:val="1B2733"/>
        </w:rPr>
        <w:t>code-review</w:t>
      </w:r>
      <w:r>
        <w:rPr>
          <w:color w:val="1B2733"/>
          <w:spacing w:val="-4"/>
        </w:rPr>
        <w:t> </w:t>
      </w:r>
      <w:r>
        <w:rPr>
          <w:color w:val="1B2733"/>
        </w:rPr>
        <w:t>participant</w:t>
      </w:r>
      <w:r>
        <w:rPr>
          <w:color w:val="1B2733"/>
          <w:spacing w:val="-4"/>
        </w:rPr>
        <w:t> </w:t>
      </w:r>
      <w:r>
        <w:rPr>
          <w:color w:val="1B2733"/>
        </w:rPr>
        <w:t>—</w:t>
      </w:r>
      <w:r>
        <w:rPr>
          <w:color w:val="1B2733"/>
          <w:spacing w:val="-4"/>
        </w:rPr>
        <w:t> </w:t>
      </w:r>
      <w:r>
        <w:rPr>
          <w:color w:val="1B2733"/>
        </w:rPr>
        <w:t>identified</w:t>
      </w:r>
      <w:r>
        <w:rPr>
          <w:color w:val="1B2733"/>
          <w:spacing w:val="-4"/>
        </w:rPr>
        <w:t> </w:t>
      </w:r>
      <w:r>
        <w:rPr>
          <w:color w:val="1B2733"/>
        </w:rPr>
        <w:t>and</w:t>
      </w:r>
      <w:r>
        <w:rPr>
          <w:color w:val="1B2733"/>
          <w:spacing w:val="-4"/>
        </w:rPr>
        <w:t> </w:t>
      </w:r>
      <w:r>
        <w:rPr>
          <w:color w:val="1B2733"/>
        </w:rPr>
        <w:t>resolved</w:t>
      </w:r>
      <w:r>
        <w:rPr>
          <w:color w:val="1B2733"/>
          <w:spacing w:val="-4"/>
        </w:rPr>
        <w:t> </w:t>
      </w:r>
      <w:r>
        <w:rPr>
          <w:color w:val="1B2733"/>
        </w:rPr>
        <w:t>security and performance issues pre-merge, achieving zero production rollbacks on owned features.</w:t>
      </w:r>
    </w:p>
    <w:p>
      <w:pPr>
        <w:pStyle w:val="BodyText"/>
        <w:spacing w:line="199" w:lineRule="auto"/>
      </w:pPr>
      <w:r>
        <w:rPr>
          <w:rFonts w:ascii="Lucida Sans Unicode" w:hAnsi="Lucida Sans Unicode"/>
          <w:color w:val="1B2733"/>
        </w:rPr>
        <w:t>▸</w:t>
      </w:r>
      <w:r>
        <w:rPr>
          <w:rFonts w:ascii="Lucida Sans Unicode" w:hAnsi="Lucida Sans Unicode"/>
          <w:color w:val="1B2733"/>
          <w:spacing w:val="80"/>
        </w:rPr>
        <w:t> </w:t>
      </w:r>
      <w:r>
        <w:rPr>
          <w:rFonts w:ascii="Arial" w:hAnsi="Arial"/>
          <w:b/>
          <w:color w:val="1B2733"/>
        </w:rPr>
        <w:t>Automated</w:t>
      </w:r>
      <w:r>
        <w:rPr>
          <w:rFonts w:ascii="Arial" w:hAnsi="Arial"/>
          <w:b/>
          <w:color w:val="1B2733"/>
          <w:spacing w:val="-4"/>
        </w:rPr>
        <w:t> </w:t>
      </w:r>
      <w:r>
        <w:rPr>
          <w:rFonts w:ascii="Arial" w:hAnsi="Arial"/>
          <w:b/>
          <w:color w:val="1B2733"/>
        </w:rPr>
        <w:t>regression</w:t>
      </w:r>
      <w:r>
        <w:rPr>
          <w:rFonts w:ascii="Arial" w:hAnsi="Arial"/>
          <w:b/>
          <w:color w:val="1B2733"/>
          <w:spacing w:val="-4"/>
        </w:rPr>
        <w:t> </w:t>
      </w:r>
      <w:r>
        <w:rPr>
          <w:rFonts w:ascii="Arial" w:hAnsi="Arial"/>
          <w:b/>
          <w:color w:val="1B2733"/>
        </w:rPr>
        <w:t>coverage </w:t>
      </w:r>
      <w:r>
        <w:rPr>
          <w:color w:val="1B2733"/>
        </w:rPr>
        <w:t>using</w:t>
      </w:r>
      <w:r>
        <w:rPr>
          <w:color w:val="1B2733"/>
          <w:spacing w:val="-4"/>
        </w:rPr>
        <w:t> </w:t>
      </w:r>
      <w:r>
        <w:rPr>
          <w:color w:val="1B2733"/>
        </w:rPr>
        <w:t>JUnit</w:t>
      </w:r>
      <w:r>
        <w:rPr>
          <w:color w:val="1B2733"/>
          <w:spacing w:val="-4"/>
        </w:rPr>
        <w:t> </w:t>
      </w:r>
      <w:r>
        <w:rPr>
          <w:color w:val="1B2733"/>
        </w:rPr>
        <w:t>&amp;</w:t>
      </w:r>
      <w:r>
        <w:rPr>
          <w:color w:val="1B2733"/>
          <w:spacing w:val="-4"/>
        </w:rPr>
        <w:t> </w:t>
      </w:r>
      <w:r>
        <w:rPr>
          <w:color w:val="1B2733"/>
        </w:rPr>
        <w:t>Mockito,</w:t>
      </w:r>
      <w:r>
        <w:rPr>
          <w:color w:val="1B2733"/>
          <w:spacing w:val="-4"/>
        </w:rPr>
        <w:t> </w:t>
      </w:r>
      <w:r>
        <w:rPr>
          <w:color w:val="1B2733"/>
        </w:rPr>
        <w:t>bringing</w:t>
      </w:r>
      <w:r>
        <w:rPr>
          <w:color w:val="1B2733"/>
          <w:spacing w:val="-4"/>
        </w:rPr>
        <w:t> </w:t>
      </w:r>
      <w:r>
        <w:rPr>
          <w:color w:val="1B2733"/>
        </w:rPr>
        <w:t>unit-test</w:t>
      </w:r>
      <w:r>
        <w:rPr>
          <w:color w:val="1B2733"/>
          <w:spacing w:val="-4"/>
        </w:rPr>
        <w:t> </w:t>
      </w:r>
      <w:r>
        <w:rPr>
          <w:color w:val="1B2733"/>
        </w:rPr>
        <w:t>coverage</w:t>
      </w:r>
      <w:r>
        <w:rPr>
          <w:color w:val="1B2733"/>
          <w:spacing w:val="-4"/>
        </w:rPr>
        <w:t> </w:t>
      </w:r>
      <w:r>
        <w:rPr>
          <w:color w:val="1B2733"/>
        </w:rPr>
        <w:t>from</w:t>
      </w:r>
      <w:r>
        <w:rPr>
          <w:color w:val="1B2733"/>
          <w:spacing w:val="-4"/>
        </w:rPr>
        <w:t> </w:t>
      </w:r>
      <w:r>
        <w:rPr>
          <w:color w:val="1B2733"/>
        </w:rPr>
        <w:t>near-zero</w:t>
      </w:r>
      <w:r>
        <w:rPr>
          <w:color w:val="1B2733"/>
          <w:spacing w:val="-4"/>
        </w:rPr>
        <w:t> </w:t>
      </w:r>
      <w:r>
        <w:rPr>
          <w:color w:val="1B2733"/>
        </w:rPr>
        <w:t>to</w:t>
      </w:r>
      <w:r>
        <w:rPr>
          <w:color w:val="1B2733"/>
          <w:spacing w:val="-4"/>
        </w:rPr>
        <w:t> </w:t>
      </w:r>
      <w:r>
        <w:rPr>
          <w:color w:val="1B2733"/>
        </w:rPr>
        <w:t>a maintainable baseline across newly developed service layers.</w:t>
      </w:r>
    </w:p>
    <w:p>
      <w:pPr>
        <w:pStyle w:val="Heading2"/>
        <w:spacing w:before="20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685800</wp:posOffset>
                </wp:positionH>
                <wp:positionV relativeFrom="paragraph">
                  <wp:posOffset>343581</wp:posOffset>
                </wp:positionV>
                <wp:extent cx="6400165" cy="12700"/>
                <wp:effectExtent l="0" t="0" r="0" b="0"/>
                <wp:wrapNone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640016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165" h="12700">
                              <a:moveTo>
                                <a:pt x="6400165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6400165" y="12700"/>
                              </a:lnTo>
                              <a:lnTo>
                                <a:pt x="64001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9517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4.000004pt;margin-top:27.053679pt;width:503.950024pt;height:1.0pt;mso-position-horizontal-relative:page;mso-position-vertical-relative:paragraph;z-index:15730688" id="docshape5" filled="true" fillcolor="#195175" stroked="false">
                <v:fill type="solid"/>
                <w10:wrap type="none"/>
              </v:rect>
            </w:pict>
          </mc:Fallback>
        </mc:AlternateContent>
      </w:r>
      <w:r>
        <w:rPr>
          <w:color w:val="195175"/>
        </w:rPr>
        <w:t>E</w:t>
      </w:r>
      <w:r>
        <w:rPr>
          <w:color w:val="195175"/>
          <w:spacing w:val="-22"/>
        </w:rPr>
        <w:t> </w:t>
      </w:r>
      <w:r>
        <w:rPr>
          <w:color w:val="195175"/>
        </w:rPr>
        <w:t>D</w:t>
      </w:r>
      <w:r>
        <w:rPr>
          <w:color w:val="195175"/>
          <w:spacing w:val="-22"/>
        </w:rPr>
        <w:t> </w:t>
      </w:r>
      <w:r>
        <w:rPr>
          <w:color w:val="195175"/>
        </w:rPr>
        <w:t>U</w:t>
      </w:r>
      <w:r>
        <w:rPr>
          <w:color w:val="195175"/>
          <w:spacing w:val="-22"/>
        </w:rPr>
        <w:t> </w:t>
      </w:r>
      <w:r>
        <w:rPr>
          <w:color w:val="195175"/>
        </w:rPr>
        <w:t>C</w:t>
      </w:r>
      <w:r>
        <w:rPr>
          <w:color w:val="195175"/>
          <w:spacing w:val="-22"/>
        </w:rPr>
        <w:t> </w:t>
      </w:r>
      <w:r>
        <w:rPr>
          <w:color w:val="195175"/>
        </w:rPr>
        <w:t>A</w:t>
      </w:r>
      <w:r>
        <w:rPr>
          <w:color w:val="195175"/>
          <w:spacing w:val="-22"/>
        </w:rPr>
        <w:t> </w:t>
      </w:r>
      <w:r>
        <w:rPr>
          <w:color w:val="195175"/>
        </w:rPr>
        <w:t>T</w:t>
      </w:r>
      <w:r>
        <w:rPr>
          <w:color w:val="195175"/>
          <w:spacing w:val="-22"/>
        </w:rPr>
        <w:t> </w:t>
      </w:r>
      <w:r>
        <w:rPr>
          <w:color w:val="195175"/>
        </w:rPr>
        <w:t>I</w:t>
      </w:r>
      <w:r>
        <w:rPr>
          <w:color w:val="195175"/>
          <w:spacing w:val="-22"/>
        </w:rPr>
        <w:t> </w:t>
      </w:r>
      <w:r>
        <w:rPr>
          <w:color w:val="195175"/>
        </w:rPr>
        <w:t>O</w:t>
      </w:r>
      <w:r>
        <w:rPr>
          <w:color w:val="195175"/>
          <w:spacing w:val="-22"/>
        </w:rPr>
        <w:t> </w:t>
      </w:r>
      <w:r>
        <w:rPr>
          <w:color w:val="195175"/>
          <w:spacing w:val="-10"/>
        </w:rPr>
        <w:t>N</w:t>
      </w:r>
    </w:p>
    <w:p>
      <w:pPr>
        <w:pStyle w:val="Heading3"/>
      </w:pPr>
      <w:r>
        <w:rPr>
          <w:color w:val="1B2733"/>
        </w:rPr>
        <w:t>B.Tech</w:t>
      </w:r>
      <w:r>
        <w:rPr>
          <w:color w:val="1B2733"/>
          <w:spacing w:val="-6"/>
        </w:rPr>
        <w:t> </w:t>
      </w:r>
      <w:r>
        <w:rPr>
          <w:color w:val="1B2733"/>
        </w:rPr>
        <w:t>in</w:t>
      </w:r>
      <w:r>
        <w:rPr>
          <w:color w:val="1B2733"/>
          <w:spacing w:val="-6"/>
        </w:rPr>
        <w:t> </w:t>
      </w:r>
      <w:r>
        <w:rPr>
          <w:color w:val="1B2733"/>
        </w:rPr>
        <w:t>Computer</w:t>
      </w:r>
      <w:r>
        <w:rPr>
          <w:color w:val="1B2733"/>
          <w:spacing w:val="-6"/>
        </w:rPr>
        <w:t> </w:t>
      </w:r>
      <w:r>
        <w:rPr>
          <w:color w:val="1B2733"/>
        </w:rPr>
        <w:t>Science</w:t>
      </w:r>
      <w:r>
        <w:rPr>
          <w:color w:val="1B2733"/>
          <w:spacing w:val="-6"/>
        </w:rPr>
        <w:t> </w:t>
      </w:r>
      <w:r>
        <w:rPr>
          <w:color w:val="1B2733"/>
        </w:rPr>
        <w:t>&amp;</w:t>
      </w:r>
      <w:r>
        <w:rPr>
          <w:color w:val="1B2733"/>
          <w:spacing w:val="-6"/>
        </w:rPr>
        <w:t> </w:t>
      </w:r>
      <w:r>
        <w:rPr>
          <w:color w:val="1B2733"/>
        </w:rPr>
        <w:t>Information</w:t>
      </w:r>
      <w:r>
        <w:rPr>
          <w:color w:val="1B2733"/>
          <w:spacing w:val="-5"/>
        </w:rPr>
        <w:t> </w:t>
      </w:r>
      <w:r>
        <w:rPr>
          <w:color w:val="1B2733"/>
          <w:spacing w:val="-2"/>
        </w:rPr>
        <w:t>Technology</w:t>
      </w:r>
    </w:p>
    <w:p>
      <w:pPr>
        <w:spacing w:before="20"/>
        <w:ind w:left="2" w:right="0" w:firstLine="0"/>
        <w:jc w:val="left"/>
        <w:rPr>
          <w:sz w:val="19"/>
        </w:rPr>
      </w:pPr>
      <w:r>
        <w:rPr>
          <w:color w:val="545454"/>
          <w:sz w:val="19"/>
        </w:rPr>
        <w:t>Madanapalle</w:t>
      </w:r>
      <w:r>
        <w:rPr>
          <w:color w:val="545454"/>
          <w:spacing w:val="-5"/>
          <w:sz w:val="19"/>
        </w:rPr>
        <w:t> </w:t>
      </w:r>
      <w:r>
        <w:rPr>
          <w:color w:val="545454"/>
          <w:sz w:val="19"/>
        </w:rPr>
        <w:t>Institute</w:t>
      </w:r>
      <w:r>
        <w:rPr>
          <w:color w:val="545454"/>
          <w:spacing w:val="-3"/>
          <w:sz w:val="19"/>
        </w:rPr>
        <w:t> </w:t>
      </w:r>
      <w:r>
        <w:rPr>
          <w:color w:val="545454"/>
          <w:sz w:val="19"/>
        </w:rPr>
        <w:t>of</w:t>
      </w:r>
      <w:r>
        <w:rPr>
          <w:color w:val="545454"/>
          <w:spacing w:val="-3"/>
          <w:sz w:val="19"/>
        </w:rPr>
        <w:t> </w:t>
      </w:r>
      <w:r>
        <w:rPr>
          <w:color w:val="545454"/>
          <w:sz w:val="19"/>
        </w:rPr>
        <w:t>Technology</w:t>
      </w:r>
      <w:r>
        <w:rPr>
          <w:color w:val="545454"/>
          <w:spacing w:val="-3"/>
          <w:sz w:val="19"/>
        </w:rPr>
        <w:t> </w:t>
      </w:r>
      <w:r>
        <w:rPr>
          <w:color w:val="545454"/>
          <w:sz w:val="19"/>
        </w:rPr>
        <w:t>and</w:t>
      </w:r>
      <w:r>
        <w:rPr>
          <w:color w:val="545454"/>
          <w:spacing w:val="-3"/>
          <w:sz w:val="19"/>
        </w:rPr>
        <w:t> </w:t>
      </w:r>
      <w:r>
        <w:rPr>
          <w:color w:val="545454"/>
          <w:sz w:val="19"/>
        </w:rPr>
        <w:t>Sciences</w:t>
      </w:r>
      <w:r>
        <w:rPr>
          <w:color w:val="545454"/>
          <w:spacing w:val="48"/>
          <w:sz w:val="19"/>
        </w:rPr>
        <w:t> </w:t>
      </w:r>
      <w:r>
        <w:rPr>
          <w:color w:val="545454"/>
          <w:sz w:val="19"/>
        </w:rPr>
        <w:t>|</w:t>
      </w:r>
      <w:r>
        <w:rPr>
          <w:color w:val="545454"/>
          <w:spacing w:val="47"/>
          <w:sz w:val="19"/>
        </w:rPr>
        <w:t> </w:t>
      </w:r>
      <w:r>
        <w:rPr>
          <w:color w:val="545454"/>
          <w:sz w:val="19"/>
        </w:rPr>
        <w:t>2022</w:t>
      </w:r>
      <w:r>
        <w:rPr>
          <w:color w:val="545454"/>
          <w:spacing w:val="48"/>
          <w:sz w:val="19"/>
        </w:rPr>
        <w:t> </w:t>
      </w:r>
      <w:r>
        <w:rPr>
          <w:color w:val="545454"/>
          <w:sz w:val="19"/>
        </w:rPr>
        <w:t>|</w:t>
      </w:r>
      <w:r>
        <w:rPr>
          <w:color w:val="545454"/>
          <w:spacing w:val="47"/>
          <w:sz w:val="19"/>
        </w:rPr>
        <w:t> </w:t>
      </w:r>
      <w:r>
        <w:rPr>
          <w:color w:val="545454"/>
          <w:sz w:val="19"/>
        </w:rPr>
        <w:t>CGPA:</w:t>
      </w:r>
      <w:r>
        <w:rPr>
          <w:color w:val="545454"/>
          <w:spacing w:val="-3"/>
          <w:sz w:val="19"/>
        </w:rPr>
        <w:t> </w:t>
      </w:r>
      <w:r>
        <w:rPr>
          <w:color w:val="545454"/>
          <w:sz w:val="19"/>
        </w:rPr>
        <w:t>8.3</w:t>
      </w:r>
      <w:r>
        <w:rPr>
          <w:color w:val="545454"/>
          <w:spacing w:val="-3"/>
          <w:sz w:val="19"/>
        </w:rPr>
        <w:t> </w:t>
      </w:r>
      <w:r>
        <w:rPr>
          <w:color w:val="545454"/>
          <w:sz w:val="19"/>
        </w:rPr>
        <w:t>/</w:t>
      </w:r>
      <w:r>
        <w:rPr>
          <w:color w:val="545454"/>
          <w:spacing w:val="-2"/>
          <w:sz w:val="19"/>
        </w:rPr>
        <w:t> </w:t>
      </w:r>
      <w:r>
        <w:rPr>
          <w:color w:val="545454"/>
          <w:spacing w:val="-5"/>
          <w:sz w:val="19"/>
        </w:rPr>
        <w:t>10</w:t>
      </w: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685800</wp:posOffset>
                </wp:positionH>
                <wp:positionV relativeFrom="paragraph">
                  <wp:posOffset>337905</wp:posOffset>
                </wp:positionV>
                <wp:extent cx="6400165" cy="12700"/>
                <wp:effectExtent l="0" t="0" r="0" b="0"/>
                <wp:wrapNone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640016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165" h="12700">
                              <a:moveTo>
                                <a:pt x="6400165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6400165" y="12700"/>
                              </a:lnTo>
                              <a:lnTo>
                                <a:pt x="64001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9517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4.000004pt;margin-top:26.606709pt;width:503.950024pt;height:1.0pt;mso-position-horizontal-relative:page;mso-position-vertical-relative:paragraph;z-index:15731200" id="docshape6" filled="true" fillcolor="#195175" stroked="false">
                <v:fill type="solid"/>
                <w10:wrap type="none"/>
              </v:rect>
            </w:pict>
          </mc:Fallback>
        </mc:AlternateContent>
      </w:r>
      <w:r>
        <w:rPr>
          <w:color w:val="195175"/>
        </w:rPr>
        <w:t>L</w:t>
      </w:r>
      <w:r>
        <w:rPr>
          <w:color w:val="195175"/>
          <w:spacing w:val="-22"/>
        </w:rPr>
        <w:t> </w:t>
      </w:r>
      <w:r>
        <w:rPr>
          <w:color w:val="195175"/>
        </w:rPr>
        <w:t>A</w:t>
      </w:r>
      <w:r>
        <w:rPr>
          <w:color w:val="195175"/>
          <w:spacing w:val="-22"/>
        </w:rPr>
        <w:t> </w:t>
      </w:r>
      <w:r>
        <w:rPr>
          <w:color w:val="195175"/>
        </w:rPr>
        <w:t>N</w:t>
      </w:r>
      <w:r>
        <w:rPr>
          <w:color w:val="195175"/>
          <w:spacing w:val="-22"/>
        </w:rPr>
        <w:t> </w:t>
      </w:r>
      <w:r>
        <w:rPr>
          <w:color w:val="195175"/>
        </w:rPr>
        <w:t>G</w:t>
      </w:r>
      <w:r>
        <w:rPr>
          <w:color w:val="195175"/>
          <w:spacing w:val="-22"/>
        </w:rPr>
        <w:t> </w:t>
      </w:r>
      <w:r>
        <w:rPr>
          <w:color w:val="195175"/>
        </w:rPr>
        <w:t>U</w:t>
      </w:r>
      <w:r>
        <w:rPr>
          <w:color w:val="195175"/>
          <w:spacing w:val="-22"/>
        </w:rPr>
        <w:t> </w:t>
      </w:r>
      <w:r>
        <w:rPr>
          <w:color w:val="195175"/>
        </w:rPr>
        <w:t>A</w:t>
      </w:r>
      <w:r>
        <w:rPr>
          <w:color w:val="195175"/>
          <w:spacing w:val="-22"/>
        </w:rPr>
        <w:t> </w:t>
      </w:r>
      <w:r>
        <w:rPr>
          <w:color w:val="195175"/>
        </w:rPr>
        <w:t>G</w:t>
      </w:r>
      <w:r>
        <w:rPr>
          <w:color w:val="195175"/>
          <w:spacing w:val="-22"/>
        </w:rPr>
        <w:t> </w:t>
      </w:r>
      <w:r>
        <w:rPr>
          <w:color w:val="195175"/>
        </w:rPr>
        <w:t>E</w:t>
      </w:r>
      <w:r>
        <w:rPr>
          <w:color w:val="195175"/>
          <w:spacing w:val="-22"/>
        </w:rPr>
        <w:t> </w:t>
      </w:r>
      <w:r>
        <w:rPr>
          <w:color w:val="195175"/>
          <w:spacing w:val="-10"/>
        </w:rPr>
        <w:t>S</w:t>
      </w:r>
    </w:p>
    <w:p>
      <w:pPr>
        <w:pStyle w:val="BodyText"/>
        <w:spacing w:before="181"/>
        <w:ind w:left="2" w:firstLine="0"/>
      </w:pPr>
      <w:r>
        <w:rPr>
          <w:color w:val="1B2733"/>
        </w:rPr>
        <w:t>English</w:t>
      </w:r>
      <w:r>
        <w:rPr>
          <w:color w:val="1B2733"/>
          <w:spacing w:val="-5"/>
        </w:rPr>
        <w:t> </w:t>
      </w:r>
      <w:r>
        <w:rPr>
          <w:color w:val="1B2733"/>
        </w:rPr>
        <w:t>(Professional)</w:t>
      </w:r>
      <w:r>
        <w:rPr>
          <w:color w:val="1B2733"/>
          <w:spacing w:val="51"/>
        </w:rPr>
        <w:t> </w:t>
      </w:r>
      <w:r>
        <w:rPr>
          <w:color w:val="1B2733"/>
        </w:rPr>
        <w:t>|</w:t>
      </w:r>
      <w:r>
        <w:rPr>
          <w:color w:val="1B2733"/>
          <w:spacing w:val="50"/>
        </w:rPr>
        <w:t> </w:t>
      </w:r>
      <w:r>
        <w:rPr>
          <w:color w:val="1B2733"/>
        </w:rPr>
        <w:t>Telugu</w:t>
      </w:r>
      <w:r>
        <w:rPr>
          <w:color w:val="1B2733"/>
          <w:spacing w:val="-2"/>
        </w:rPr>
        <w:t> </w:t>
      </w:r>
      <w:r>
        <w:rPr>
          <w:color w:val="1B2733"/>
        </w:rPr>
        <w:t>(Native)</w:t>
      </w:r>
      <w:r>
        <w:rPr>
          <w:color w:val="1B2733"/>
          <w:spacing w:val="50"/>
        </w:rPr>
        <w:t> </w:t>
      </w:r>
      <w:r>
        <w:rPr>
          <w:color w:val="1B2733"/>
        </w:rPr>
        <w:t>|</w:t>
      </w:r>
      <w:r>
        <w:rPr>
          <w:color w:val="1B2733"/>
          <w:spacing w:val="51"/>
        </w:rPr>
        <w:t> </w:t>
      </w:r>
      <w:r>
        <w:rPr>
          <w:color w:val="1B2733"/>
        </w:rPr>
        <w:t>Kannada</w:t>
      </w:r>
      <w:r>
        <w:rPr>
          <w:color w:val="1B2733"/>
          <w:spacing w:val="-2"/>
        </w:rPr>
        <w:t> (Conversational)</w:t>
      </w:r>
    </w:p>
    <w:sectPr>
      <w:pgSz w:w="12240" w:h="15840"/>
      <w:pgMar w:top="780" w:bottom="280" w:left="108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Lucida Sans Unicode">
    <w:altName w:val="Lucida Sans Unicode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54"/>
      <w:ind w:left="401" w:hanging="260"/>
    </w:pPr>
    <w:rPr>
      <w:rFonts w:ascii="Arial MT" w:hAnsi="Arial MT" w:eastAsia="Arial MT" w:cs="Arial MT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64"/>
      <w:ind w:left="18" w:right="18"/>
      <w:jc w:val="center"/>
      <w:outlineLvl w:val="1"/>
    </w:pPr>
    <w:rPr>
      <w:rFonts w:ascii="Arial" w:hAnsi="Arial" w:eastAsia="Arial" w:cs="Arial"/>
      <w:b/>
      <w:bCs/>
      <w:sz w:val="52"/>
      <w:szCs w:val="52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99"/>
      <w:ind w:left="2"/>
      <w:outlineLvl w:val="2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201"/>
      <w:ind w:left="2"/>
      <w:outlineLvl w:val="3"/>
    </w:pPr>
    <w:rPr>
      <w:rFonts w:ascii="Arial" w:hAnsi="Arial" w:eastAsia="Arial" w:cs="Arial"/>
      <w:b/>
      <w:bCs/>
      <w:sz w:val="21"/>
      <w:szCs w:val="21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76"/>
      <w:ind w:left="142"/>
    </w:pPr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vidyalakshmi2555@gmail.com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dcterms:created xsi:type="dcterms:W3CDTF">2026-08-20T14:48:53Z</dcterms:created>
  <dcterms:modified xsi:type="dcterms:W3CDTF">2026-08-20T14:48:53Z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2026-06-09T00:00:00Z</vt:filetime>
  </property>
  <property fmtid="{D5CDD505-2E9C-101B-9397-08002B2CF9AE}" pid="4" name="Creator">
    <vt:lpwstr>Writer</vt:lpwstr>
  </property>
  <property fmtid="{D5CDD505-2E9C-101B-9397-08002B2CF9AE}" pid="5" name="Producer">
    <vt:lpwstr>LibreOffice 24.2</vt:lpwstr>
  </property>
  <property fmtid="{D5CDD505-2E9C-101B-9397-08002B2CF9AE}" pid="6" name="LastSaved">
    <vt:filetime>2026-06-09T00:00:00Z</vt:filetime>
  </property>
</Properties>
</file>