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Software Architecture and Design Specification (SAD)</w:t>
      </w:r>
    </w:p>
    <w:p>
      <w:pPr/>
      <w:r>
        <w:rPr>
          <w:b/>
        </w:rPr>
        <w:t xml:space="preserve">Project:</w:t>
      </w:r>
      <w:r>
        <w:t xml:space="preserve"> Corporate Mental Wellness &amp; Counseling Platform (CWP)</w:t>
      </w:r>
    </w:p>
    <w:p>
      <w:pPr/>
      <w:r>
        <w:rPr>
          <w:b/>
        </w:rPr>
        <w:t xml:space="preserve">Version:</w:t>
      </w:r>
      <w:r>
        <w:t xml:space="preserve"> 1.0 | </w:t>
      </w:r>
      <w:r>
        <w:rPr>
          <w:b/>
        </w:rPr>
        <w:t xml:space="preserve">Team:</w:t>
      </w:r>
      <w:r>
        <w:t xml:space="preserve"> 14 | </w:t>
      </w:r>
      <w:r>
        <w:rPr>
          <w:b/>
        </w:rPr>
        <w:t xml:space="preserve">Authors:</w:t>
      </w:r>
      <w:r>
        <w:t xml:space="preserve"> Pradeep R, Mohit, Niranjan, Mehrajuddin | </w:t>
      </w:r>
      <w:r>
        <w:rPr>
          <w:b/>
        </w:rPr>
        <w:t xml:space="preserve">Date:</w:t>
      </w:r>
      <w:r>
        <w:t xml:space="preserve"> 29-10-2026 | </w:t>
      </w:r>
      <w:r>
        <w:rPr>
          <w:b/>
        </w:rPr>
        <w:t xml:space="preserve">Status:</w:t>
      </w:r>
      <w:r>
        <w:t xml:space="preserve"> Draft</w:t>
      </w:r>
    </w:p>
    <w:p>
      <w:pPr>
        <w:pStyle w:val="Heading2"/>
      </w:pPr>
      <w:r>
        <w:t xml:space="preserve">Revision history</w:t>
      </w:r>
    </w:p>
    <w:tbl>
      <w:tblPr>
        <w:tblStyle w:val="TableGrid"/>
        <w:tblW w:w="0" w:type="auto"/>
        <w:tblLayout w:type="fixed"/>
        <w:tblLook w:val="04A0" w:firstRow="1" w:lastRow="0" w:firstColumn="0" w:lastColumn="0" w:noHBand="0" w:noVBand="1"/>
      </w:tblPr>
      <w:tblGrid>
        <w:gridCol w:w="1000"/>
        <w:gridCol w:w="1500"/>
        <w:gridCol w:w="3100"/>
        <w:gridCol w:w="3759"/>
      </w:tblGrid>
      <w:tr>
        <w:trPr>
          <w:tblHeader/>
        </w:trPr>
        <w:tc>
          <w:tcPr>
            <w:tcW w:w="1000" w:type="dxa"/>
            <w:shd w:val="clear" w:color="auto" w:fill="F2F2F2"/>
          </w:tcPr>
          <w:p>
            <w:pPr/>
            <w:r>
              <w:t xml:space="preserve">Version</w:t>
            </w:r>
          </w:p>
        </w:tc>
        <w:tc>
          <w:tcPr>
            <w:tcW w:w="1500" w:type="dxa"/>
            <w:shd w:val="clear" w:color="auto" w:fill="F2F2F2"/>
          </w:tcPr>
          <w:p>
            <w:pPr/>
            <w:r>
              <w:t xml:space="preserve">Date</w:t>
            </w:r>
          </w:p>
        </w:tc>
        <w:tc>
          <w:tcPr>
            <w:tcW w:w="3100" w:type="dxa"/>
            <w:shd w:val="clear" w:color="auto" w:fill="F2F2F2"/>
          </w:tcPr>
          <w:p>
            <w:pPr/>
            <w:r>
              <w:t xml:space="preserve">Author</w:t>
            </w:r>
          </w:p>
        </w:tc>
        <w:tc>
          <w:tcPr>
            <w:tcW w:w="3759" w:type="dxa"/>
            <w:shd w:val="clear" w:color="auto" w:fill="F2F2F2"/>
          </w:tcPr>
          <w:p>
            <w:pPr/>
            <w:r>
              <w:t xml:space="preserve">Change summary</w:t>
            </w:r>
          </w:p>
        </w:tc>
      </w:tr>
      <w:tr>
        <w:tc>
          <w:tcPr>
            <w:tcW w:w="1000" w:type="dxa"/>
          </w:tcPr>
          <w:p>
            <w:pPr/>
            <w:r>
              <w:t xml:space="preserve">1.0</w:t>
            </w:r>
          </w:p>
        </w:tc>
        <w:tc>
          <w:tcPr>
            <w:tcW w:w="1500" w:type="dxa"/>
          </w:tcPr>
          <w:p>
            <w:pPr/>
            <w:r>
              <w:t xml:space="preserve">29-10-2026</w:t>
            </w:r>
          </w:p>
        </w:tc>
        <w:tc>
          <w:tcPr>
            <w:tcW w:w="3100" w:type="dxa"/>
          </w:tcPr>
          <w:p>
            <w:pPr/>
            <w:r>
              <w:t xml:space="preserve">Pradeep R (PES1UG25AM809)</w:t>
            </w:r>
          </w:p>
          <w:p>
            <w:pPr/>
            <w:r>
              <w:t xml:space="preserve">Mohit (PES1UG24AM166)</w:t>
            </w:r>
          </w:p>
          <w:p>
            <w:pPr/>
            <w:r>
              <w:t xml:space="preserve">Niranjan (PES1UG24AM177)</w:t>
            </w:r>
          </w:p>
          <w:p>
            <w:pPr/>
            <w:r>
              <w:t xml:space="preserve">Mehrajuddin (PES1UG24AM159)</w:t>
            </w:r>
          </w:p>
        </w:tc>
        <w:tc>
          <w:tcPr>
            <w:tcW w:w="3759" w:type="dxa"/>
          </w:tcPr>
          <w:p>
            <w:pPr/>
            <w:r>
              <w:t xml:space="preserve">Initial architecture and design</w:t>
            </w:r>
          </w:p>
        </w:tc>
      </w:tr>
    </w:tbl>
    <w:p>
      <w:pPr>
        <w:pStyle w:val="Heading2"/>
      </w:pPr>
      <w:r>
        <w:t xml:space="preserve">Approvals</w:t>
      </w:r>
    </w:p>
    <w:tbl>
      <w:tblPr>
        <w:tblStyle w:val="TableGrid"/>
        <w:tblW w:w="0" w:type="auto"/>
        <w:tblLayout w:type="fixed"/>
        <w:tblLook w:val="04A0" w:firstRow="1" w:lastRow="0" w:firstColumn="0" w:lastColumn="0" w:noHBand="0" w:noVBand="1"/>
      </w:tblPr>
      <w:tblGrid>
        <w:gridCol w:w="4364"/>
        <w:gridCol w:w="1484"/>
        <w:gridCol w:w="3510"/>
      </w:tblGrid>
      <w:tr>
        <w:trPr>
          <w:tblHeader/>
        </w:trPr>
        <w:tc>
          <w:tcPr>
            <w:tcW w:w="4364" w:type="dxa"/>
            <w:shd w:val="clear" w:color="auto" w:fill="F2F2F2"/>
          </w:tcPr>
          <w:p>
            <w:pPr/>
            <w:r>
              <w:t xml:space="preserve">Role</w:t>
            </w:r>
          </w:p>
        </w:tc>
        <w:tc>
          <w:tcPr>
            <w:tcW w:w="1484" w:type="dxa"/>
            <w:shd w:val="clear" w:color="auto" w:fill="F2F2F2"/>
          </w:tcPr>
          <w:p>
            <w:pPr/>
            <w:r>
              <w:t xml:space="preserve">Name</w:t>
            </w:r>
          </w:p>
        </w:tc>
        <w:tc>
          <w:tcPr>
            <w:tcW w:w="3510" w:type="dxa"/>
            <w:shd w:val="clear" w:color="auto" w:fill="F2F2F2"/>
          </w:tcPr>
          <w:p>
            <w:pPr/>
            <w:r>
              <w:t xml:space="preserve">Signature / Date</w:t>
            </w:r>
          </w:p>
        </w:tc>
      </w:tr>
      <w:tr>
        <w:tc>
          <w:tcPr>
            <w:tcW w:w="4364" w:type="dxa"/>
          </w:tcPr>
          <w:p>
            <w:pPr/>
            <w:r>
              <w:t xml:space="preserve">Course Coordinator</w:t>
            </w:r>
          </w:p>
        </w:tc>
        <w:tc>
          <w:tcPr>
            <w:tcW w:w="1484" w:type="dxa"/>
          </w:tcPr>
          <w:p>
            <w:pPr/>
          </w:p>
        </w:tc>
        <w:tc>
          <w:tcPr>
            <w:tcW w:w="3510" w:type="dxa"/>
          </w:tcPr>
          <w:p>
            <w:pPr/>
          </w:p>
        </w:tc>
      </w:tr>
      <w:tr>
        <w:tc>
          <w:tcPr>
            <w:tcW w:w="4364" w:type="dxa"/>
          </w:tcPr>
          <w:p>
            <w:pPr/>
            <w:r>
              <w:t xml:space="preserve">Team Representative</w:t>
            </w:r>
          </w:p>
        </w:tc>
        <w:tc>
          <w:tcPr>
            <w:tcW w:w="1484" w:type="dxa"/>
          </w:tcPr>
          <w:p>
            <w:pPr/>
          </w:p>
        </w:tc>
        <w:tc>
          <w:tcPr>
            <w:tcW w:w="3510" w:type="dxa"/>
          </w:tcPr>
          <w:p>
            <w:pPr/>
          </w:p>
        </w:tc>
      </w:tr>
    </w:tbl>
    <w:p>
      <w:pPr>
        <w:pStyle w:val="Heading1"/>
      </w:pPr>
      <w:r>
        <w:t xml:space="preserve">1. Introduction</w:t>
      </w:r>
    </w:p>
    <w:p>
      <w:pPr>
        <w:pStyle w:val="Heading2"/>
      </w:pPr>
      <w:r>
        <w:t xml:space="preserve">1.1 Purpose</w:t>
      </w:r>
    </w:p>
    <w:p>
      <w:pPr/>
      <w:r>
        <w:t xml:space="preserve">This document specifies the architecture and design of the Corporate Mental Wellness &amp; Counseling Platform (CWP), an anonymous web platform for stress assessment, confidential counseling booking and wellness tracking.</w:t>
      </w:r>
    </w:p>
    <w:p>
      <w:pPr>
        <w:pStyle w:val="Heading2"/>
      </w:pPr>
      <w:r>
        <w:t xml:space="preserve">1.2 Scope</w:t>
      </w:r>
    </w:p>
    <w:p>
      <w:pPr/>
      <w:r>
        <w:t xml:space="preserve">Covers the Employee, Counselor and Wellness Admin services: authentication, stress assessment, counseling booking, wellness tracking, notifications and aggregated analytics. Video calling, payments and medical diagnosis are out of scope.</w:t>
      </w:r>
    </w:p>
    <w:p>
      <w:pPr>
        <w:pStyle w:val="Heading2"/>
      </w:pPr>
      <w:r>
        <w:t xml:space="preserve">1.3 Audience</w:t>
      </w:r>
    </w:p>
    <w:p>
      <w:pPr/>
      <w:r>
        <w:t xml:space="preserve">Developers, QA engineers, security reviewers, instructors and the team maintaining the system.</w:t>
      </w:r>
    </w:p>
    <w:p>
      <w:pPr>
        <w:pStyle w:val="Heading2"/>
      </w:pPr>
      <w:r>
        <w:t xml:space="preserve">1.4 Definitions</w:t>
      </w:r>
    </w:p>
    <w:p>
      <w:pPr/>
      <w:r>
        <w:t xml:space="preserve">CWP, RBAC, JWT, REST, TLS, STRIDE, ADR (Architecture Decision Record), PSS-10, Alias (anonymous ID). See SRS section 1.4.</w:t>
      </w:r>
    </w:p>
    <w:p>
      <w:pPr>
        <w:pStyle w:val="Heading1"/>
      </w:pPr>
      <w:r>
        <w:t xml:space="preserve">2. Document Overview</w:t>
      </w:r>
    </w:p>
    <w:p>
      <w:pPr>
        <w:pStyle w:val="Heading2"/>
      </w:pPr>
      <w:r>
        <w:t xml:space="preserve">2.1 How to use this document</w:t>
      </w:r>
    </w:p>
    <w:p>
      <w:pPr/>
      <w:r>
        <w:t xml:space="preserve">Section 3 gives the architecture (components, pattern, technology, risks, security). Section 4 gives the detailed design (data model, sequence diagrams, API design, error handling, UX).</w:t>
      </w:r>
    </w:p>
    <w:p>
      <w:pPr>
        <w:pStyle w:val="Heading2"/>
      </w:pPr>
      <w:r>
        <w:t xml:space="preserve">2.2 Related Documents</w:t>
      </w:r>
    </w:p>
    <w:p>
      <w:pPr/>
      <w:r>
        <w:t xml:space="preserve">SRS (CWP v1.0), Test Plan (CWP v1.0), Requirements Traceability Matrix (SRS section 8).</w:t>
      </w:r>
    </w:p>
    <w:p>
      <w:pPr>
        <w:pStyle w:val="Heading1"/>
      </w:pPr>
      <w:r>
        <w:t xml:space="preserve">3. Architecture</w:t>
      </w:r>
    </w:p>
    <w:p>
      <w:pPr>
        <w:pStyle w:val="Heading2"/>
      </w:pPr>
      <w:r>
        <w:t xml:space="preserve">3.1 Goals &amp; Constraints</w:t>
      </w:r>
    </w:p>
    <w:p>
      <w:pPr/>
      <w:r>
        <w:rPr>
          <w:b/>
        </w:rPr>
        <w:t xml:space="preserve">Goals:</w:t>
      </w:r>
      <w:r>
        <w:t xml:space="preserve"> protect the anonymity of employees, keep every booking consistent, be simple enough to build in two one-week sprints, and be easy to test.</w:t>
      </w:r>
    </w:p>
    <w:p>
      <w:pPr/>
      <w:r>
        <w:rPr>
          <w:b/>
        </w:rPr>
        <w:t xml:space="preserve">Constraints:</w:t>
      </w:r>
      <w:r>
        <w:t xml:space="preserve"> React + Node.js / Express + MySQL stack, team of four, free hosting tier, no payment gateway, no real names or emails stored.</w:t>
      </w:r>
    </w:p>
    <w:p>
      <w:pPr>
        <w:pStyle w:val="Heading2"/>
      </w:pPr>
      <w:r>
        <w:t xml:space="preserve">3.2 Stakeholders &amp; Concerns</w:t>
      </w:r>
    </w:p>
    <w:tbl>
      <w:tblPr>
        <w:tblStyle w:val="TableGrid"/>
        <w:tblW w:w="0" w:type="auto"/>
        <w:tblLayout w:type="fixed"/>
        <w:tblLook w:val="04A0" w:firstRow="1" w:lastRow="0" w:firstColumn="0" w:lastColumn="0" w:noHBand="0" w:noVBand="1"/>
      </w:tblPr>
      <w:tblGrid>
        <w:gridCol w:w="2657"/>
        <w:gridCol w:w="6702"/>
      </w:tblGrid>
      <w:tr>
        <w:trPr>
          <w:tblHeader/>
        </w:trPr>
        <w:tc>
          <w:tcPr>
            <w:tcW w:w="2657" w:type="dxa"/>
            <w:shd w:val="clear" w:color="auto" w:fill="F2F2F2"/>
          </w:tcPr>
          <w:p>
            <w:pPr/>
            <w:r>
              <w:t xml:space="preserve">Stakeholder</w:t>
            </w:r>
          </w:p>
        </w:tc>
        <w:tc>
          <w:tcPr>
            <w:tcW w:w="6702" w:type="dxa"/>
            <w:shd w:val="clear" w:color="auto" w:fill="F2F2F2"/>
          </w:tcPr>
          <w:p>
            <w:pPr/>
            <w:r>
              <w:t xml:space="preserve">Concern</w:t>
            </w:r>
          </w:p>
        </w:tc>
      </w:tr>
      <w:tr>
        <w:tc>
          <w:tcPr>
            <w:tcW w:w="2657" w:type="dxa"/>
          </w:tcPr>
          <w:p>
            <w:pPr/>
            <w:r>
              <w:t xml:space="preserve">Employee</w:t>
            </w:r>
          </w:p>
        </w:tc>
        <w:tc>
          <w:tcPr>
            <w:tcW w:w="6702" w:type="dxa"/>
          </w:tcPr>
          <w:p>
            <w:pPr/>
            <w:r>
              <w:t xml:space="preserve">Anonymity, privacy of results, easy booking</w:t>
            </w:r>
          </w:p>
        </w:tc>
      </w:tr>
      <w:tr>
        <w:tc>
          <w:tcPr>
            <w:tcW w:w="2657" w:type="dxa"/>
          </w:tcPr>
          <w:p>
            <w:pPr/>
            <w:r>
              <w:t xml:space="preserve">Counselor</w:t>
            </w:r>
          </w:p>
        </w:tc>
        <w:tc>
          <w:tcPr>
            <w:tcW w:w="6702" w:type="dxa"/>
          </w:tcPr>
          <w:p>
            <w:pPr/>
            <w:r>
              <w:t xml:space="preserve">Simple slot management, private notes</w:t>
            </w:r>
          </w:p>
        </w:tc>
      </w:tr>
      <w:tr>
        <w:tc>
          <w:tcPr>
            <w:tcW w:w="2657" w:type="dxa"/>
          </w:tcPr>
          <w:p>
            <w:pPr/>
            <w:r>
              <w:t xml:space="preserve">Wellness Admin</w:t>
            </w:r>
          </w:p>
        </w:tc>
        <w:tc>
          <w:tcPr>
            <w:tcW w:w="6702" w:type="dxa"/>
          </w:tcPr>
          <w:p>
            <w:pPr/>
            <w:r>
              <w:t xml:space="preserve">Organisation-level trends without individual data</w:t>
            </w:r>
          </w:p>
        </w:tc>
      </w:tr>
      <w:tr>
        <w:tc>
          <w:tcPr>
            <w:tcW w:w="2657" w:type="dxa"/>
          </w:tcPr>
          <w:p>
            <w:pPr/>
            <w:r>
              <w:t xml:space="preserve">Developers</w:t>
            </w:r>
          </w:p>
        </w:tc>
        <w:tc>
          <w:tcPr>
            <w:tcW w:w="6702" w:type="dxa"/>
          </w:tcPr>
          <w:p>
            <w:pPr/>
            <w:r>
              <w:t xml:space="preserve">Modularity, testability, clear module boundaries</w:t>
            </w:r>
          </w:p>
        </w:tc>
      </w:tr>
      <w:tr>
        <w:tc>
          <w:tcPr>
            <w:tcW w:w="2657" w:type="dxa"/>
          </w:tcPr>
          <w:p>
            <w:pPr/>
            <w:r>
              <w:t xml:space="preserve">Instructor / TA</w:t>
            </w:r>
          </w:p>
        </w:tc>
        <w:tc>
          <w:tcPr>
            <w:tcW w:w="6702" w:type="dxa"/>
          </w:tcPr>
          <w:p>
            <w:pPr/>
            <w:r>
              <w:t xml:space="preserve">Traceability to requirements, working demo</w:t>
            </w:r>
          </w:p>
        </w:tc>
      </w:tr>
    </w:tbl>
    <w:p>
      <w:pPr>
        <w:pStyle w:val="Heading2"/>
      </w:pPr>
      <w:r>
        <w:t xml:space="preserve">3.3 Component (UML) Diagram</w:t>
      </w:r>
    </w:p>
    <w:p>
      <w:pPr/>
      <w:r>
        <w:rPr>
          <w:b/>
        </w:rPr>
        <w:t xml:space="preserve">Figure 3: CWP component diagram</w:t>
      </w:r>
    </w:p>
    <w:p>
      <w:pPr/>
      <w:r>
        <w:t xml:space="preserve">The React client (Employee Portal, Counselor Portal, Admin Dashboard) calls the Express REST API over HTTPS. The API passes every request through shared middleware (authentication, role check, validation, error handler) and then to one of six business modules. Each module reads and writes MySQL through a repository layer.</w:t>
      </w:r>
    </w:p>
    <w:p>
      <w:pPr>
        <w:pStyle w:val="Heading2"/>
      </w:pPr>
      <w:r>
        <w:t xml:space="preserve">3.4 Component Descriptions</w:t>
      </w:r>
    </w:p>
    <w:tbl>
      <w:tblPr>
        <w:tblStyle w:val="TableGrid"/>
        <w:tblW w:w="0" w:type="auto"/>
        <w:tblLayout w:type="fixed"/>
        <w:tblLook w:val="04A0" w:firstRow="1" w:lastRow="0" w:firstColumn="0" w:lastColumn="0" w:noHBand="0" w:noVBand="1"/>
      </w:tblPr>
      <w:tblGrid>
        <w:gridCol w:w="3057"/>
        <w:gridCol w:w="6302"/>
      </w:tblGrid>
      <w:tr>
        <w:trPr>
          <w:tblHeader/>
        </w:trPr>
        <w:tc>
          <w:tcPr>
            <w:tcW w:w="3057" w:type="dxa"/>
            <w:shd w:val="clear" w:color="auto" w:fill="F2F2F2"/>
          </w:tcPr>
          <w:p>
            <w:pPr/>
            <w:r>
              <w:t xml:space="preserve">Component</w:t>
            </w:r>
          </w:p>
        </w:tc>
        <w:tc>
          <w:tcPr>
            <w:tcW w:w="6302" w:type="dxa"/>
            <w:shd w:val="clear" w:color="auto" w:fill="F2F2F2"/>
          </w:tcPr>
          <w:p>
            <w:pPr/>
            <w:r>
              <w:t xml:space="preserve">Responsibility</w:t>
            </w:r>
          </w:p>
        </w:tc>
      </w:tr>
      <w:tr>
        <w:tc>
          <w:tcPr>
            <w:tcW w:w="3057" w:type="dxa"/>
          </w:tcPr>
          <w:p>
            <w:pPr/>
            <w:r>
              <w:t xml:space="preserve">React Client</w:t>
            </w:r>
          </w:p>
        </w:tc>
        <w:tc>
          <w:tcPr>
            <w:tcW w:w="6302" w:type="dxa"/>
          </w:tcPr>
          <w:p>
            <w:pPr/>
            <w:r>
              <w:t xml:space="preserve">Employee Portal, Counselor Portal and Admin Dashboard pages; role-based menu; trend charts</w:t>
            </w:r>
          </w:p>
        </w:tc>
      </w:tr>
      <w:tr>
        <w:tc>
          <w:tcPr>
            <w:tcW w:w="3057" w:type="dxa"/>
          </w:tcPr>
          <w:p>
            <w:pPr/>
            <w:r>
              <w:t xml:space="preserve">Shared Middleware</w:t>
            </w:r>
          </w:p>
        </w:tc>
        <w:tc>
          <w:tcPr>
            <w:tcW w:w="6302" w:type="dxa"/>
          </w:tcPr>
          <w:p>
            <w:pPr/>
            <w:r>
              <w:t xml:space="preserve">JWT verification, role check, input validation, JSON error handler, audit logging</w:t>
            </w:r>
          </w:p>
        </w:tc>
      </w:tr>
      <w:tr>
        <w:tc>
          <w:tcPr>
            <w:tcW w:w="3057" w:type="dxa"/>
          </w:tcPr>
          <w:p>
            <w:pPr/>
            <w:r>
              <w:t xml:space="preserve">AuthManager</w:t>
            </w:r>
          </w:p>
        </w:tc>
        <w:tc>
          <w:tcPr>
            <w:tcW w:w="6302" w:type="dxa"/>
          </w:tcPr>
          <w:p>
            <w:pPr/>
            <w:r>
              <w:t xml:space="preserve">Login, logout, password hashing, account lockout, token issue</w:t>
            </w:r>
          </w:p>
        </w:tc>
      </w:tr>
      <w:tr>
        <w:tc>
          <w:tcPr>
            <w:tcW w:w="3057" w:type="dxa"/>
          </w:tcPr>
          <w:p>
            <w:pPr/>
            <w:r>
              <w:t xml:space="preserve">AssessmentManager</w:t>
            </w:r>
          </w:p>
        </w:tc>
        <w:tc>
          <w:tcPr>
            <w:tcW w:w="6302" w:type="dxa"/>
          </w:tcPr>
          <w:p>
            <w:pPr/>
            <w:r>
              <w:t xml:space="preserve">Stores PSS-10 answers, computes score and category, returns guidance and history</w:t>
            </w:r>
          </w:p>
        </w:tc>
      </w:tr>
      <w:tr>
        <w:tc>
          <w:tcPr>
            <w:tcW w:w="3057" w:type="dxa"/>
          </w:tcPr>
          <w:p>
            <w:pPr/>
            <w:r>
              <w:t xml:space="preserve">BookingManager</w:t>
            </w:r>
          </w:p>
        </w:tc>
        <w:tc>
          <w:tcPr>
            <w:tcW w:w="6302" w:type="dxa"/>
          </w:tcPr>
          <w:p>
            <w:pPr/>
            <w:r>
              <w:t xml:space="preserve">Counselor slots, bookings, cancellations, encrypted session notes, double-booking prevention</w:t>
            </w:r>
          </w:p>
        </w:tc>
      </w:tr>
      <w:tr>
        <w:tc>
          <w:tcPr>
            <w:tcW w:w="3057" w:type="dxa"/>
          </w:tcPr>
          <w:p>
            <w:pPr/>
            <w:r>
              <w:t xml:space="preserve">WellnessTracker</w:t>
            </w:r>
          </w:p>
        </w:tc>
        <w:tc>
          <w:tcPr>
            <w:tcW w:w="6302" w:type="dxa"/>
          </w:tcPr>
          <w:p>
            <w:pPr/>
            <w:r>
              <w:t xml:space="preserve">Daily mood check-ins and 30-day trend data</w:t>
            </w:r>
          </w:p>
        </w:tc>
      </w:tr>
      <w:tr>
        <w:tc>
          <w:tcPr>
            <w:tcW w:w="3057" w:type="dxa"/>
          </w:tcPr>
          <w:p>
            <w:pPr/>
            <w:r>
              <w:t xml:space="preserve">NotificationManager</w:t>
            </w:r>
          </w:p>
        </w:tc>
        <w:tc>
          <w:tcPr>
            <w:tcW w:w="6302" w:type="dxa"/>
          </w:tcPr>
          <w:p>
            <w:pPr/>
            <w:r>
              <w:t xml:space="preserve">Creates and lists in-app notifications and 24-hour reminders</w:t>
            </w:r>
          </w:p>
        </w:tc>
      </w:tr>
      <w:tr>
        <w:tc>
          <w:tcPr>
            <w:tcW w:w="3057" w:type="dxa"/>
          </w:tcPr>
          <w:p>
            <w:pPr/>
            <w:r>
              <w:t xml:space="preserve">AnalyticsManager</w:t>
            </w:r>
          </w:p>
        </w:tc>
        <w:tc>
          <w:tcPr>
            <w:tcW w:w="6302" w:type="dxa"/>
          </w:tcPr>
          <w:p>
            <w:pPr/>
            <w:r>
              <w:t xml:space="preserve">Aggregated anonymous statistics with small-group suppression, CSV export</w:t>
            </w:r>
          </w:p>
        </w:tc>
      </w:tr>
      <w:tr>
        <w:tc>
          <w:tcPr>
            <w:tcW w:w="3057" w:type="dxa"/>
          </w:tcPr>
          <w:p>
            <w:pPr/>
            <w:r>
              <w:t xml:space="preserve">Repository layer</w:t>
            </w:r>
          </w:p>
        </w:tc>
        <w:tc>
          <w:tcPr>
            <w:tcW w:w="6302" w:type="dxa"/>
          </w:tcPr>
          <w:p>
            <w:pPr/>
            <w:r>
              <w:t xml:space="preserve">Parameterised SQL access for each table</w:t>
            </w:r>
          </w:p>
        </w:tc>
      </w:tr>
      <w:tr>
        <w:tc>
          <w:tcPr>
            <w:tcW w:w="3057" w:type="dxa"/>
          </w:tcPr>
          <w:p>
            <w:pPr/>
            <w:r>
              <w:t xml:space="preserve">MySQL Database</w:t>
            </w:r>
          </w:p>
        </w:tc>
        <w:tc>
          <w:tcPr>
            <w:tcW w:w="6302" w:type="dxa"/>
          </w:tcPr>
          <w:p>
            <w:pPr/>
            <w:r>
              <w:t xml:space="preserve">Single relational store for all modules</w:t>
            </w:r>
          </w:p>
        </w:tc>
      </w:tr>
    </w:tbl>
    <w:p>
      <w:pPr>
        <w:pStyle w:val="Heading2"/>
      </w:pPr>
      <w:r>
        <w:t xml:space="preserve">3.5 Chosen Architecture Pattern and Rationale</w:t>
      </w:r>
    </w:p>
    <w:p>
      <w:pPr/>
      <w:r>
        <w:t xml:space="preserve">Layered (3-tier) architecture: Presentation (React), Business logic (Express modules) and Data (MySQL). It separates UI, rules and data, is easy for a small team to build and test, and keeps privacy rules in one place (the business layer).</w:t>
      </w:r>
    </w:p>
    <w:tbl>
      <w:tblPr>
        <w:tblStyle w:val="TableGrid"/>
        <w:tblW w:w="0" w:type="auto"/>
        <w:tblLayout w:type="fixed"/>
        <w:tblLook w:val="04A0" w:firstRow="1" w:lastRow="0" w:firstColumn="0" w:lastColumn="0" w:noHBand="0" w:noVBand="1"/>
      </w:tblPr>
      <w:tblGrid>
        <w:gridCol w:w="1144"/>
        <w:gridCol w:w="2874"/>
        <w:gridCol w:w="1708"/>
        <w:gridCol w:w="3633"/>
      </w:tblGrid>
      <w:tr>
        <w:trPr>
          <w:tblHeader/>
        </w:trPr>
        <w:tc>
          <w:tcPr>
            <w:tcW w:w="1144" w:type="dxa"/>
            <w:shd w:val="clear" w:color="auto" w:fill="F2F2F2"/>
          </w:tcPr>
          <w:p>
            <w:pPr/>
            <w:r>
              <w:t xml:space="preserve">ADR</w:t>
            </w:r>
          </w:p>
        </w:tc>
        <w:tc>
          <w:tcPr>
            <w:tcW w:w="2874" w:type="dxa"/>
            <w:shd w:val="clear" w:color="auto" w:fill="F2F2F2"/>
          </w:tcPr>
          <w:p>
            <w:pPr/>
            <w:r>
              <w:t xml:space="preserve">Decision</w:t>
            </w:r>
          </w:p>
        </w:tc>
        <w:tc>
          <w:tcPr>
            <w:tcW w:w="1708" w:type="dxa"/>
            <w:shd w:val="clear" w:color="auto" w:fill="F2F2F2"/>
          </w:tcPr>
          <w:p>
            <w:pPr/>
            <w:r>
              <w:t xml:space="preserve">Alternatives rejected</w:t>
            </w:r>
          </w:p>
        </w:tc>
        <w:tc>
          <w:tcPr>
            <w:tcW w:w="3633" w:type="dxa"/>
            <w:shd w:val="clear" w:color="auto" w:fill="F2F2F2"/>
          </w:tcPr>
          <w:p>
            <w:pPr/>
            <w:r>
              <w:t xml:space="preserve">Reason</w:t>
            </w:r>
          </w:p>
        </w:tc>
      </w:tr>
      <w:tr>
        <w:tc>
          <w:tcPr>
            <w:tcW w:w="1144" w:type="dxa"/>
          </w:tcPr>
          <w:p>
            <w:pPr/>
            <w:r>
              <w:t xml:space="preserve">ADR-001</w:t>
            </w:r>
          </w:p>
        </w:tc>
        <w:tc>
          <w:tcPr>
            <w:tcW w:w="2874" w:type="dxa"/>
          </w:tcPr>
          <w:p>
            <w:pPr/>
            <w:r>
              <w:t xml:space="preserve">Layered monolith</w:t>
            </w:r>
          </w:p>
        </w:tc>
        <w:tc>
          <w:tcPr>
            <w:tcW w:w="1708" w:type="dxa"/>
          </w:tcPr>
          <w:p>
            <w:pPr/>
            <w:r>
              <w:t xml:space="preserve">Microservices</w:t>
            </w:r>
          </w:p>
        </w:tc>
        <w:tc>
          <w:tcPr>
            <w:tcW w:w="3633" w:type="dxa"/>
          </w:tcPr>
          <w:p>
            <w:pPr/>
            <w:r>
              <w:t xml:space="preserve">Too much deployment overhead for a two-sprint, four-person project</w:t>
            </w:r>
          </w:p>
        </w:tc>
      </w:tr>
      <w:tr>
        <w:tc>
          <w:tcPr>
            <w:tcW w:w="1144" w:type="dxa"/>
          </w:tcPr>
          <w:p>
            <w:pPr/>
            <w:r>
              <w:t xml:space="preserve">ADR-002</w:t>
            </w:r>
          </w:p>
        </w:tc>
        <w:tc>
          <w:tcPr>
            <w:tcW w:w="2874" w:type="dxa"/>
          </w:tcPr>
          <w:p>
            <w:pPr/>
            <w:r>
              <w:t xml:space="preserve">Stateless JWT sessions (8 hours)</w:t>
            </w:r>
          </w:p>
        </w:tc>
        <w:tc>
          <w:tcPr>
            <w:tcW w:w="1708" w:type="dxa"/>
          </w:tcPr>
          <w:p>
            <w:pPr/>
            <w:r>
              <w:t xml:space="preserve">Server-side sessions</w:t>
            </w:r>
          </w:p>
        </w:tc>
        <w:tc>
          <w:tcPr>
            <w:tcW w:w="3633" w:type="dxa"/>
          </w:tcPr>
          <w:p>
            <w:pPr/>
            <w:r>
              <w:t xml:space="preserve">No session store needed; simple to test</w:t>
            </w:r>
          </w:p>
        </w:tc>
      </w:tr>
      <w:tr>
        <w:tc>
          <w:tcPr>
            <w:tcW w:w="1144" w:type="dxa"/>
          </w:tcPr>
          <w:p>
            <w:pPr/>
            <w:r>
              <w:t xml:space="preserve">ADR-003</w:t>
            </w:r>
          </w:p>
        </w:tc>
        <w:tc>
          <w:tcPr>
            <w:tcW w:w="2874" w:type="dxa"/>
          </w:tcPr>
          <w:p>
            <w:pPr/>
            <w:r>
              <w:t xml:space="preserve">Alias-based identity, no real name or email in the database</w:t>
            </w:r>
          </w:p>
        </w:tc>
        <w:tc>
          <w:tcPr>
            <w:tcW w:w="1708" w:type="dxa"/>
          </w:tcPr>
          <w:p>
            <w:pPr/>
            <w:r>
              <w:t xml:space="preserve">Email login</w:t>
            </w:r>
          </w:p>
        </w:tc>
        <w:tc>
          <w:tcPr>
            <w:tcW w:w="3633" w:type="dxa"/>
          </w:tcPr>
          <w:p>
            <w:pPr/>
            <w:r>
              <w:t xml:space="preserve">Core anonymity requirement (CWP-NF-004)</w:t>
            </w:r>
          </w:p>
        </w:tc>
      </w:tr>
      <w:tr>
        <w:tc>
          <w:tcPr>
            <w:tcW w:w="1144" w:type="dxa"/>
          </w:tcPr>
          <w:p>
            <w:pPr/>
            <w:r>
              <w:t xml:space="preserve">ADR-004</w:t>
            </w:r>
          </w:p>
        </w:tc>
        <w:tc>
          <w:tcPr>
            <w:tcW w:w="2874" w:type="dxa"/>
          </w:tcPr>
          <w:p>
            <w:pPr/>
            <w:r>
              <w:t xml:space="preserve">Aggregates hide groups smaller than 5</w:t>
            </w:r>
          </w:p>
        </w:tc>
        <w:tc>
          <w:tcPr>
            <w:tcW w:w="1708" w:type="dxa"/>
          </w:tcPr>
          <w:p>
            <w:pPr/>
            <w:r>
              <w:t xml:space="preserve">Show all counts</w:t>
            </w:r>
          </w:p>
        </w:tc>
        <w:tc>
          <w:tcPr>
            <w:tcW w:w="3633" w:type="dxa"/>
          </w:tcPr>
          <w:p>
            <w:pPr/>
            <w:r>
              <w:t xml:space="preserve">Prevents re-identification from small groups</w:t>
            </w:r>
          </w:p>
        </w:tc>
      </w:tr>
    </w:tbl>
    <w:p>
      <w:pPr>
        <w:pStyle w:val="Heading2"/>
      </w:pPr>
      <w:r>
        <w:t xml:space="preserve">3.6 Technology Stack &amp; Data Stores</w:t>
      </w:r>
    </w:p>
    <w:tbl>
      <w:tblPr>
        <w:tblStyle w:val="TableGrid"/>
        <w:tblW w:w="0" w:type="auto"/>
        <w:tblLayout w:type="fixed"/>
        <w:tblLook w:val="04A0" w:firstRow="1" w:lastRow="0" w:firstColumn="0" w:lastColumn="0" w:noHBand="0" w:noVBand="1"/>
      </w:tblPr>
      <w:tblGrid>
        <w:gridCol w:w="2564"/>
        <w:gridCol w:w="6795"/>
      </w:tblGrid>
      <w:tr>
        <w:trPr>
          <w:tblHeader/>
        </w:trPr>
        <w:tc>
          <w:tcPr>
            <w:tcW w:w="2564" w:type="dxa"/>
            <w:shd w:val="clear" w:color="auto" w:fill="F2F2F2"/>
          </w:tcPr>
          <w:p>
            <w:pPr/>
            <w:r>
              <w:t xml:space="preserve">Layer</w:t>
            </w:r>
          </w:p>
        </w:tc>
        <w:tc>
          <w:tcPr>
            <w:tcW w:w="6795" w:type="dxa"/>
            <w:shd w:val="clear" w:color="auto" w:fill="F2F2F2"/>
          </w:tcPr>
          <w:p>
            <w:pPr/>
            <w:r>
              <w:t xml:space="preserve">Technology</w:t>
            </w:r>
          </w:p>
        </w:tc>
      </w:tr>
      <w:tr>
        <w:tc>
          <w:tcPr>
            <w:tcW w:w="2564" w:type="dxa"/>
          </w:tcPr>
          <w:p>
            <w:pPr/>
            <w:r>
              <w:t xml:space="preserve">Presentation</w:t>
            </w:r>
          </w:p>
        </w:tc>
        <w:tc>
          <w:tcPr>
            <w:tcW w:w="6795" w:type="dxa"/>
          </w:tcPr>
          <w:p>
            <w:pPr/>
            <w:r>
              <w:t xml:space="preserve">React 18 (Vite), React Router, Axios, a charting library</w:t>
            </w:r>
          </w:p>
        </w:tc>
      </w:tr>
      <w:tr>
        <w:tc>
          <w:tcPr>
            <w:tcW w:w="2564" w:type="dxa"/>
          </w:tcPr>
          <w:p>
            <w:pPr/>
            <w:r>
              <w:t xml:space="preserve">Business / API</w:t>
            </w:r>
          </w:p>
        </w:tc>
        <w:tc>
          <w:tcPr>
            <w:tcW w:w="6795" w:type="dxa"/>
          </w:tcPr>
          <w:p>
            <w:pPr/>
            <w:r>
              <w:t xml:space="preserve">Node.js 20 LTS, Express, jsonwebtoken, bcrypt, Node crypto (AES-256-GCM)</w:t>
            </w:r>
          </w:p>
        </w:tc>
      </w:tr>
      <w:tr>
        <w:tc>
          <w:tcPr>
            <w:tcW w:w="2564" w:type="dxa"/>
          </w:tcPr>
          <w:p>
            <w:pPr/>
            <w:r>
              <w:t xml:space="preserve">Data</w:t>
            </w:r>
          </w:p>
        </w:tc>
        <w:tc>
          <w:tcPr>
            <w:tcW w:w="6795" w:type="dxa"/>
          </w:tcPr>
          <w:p>
            <w:pPr/>
            <w:r>
              <w:t xml:space="preserve">MySQL 8.0 (mysql2 driver with parameterised queries)</w:t>
            </w:r>
          </w:p>
        </w:tc>
      </w:tr>
      <w:tr>
        <w:tc>
          <w:tcPr>
            <w:tcW w:w="2564" w:type="dxa"/>
          </w:tcPr>
          <w:p>
            <w:pPr/>
            <w:r>
              <w:t xml:space="preserve">Testing / CI</w:t>
            </w:r>
          </w:p>
        </w:tc>
        <w:tc>
          <w:tcPr>
            <w:tcW w:w="6795" w:type="dxa"/>
          </w:tcPr>
          <w:p>
            <w:pPr/>
            <w:r>
              <w:t xml:space="preserve">Jest, Supertest, GitHub Actions</w:t>
            </w:r>
          </w:p>
        </w:tc>
      </w:tr>
      <w:tr>
        <w:tc>
          <w:tcPr>
            <w:tcW w:w="2564" w:type="dxa"/>
          </w:tcPr>
          <w:p>
            <w:pPr/>
            <w:r>
              <w:t xml:space="preserve">Tracking</w:t>
            </w:r>
          </w:p>
        </w:tc>
        <w:tc>
          <w:tcPr>
            <w:tcW w:w="6795" w:type="dxa"/>
          </w:tcPr>
          <w:p>
            <w:pPr/>
            <w:r>
              <w:t xml:space="preserve">Jira (Scrum board), GitHub Projects</w:t>
            </w:r>
          </w:p>
        </w:tc>
      </w:tr>
    </w:tbl>
    <w:p>
      <w:pPr/>
      <w:r>
        <w:rPr>
          <w:b/>
        </w:rPr>
        <w:t xml:space="preserve">Data stores (tables):</w:t>
      </w:r>
      <w:r>
        <w:t xml:space="preserve"> users (id, alias, password_hash, role, failed_attempts, locked_until), assessments (id, user_id, answers, score, category, created_at), slots (id, counselor_id, start_time, end_time, status), bookings (id, slot_id, employee_id, status, created_at), session_notes (id, booking_id, counselor_id, note_encrypted, iv, auth_tag), mood_logs (id, user_id, log_date, rating, note), notifications (id, user_id, message, is_read, created_at), audit_log (id, user_id, action, created_at), settings (helpline_text).</w:t>
      </w:r>
    </w:p>
    <w:p>
      <w:pPr>
        <w:pStyle w:val="Heading2"/>
      </w:pPr>
      <w:r>
        <w:t xml:space="preserve">3.7 Risks &amp; Mitigations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Risk</w:t>
            </w:r>
          </w:p>
        </w:tc>
        <w:tc>
          <w:tcPr>
            <w:tcW w:w="4920" w:type="dxa"/>
            <w:shd w:val="clear" w:color="auto" w:fill="F2F2F2"/>
          </w:tcPr>
          <w:p>
            <w:pPr/>
            <w:r>
              <w:t xml:space="preserve">Mitigation</w:t>
            </w:r>
          </w:p>
        </w:tc>
      </w:tr>
      <w:tr>
        <w:tc>
          <w:tcPr>
            <w:tcW w:w="4440" w:type="dxa"/>
          </w:tcPr>
          <w:p>
            <w:pPr/>
            <w:r>
              <w:t xml:space="preserve">Two employees book the same slot at the same time</w:t>
            </w:r>
          </w:p>
        </w:tc>
        <w:tc>
          <w:tcPr>
            <w:tcW w:w="4920" w:type="dxa"/>
          </w:tcPr>
          <w:p>
            <w:pPr/>
            <w:r>
              <w:t xml:space="preserve">Unique constraint on bookings.slot_id plus a transaction; return 409 SLOT_TAKEN</w:t>
            </w:r>
          </w:p>
        </w:tc>
      </w:tr>
      <w:tr>
        <w:tc>
          <w:tcPr>
            <w:tcW w:w="4440" w:type="dxa"/>
          </w:tcPr>
          <w:p>
            <w:pPr/>
            <w:r>
              <w:t xml:space="preserve">Real identity leaks through an API response</w:t>
            </w:r>
          </w:p>
        </w:tc>
        <w:tc>
          <w:tcPr>
            <w:tcW w:w="4920" w:type="dxa"/>
          </w:tcPr>
          <w:p>
            <w:pPr/>
            <w:r>
              <w:t xml:space="preserve">Response mappers expose alias only; test TC-SEC-03 checks every counselor and admin response</w:t>
            </w:r>
          </w:p>
        </w:tc>
      </w:tr>
      <w:tr>
        <w:tc>
          <w:tcPr>
            <w:tcW w:w="4440" w:type="dxa"/>
          </w:tcPr>
          <w:p>
            <w:pPr/>
            <w:r>
              <w:t xml:space="preserve">Small groups let admin guess an individual</w:t>
            </w:r>
          </w:p>
        </w:tc>
        <w:tc>
          <w:tcPr>
            <w:tcW w:w="4920" w:type="dxa"/>
          </w:tcPr>
          <w:p>
            <w:pPr/>
            <w:r>
              <w:t xml:space="preserve">Suppress any aggregate group smaller than 5</w:t>
            </w:r>
          </w:p>
        </w:tc>
      </w:tr>
      <w:tr>
        <w:tc>
          <w:tcPr>
            <w:tcW w:w="4440" w:type="dxa"/>
          </w:tcPr>
          <w:p>
            <w:pPr/>
            <w:r>
              <w:t xml:space="preserve">Encryption key lost or committed to Git</w:t>
            </w:r>
          </w:p>
        </w:tc>
        <w:tc>
          <w:tcPr>
            <w:tcW w:w="4920" w:type="dxa"/>
          </w:tcPr>
          <w:p>
            <w:pPr/>
            <w:r>
              <w:t xml:space="preserve">Key kept in .env, which is git-ignored; documented in README</w:t>
            </w:r>
          </w:p>
        </w:tc>
      </w:tr>
      <w:tr>
        <w:tc>
          <w:tcPr>
            <w:tcW w:w="4440" w:type="dxa"/>
          </w:tcPr>
          <w:p>
            <w:pPr/>
            <w:r>
              <w:t xml:space="preserve">Sprint delay</w:t>
            </w:r>
          </w:p>
        </w:tc>
        <w:tc>
          <w:tcPr>
            <w:tcW w:w="4920" w:type="dxa"/>
          </w:tcPr>
          <w:p>
            <w:pPr/>
            <w:r>
              <w:t xml:space="preserve">Stories split small; High-priority items first; CSV export marked stretch</w:t>
            </w:r>
          </w:p>
        </w:tc>
      </w:tr>
    </w:tbl>
    <w:p>
      <w:pPr>
        <w:pStyle w:val="Heading2"/>
      </w:pPr>
      <w:r>
        <w:t xml:space="preserve">3.8 Traceability to Requirements</w:t>
      </w:r>
    </w:p>
    <w:tbl>
      <w:tblPr>
        <w:tblStyle w:val="TableGrid"/>
        <w:tblW w:w="0" w:type="auto"/>
        <w:tblLayout w:type="fixed"/>
        <w:tblLook w:val="04A0" w:firstRow="1" w:lastRow="0" w:firstColumn="0" w:lastColumn="0" w:noHBand="0" w:noVBand="1"/>
      </w:tblPr>
      <w:tblGrid>
        <w:gridCol w:w="1655"/>
        <w:gridCol w:w="4086"/>
        <w:gridCol w:w="3618"/>
      </w:tblGrid>
      <w:tr>
        <w:trPr>
          <w:tblHeader/>
        </w:trPr>
        <w:tc>
          <w:tcPr>
            <w:tcW w:w="1655" w:type="dxa"/>
            <w:shd w:val="clear" w:color="auto" w:fill="F2F2F2"/>
          </w:tcPr>
          <w:p>
            <w:pPr/>
            <w:r>
              <w:t xml:space="preserve">Design spec</w:t>
            </w:r>
          </w:p>
        </w:tc>
        <w:tc>
          <w:tcPr>
            <w:tcW w:w="4086" w:type="dxa"/>
            <w:shd w:val="clear" w:color="auto" w:fill="F2F2F2"/>
          </w:tcPr>
          <w:p>
            <w:pPr/>
            <w:r>
              <w:t xml:space="preserve">Requirements</w:t>
            </w:r>
          </w:p>
        </w:tc>
        <w:tc>
          <w:tcPr>
            <w:tcW w:w="3618" w:type="dxa"/>
            <w:shd w:val="clear" w:color="auto" w:fill="F2F2F2"/>
          </w:tcPr>
          <w:p>
            <w:pPr/>
            <w:r>
              <w:t xml:space="preserve">Component</w:t>
            </w:r>
          </w:p>
        </w:tc>
      </w:tr>
      <w:tr>
        <w:tc>
          <w:tcPr>
            <w:tcW w:w="1655" w:type="dxa"/>
          </w:tcPr>
          <w:p>
            <w:pPr/>
            <w:r>
              <w:t xml:space="preserve">DS-AUTH-01</w:t>
            </w:r>
          </w:p>
        </w:tc>
        <w:tc>
          <w:tcPr>
            <w:tcW w:w="4086" w:type="dxa"/>
          </w:tcPr>
          <w:p>
            <w:pPr/>
            <w:r>
              <w:t xml:space="preserve">CWP-F-001, 002, 003; CWP-SR-001, 002</w:t>
            </w:r>
          </w:p>
        </w:tc>
        <w:tc>
          <w:tcPr>
            <w:tcW w:w="3618" w:type="dxa"/>
          </w:tcPr>
          <w:p>
            <w:pPr/>
            <w:r>
              <w:t xml:space="preserve">AuthManager, middleware</w:t>
            </w:r>
          </w:p>
        </w:tc>
      </w:tr>
      <w:tr>
        <w:tc>
          <w:tcPr>
            <w:tcW w:w="1655" w:type="dxa"/>
          </w:tcPr>
          <w:p>
            <w:pPr/>
            <w:r>
              <w:t xml:space="preserve">DS-ASM-01</w:t>
            </w:r>
          </w:p>
        </w:tc>
        <w:tc>
          <w:tcPr>
            <w:tcW w:w="4086" w:type="dxa"/>
          </w:tcPr>
          <w:p>
            <w:pPr/>
            <w:r>
              <w:t xml:space="preserve">CWP-F-004, 005, 006, 007</w:t>
            </w:r>
          </w:p>
        </w:tc>
        <w:tc>
          <w:tcPr>
            <w:tcW w:w="3618" w:type="dxa"/>
          </w:tcPr>
          <w:p>
            <w:pPr/>
            <w:r>
              <w:t xml:space="preserve">AssessmentManager</w:t>
            </w:r>
          </w:p>
        </w:tc>
      </w:tr>
      <w:tr>
        <w:tc>
          <w:tcPr>
            <w:tcW w:w="1655" w:type="dxa"/>
          </w:tcPr>
          <w:p>
            <w:pPr/>
            <w:r>
              <w:t xml:space="preserve">DS-BOOK-01</w:t>
            </w:r>
          </w:p>
        </w:tc>
        <w:tc>
          <w:tcPr>
            <w:tcW w:w="4086" w:type="dxa"/>
          </w:tcPr>
          <w:p>
            <w:pPr/>
            <w:r>
              <w:t xml:space="preserve">CWP-F-008, 009, 010, 011</w:t>
            </w:r>
          </w:p>
        </w:tc>
        <w:tc>
          <w:tcPr>
            <w:tcW w:w="3618" w:type="dxa"/>
          </w:tcPr>
          <w:p>
            <w:pPr/>
            <w:r>
              <w:t xml:space="preserve">BookingManager</w:t>
            </w:r>
          </w:p>
        </w:tc>
      </w:tr>
      <w:tr>
        <w:tc>
          <w:tcPr>
            <w:tcW w:w="1655" w:type="dxa"/>
          </w:tcPr>
          <w:p>
            <w:pPr/>
            <w:r>
              <w:t xml:space="preserve">DS-MOOD-01</w:t>
            </w:r>
          </w:p>
        </w:tc>
        <w:tc>
          <w:tcPr>
            <w:tcW w:w="4086" w:type="dxa"/>
          </w:tcPr>
          <w:p>
            <w:pPr/>
            <w:r>
              <w:t xml:space="preserve">CWP-F-013, 014</w:t>
            </w:r>
          </w:p>
        </w:tc>
        <w:tc>
          <w:tcPr>
            <w:tcW w:w="3618" w:type="dxa"/>
          </w:tcPr>
          <w:p>
            <w:pPr/>
            <w:r>
              <w:t xml:space="preserve">WellnessTracker</w:t>
            </w:r>
          </w:p>
        </w:tc>
      </w:tr>
      <w:tr>
        <w:tc>
          <w:tcPr>
            <w:tcW w:w="1655" w:type="dxa"/>
          </w:tcPr>
          <w:p>
            <w:pPr/>
            <w:r>
              <w:t xml:space="preserve">DS-NOTIF-01</w:t>
            </w:r>
          </w:p>
        </w:tc>
        <w:tc>
          <w:tcPr>
            <w:tcW w:w="4086" w:type="dxa"/>
          </w:tcPr>
          <w:p>
            <w:pPr/>
            <w:r>
              <w:t xml:space="preserve">CWP-F-015</w:t>
            </w:r>
          </w:p>
        </w:tc>
        <w:tc>
          <w:tcPr>
            <w:tcW w:w="3618" w:type="dxa"/>
          </w:tcPr>
          <w:p>
            <w:pPr/>
            <w:r>
              <w:t xml:space="preserve">NotificationManager</w:t>
            </w:r>
          </w:p>
        </w:tc>
      </w:tr>
      <w:tr>
        <w:tc>
          <w:tcPr>
            <w:tcW w:w="1655" w:type="dxa"/>
          </w:tcPr>
          <w:p>
            <w:pPr/>
            <w:r>
              <w:t xml:space="preserve">DS-ADM-01</w:t>
            </w:r>
          </w:p>
        </w:tc>
        <w:tc>
          <w:tcPr>
            <w:tcW w:w="4086" w:type="dxa"/>
          </w:tcPr>
          <w:p>
            <w:pPr/>
            <w:r>
              <w:t xml:space="preserve">CWP-F-016, 017</w:t>
            </w:r>
          </w:p>
        </w:tc>
        <w:tc>
          <w:tcPr>
            <w:tcW w:w="3618" w:type="dxa"/>
          </w:tcPr>
          <w:p>
            <w:pPr/>
            <w:r>
              <w:t xml:space="preserve">AnalyticsManager</w:t>
            </w:r>
          </w:p>
        </w:tc>
      </w:tr>
      <w:tr>
        <w:tc>
          <w:tcPr>
            <w:tcW w:w="1655" w:type="dxa"/>
          </w:tcPr>
          <w:p>
            <w:pPr/>
            <w:r>
              <w:t xml:space="preserve">DS-PRIV-01</w:t>
            </w:r>
          </w:p>
        </w:tc>
        <w:tc>
          <w:tcPr>
            <w:tcW w:w="4086" w:type="dxa"/>
          </w:tcPr>
          <w:p>
            <w:pPr/>
            <w:r>
              <w:t xml:space="preserve">CWP-F-012; CWP-NF-004; CWP-SR-003, 004, 005</w:t>
            </w:r>
          </w:p>
        </w:tc>
        <w:tc>
          <w:tcPr>
            <w:tcW w:w="3618" w:type="dxa"/>
          </w:tcPr>
          <w:p>
            <w:pPr/>
            <w:r>
              <w:t xml:space="preserve">All modules, repositories</w:t>
            </w:r>
          </w:p>
        </w:tc>
      </w:tr>
      <w:tr>
        <w:tc>
          <w:tcPr>
            <w:tcW w:w="1655" w:type="dxa"/>
          </w:tcPr>
          <w:p>
            <w:pPr/>
            <w:r>
              <w:t xml:space="preserve">DS-PERF-01</w:t>
            </w:r>
          </w:p>
        </w:tc>
        <w:tc>
          <w:tcPr>
            <w:tcW w:w="4086" w:type="dxa"/>
          </w:tcPr>
          <w:p>
            <w:pPr/>
            <w:r>
              <w:t xml:space="preserve">CWP-NF-001</w:t>
            </w:r>
          </w:p>
        </w:tc>
        <w:tc>
          <w:tcPr>
            <w:tcW w:w="3618" w:type="dxa"/>
          </w:tcPr>
          <w:p>
            <w:pPr/>
            <w:r>
              <w:t xml:space="preserve">React client, Express API</w:t>
            </w:r>
          </w:p>
        </w:tc>
      </w:tr>
      <w:tr>
        <w:tc>
          <w:tcPr>
            <w:tcW w:w="1655" w:type="dxa"/>
          </w:tcPr>
          <w:p>
            <w:pPr/>
            <w:r>
              <w:t xml:space="preserve">DS-UX-01</w:t>
            </w:r>
          </w:p>
        </w:tc>
        <w:tc>
          <w:tcPr>
            <w:tcW w:w="4086" w:type="dxa"/>
          </w:tcPr>
          <w:p>
            <w:pPr/>
            <w:r>
              <w:t xml:space="preserve">CWP-NF-002, 006</w:t>
            </w:r>
          </w:p>
        </w:tc>
        <w:tc>
          <w:tcPr>
            <w:tcW w:w="3618" w:type="dxa"/>
          </w:tcPr>
          <w:p>
            <w:pPr/>
            <w:r>
              <w:t xml:space="preserve">React client</w:t>
            </w:r>
          </w:p>
        </w:tc>
      </w:tr>
      <w:tr>
        <w:tc>
          <w:tcPr>
            <w:tcW w:w="1655" w:type="dxa"/>
          </w:tcPr>
          <w:p>
            <w:pPr/>
            <w:r>
              <w:t xml:space="preserve">DS-OPS-01</w:t>
            </w:r>
          </w:p>
        </w:tc>
        <w:tc>
          <w:tcPr>
            <w:tcW w:w="4086" w:type="dxa"/>
          </w:tcPr>
          <w:p>
            <w:pPr/>
            <w:r>
              <w:t xml:space="preserve">CWP-NF-003, 005; CWP-SR-006</w:t>
            </w:r>
          </w:p>
        </w:tc>
        <w:tc>
          <w:tcPr>
            <w:tcW w:w="3618" w:type="dxa"/>
          </w:tcPr>
          <w:p>
            <w:pPr/>
            <w:r>
              <w:t xml:space="preserve">Express API, AuditLogger, deployment</w:t>
            </w:r>
          </w:p>
        </w:tc>
      </w:tr>
    </w:tbl>
    <w:p>
      <w:pPr>
        <w:pStyle w:val="Heading2"/>
      </w:pPr>
      <w:r>
        <w:t xml:space="preserve">3.9 Security Architecture</w:t>
      </w:r>
    </w:p>
    <w:p>
      <w:pPr/>
      <w:r>
        <w:t xml:space="preserve">Threat modelling with STRIDE:</w:t>
      </w:r>
    </w:p>
    <w:tbl>
      <w:tblPr>
        <w:tblStyle w:val="TableGrid"/>
        <w:tblW w:w="0" w:type="auto"/>
        <w:tblLayout w:type="fixed"/>
        <w:tblLook w:val="04A0" w:firstRow="1" w:lastRow="0" w:firstColumn="0" w:lastColumn="0" w:noHBand="0" w:noVBand="1"/>
      </w:tblPr>
      <w:tblGrid>
        <w:gridCol w:w="2579"/>
        <w:gridCol w:w="2902"/>
        <w:gridCol w:w="3879"/>
      </w:tblGrid>
      <w:tr>
        <w:trPr>
          <w:tblHeader/>
        </w:trPr>
        <w:tc>
          <w:tcPr>
            <w:tcW w:w="2579" w:type="dxa"/>
            <w:shd w:val="clear" w:color="auto" w:fill="F2F2F2"/>
          </w:tcPr>
          <w:p>
            <w:pPr/>
            <w:r>
              <w:t xml:space="preserve">Threat</w:t>
            </w:r>
          </w:p>
        </w:tc>
        <w:tc>
          <w:tcPr>
            <w:tcW w:w="2902" w:type="dxa"/>
            <w:shd w:val="clear" w:color="auto" w:fill="F2F2F2"/>
          </w:tcPr>
          <w:p>
            <w:pPr/>
            <w:r>
              <w:t xml:space="preserve">Example</w:t>
            </w:r>
          </w:p>
        </w:tc>
        <w:tc>
          <w:tcPr>
            <w:tcW w:w="3879" w:type="dxa"/>
            <w:shd w:val="clear" w:color="auto" w:fill="F2F2F2"/>
          </w:tcPr>
          <w:p>
            <w:pPr/>
            <w:r>
              <w:t xml:space="preserve">Mitigation</w:t>
            </w:r>
          </w:p>
        </w:tc>
      </w:tr>
      <w:tr>
        <w:tc>
          <w:tcPr>
            <w:tcW w:w="2579" w:type="dxa"/>
          </w:tcPr>
          <w:p>
            <w:pPr/>
            <w:r>
              <w:t xml:space="preserve">Spoofing</w:t>
            </w:r>
          </w:p>
        </w:tc>
        <w:tc>
          <w:tcPr>
            <w:tcW w:w="2902" w:type="dxa"/>
          </w:tcPr>
          <w:p>
            <w:pPr/>
            <w:r>
              <w:t xml:space="preserve">Someone logs in as a counselor</w:t>
            </w:r>
          </w:p>
        </w:tc>
        <w:tc>
          <w:tcPr>
            <w:tcW w:w="3879" w:type="dxa"/>
          </w:tcPr>
          <w:p>
            <w:pPr/>
            <w:r>
              <w:t xml:space="preserve">bcrypt passwords, 8-hour JWT, lockout after 5 failures</w:t>
            </w:r>
          </w:p>
        </w:tc>
      </w:tr>
      <w:tr>
        <w:tc>
          <w:tcPr>
            <w:tcW w:w="2579" w:type="dxa"/>
          </w:tcPr>
          <w:p>
            <w:pPr/>
            <w:r>
              <w:t xml:space="preserve">Tampering</w:t>
            </w:r>
          </w:p>
        </w:tc>
        <w:tc>
          <w:tcPr>
            <w:tcW w:w="2902" w:type="dxa"/>
          </w:tcPr>
          <w:p>
            <w:pPr/>
            <w:r>
              <w:t xml:space="preserve">Changing a booking or score by editing requests</w:t>
            </w:r>
          </w:p>
        </w:tc>
        <w:tc>
          <w:tcPr>
            <w:tcW w:w="3879" w:type="dxa"/>
          </w:tcPr>
          <w:p>
            <w:pPr/>
            <w:r>
              <w:t xml:space="preserve">Server-side validation, role checks, parameterised queries</w:t>
            </w:r>
          </w:p>
        </w:tc>
      </w:tr>
      <w:tr>
        <w:tc>
          <w:tcPr>
            <w:tcW w:w="2579" w:type="dxa"/>
          </w:tcPr>
          <w:p>
            <w:pPr/>
            <w:r>
              <w:t xml:space="preserve">Repudiation</w:t>
            </w:r>
          </w:p>
        </w:tc>
        <w:tc>
          <w:tcPr>
            <w:tcW w:w="2902" w:type="dxa"/>
          </w:tcPr>
          <w:p>
            <w:pPr/>
            <w:r>
              <w:t xml:space="preserve">Denying a cancellation</w:t>
            </w:r>
          </w:p>
        </w:tc>
        <w:tc>
          <w:tcPr>
            <w:tcW w:w="3879" w:type="dxa"/>
          </w:tcPr>
          <w:p>
            <w:pPr/>
            <w:r>
              <w:t xml:space="preserve">Audit log with user and timestamp</w:t>
            </w:r>
          </w:p>
        </w:tc>
      </w:tr>
      <w:tr>
        <w:tc>
          <w:tcPr>
            <w:tcW w:w="2579" w:type="dxa"/>
          </w:tcPr>
          <w:p>
            <w:pPr/>
            <w:r>
              <w:t xml:space="preserve">Information disclosure</w:t>
            </w:r>
          </w:p>
        </w:tc>
        <w:tc>
          <w:tcPr>
            <w:tcW w:w="2902" w:type="dxa"/>
          </w:tcPr>
          <w:p>
            <w:pPr/>
            <w:r>
              <w:t xml:space="preserve">Counselor or admin sees real identity or another person's results</w:t>
            </w:r>
          </w:p>
        </w:tc>
        <w:tc>
          <w:tcPr>
            <w:tcW w:w="3879" w:type="dxa"/>
          </w:tcPr>
          <w:p>
            <w:pPr/>
            <w:r>
              <w:t xml:space="preserve">Alias-only responses, aggregates only for admin, encrypted notes, TLS</w:t>
            </w:r>
          </w:p>
        </w:tc>
      </w:tr>
      <w:tr>
        <w:tc>
          <w:tcPr>
            <w:tcW w:w="2579" w:type="dxa"/>
          </w:tcPr>
          <w:p>
            <w:pPr/>
            <w:r>
              <w:t xml:space="preserve">Denial of service</w:t>
            </w:r>
          </w:p>
        </w:tc>
        <w:tc>
          <w:tcPr>
            <w:tcW w:w="2902" w:type="dxa"/>
          </w:tcPr>
          <w:p>
            <w:pPr/>
            <w:r>
              <w:t xml:space="preserve">Flooding the login endpoint</w:t>
            </w:r>
          </w:p>
        </w:tc>
        <w:tc>
          <w:tcPr>
            <w:tcW w:w="3879" w:type="dxa"/>
          </w:tcPr>
          <w:p>
            <w:pPr/>
            <w:r>
              <w:t xml:space="preserve">Account lockout and request rate limiting</w:t>
            </w:r>
          </w:p>
        </w:tc>
      </w:tr>
      <w:tr>
        <w:tc>
          <w:tcPr>
            <w:tcW w:w="2579" w:type="dxa"/>
          </w:tcPr>
          <w:p>
            <w:pPr/>
            <w:r>
              <w:t xml:space="preserve">Elevation of privilege</w:t>
            </w:r>
          </w:p>
        </w:tc>
        <w:tc>
          <w:tcPr>
            <w:tcW w:w="2902" w:type="dxa"/>
          </w:tcPr>
          <w:p>
            <w:pPr/>
            <w:r>
              <w:t xml:space="preserve">Employee calls an admin endpoint</w:t>
            </w:r>
          </w:p>
        </w:tc>
        <w:tc>
          <w:tcPr>
            <w:tcW w:w="3879" w:type="dxa"/>
          </w:tcPr>
          <w:p>
            <w:pPr/>
            <w:r>
              <w:t xml:space="preserve">requireRole middleware on every protected route (403)</w:t>
            </w:r>
          </w:p>
        </w:tc>
      </w:tr>
    </w:tbl>
    <w:p>
      <w:pPr>
        <w:pStyle w:val="Heading1"/>
      </w:pPr>
      <w:r>
        <w:t xml:space="preserve">4. Design</w:t>
      </w:r>
    </w:p>
    <w:p>
      <w:pPr>
        <w:pStyle w:val="Heading2"/>
      </w:pPr>
      <w:r>
        <w:t xml:space="preserve">4.1 Design Overview</w:t>
      </w:r>
    </w:p>
    <w:p>
      <w:pPr/>
      <w:r>
        <w:t xml:space="preserve">Each business component is an Express router plus a service module plus a repository. Routers only handle HTTP, services hold the rules (score calculation, double-booking check, small-group suppression), and repositories run SQL. This keeps rules testable without a database by mocking the repositories.</w:t>
      </w:r>
    </w:p>
    <w:p>
      <w:pPr>
        <w:pStyle w:val="Heading2"/>
      </w:pPr>
      <w:r>
        <w:t xml:space="preserve">4.2 UML Sequence Diagrams</w:t>
      </w:r>
    </w:p>
    <w:p>
      <w:pPr/>
      <w:r>
        <w:rPr>
          <w:b/>
        </w:rPr>
        <w:t xml:space="preserve">Figure 4: Take a stress assessment</w:t>
      </w:r>
    </w:p>
    <w:p>
      <w:pPr>
        <w:pStyle w:val="ListParagraph"/>
        <w:numPr>
          <w:ilvl w:val="0"/>
          <w:numId w:val="2"/>
        </w:numPr>
      </w:pPr>
      <w:r>
        <w:t xml:space="preserve">Employee submits the 10 answers from the Assessment page.</w:t>
      </w:r>
    </w:p>
    <w:p>
      <w:pPr>
        <w:pStyle w:val="ListParagraph"/>
        <w:numPr>
          <w:ilvl w:val="0"/>
          <w:numId w:val="2"/>
        </w:numPr>
      </w:pPr>
      <w:r>
        <w:t xml:space="preserve">React client sends POST /api/assessments with the JWT.</w:t>
      </w:r>
    </w:p>
    <w:p>
      <w:pPr>
        <w:pStyle w:val="ListParagraph"/>
        <w:numPr>
          <w:ilvl w:val="0"/>
          <w:numId w:val="2"/>
        </w:numPr>
      </w:pPr>
      <w:r>
        <w:t xml:space="preserve">Middleware verifies the token and the Employee role.</w:t>
      </w:r>
    </w:p>
    <w:p>
      <w:pPr>
        <w:pStyle w:val="ListParagraph"/>
        <w:numPr>
          <w:ilvl w:val="0"/>
          <w:numId w:val="2"/>
        </w:numPr>
      </w:pPr>
      <w:r>
        <w:t xml:space="preserve">AssessmentManager validates that there are 10 answers, each 0 to 4.</w:t>
      </w:r>
    </w:p>
    <w:p>
      <w:pPr>
        <w:pStyle w:val="ListParagraph"/>
        <w:numPr>
          <w:ilvl w:val="0"/>
          <w:numId w:val="2"/>
        </w:numPr>
      </w:pPr>
      <w:r>
        <w:t xml:space="preserve">AssessmentManager sums the score and maps it to Low, Moderate or High.</w:t>
      </w:r>
    </w:p>
    <w:p>
      <w:pPr>
        <w:pStyle w:val="ListParagraph"/>
        <w:numPr>
          <w:ilvl w:val="0"/>
          <w:numId w:val="2"/>
        </w:numPr>
      </w:pPr>
      <w:r>
        <w:t xml:space="preserve">Repository inserts the row into assessments.</w:t>
      </w:r>
    </w:p>
    <w:p>
      <w:pPr>
        <w:pStyle w:val="ListParagraph"/>
        <w:numPr>
          <w:ilvl w:val="0"/>
          <w:numId w:val="2"/>
        </w:numPr>
      </w:pPr>
      <w:r>
        <w:t xml:space="preserve">API returns 201 with score, category and guidance (helpline text if High).</w:t>
      </w:r>
    </w:p>
    <w:p>
      <w:pPr>
        <w:pStyle w:val="ListParagraph"/>
        <w:numPr>
          <w:ilvl w:val="0"/>
          <w:numId w:val="2"/>
        </w:numPr>
      </w:pPr>
      <w:r>
        <w:t xml:space="preserve">Client shows the result and, for High, a Book Session button.</w:t>
      </w:r>
    </w:p>
    <w:p>
      <w:pPr/>
      <w:r>
        <w:rPr>
          <w:b/>
        </w:rPr>
        <w:t xml:space="preserve">Figure 5: Book a counseling session</w:t>
      </w:r>
    </w:p>
    <w:p>
      <w:pPr>
        <w:pStyle w:val="ListParagraph"/>
        <w:numPr>
          <w:ilvl w:val="0"/>
          <w:numId w:val="3"/>
        </w:numPr>
      </w:pPr>
      <w:r>
        <w:t xml:space="preserve">Employee opens Book Session; client calls GET /api/slots?available=true.</w:t>
      </w:r>
    </w:p>
    <w:p>
      <w:pPr>
        <w:pStyle w:val="ListParagraph"/>
        <w:numPr>
          <w:ilvl w:val="0"/>
          <w:numId w:val="3"/>
        </w:numPr>
      </w:pPr>
      <w:r>
        <w:t xml:space="preserve">Employee picks a slot; client sends POST /api/bookings with the slot id.</w:t>
      </w:r>
    </w:p>
    <w:p>
      <w:pPr>
        <w:pStyle w:val="ListParagraph"/>
        <w:numPr>
          <w:ilvl w:val="0"/>
          <w:numId w:val="3"/>
        </w:numPr>
      </w:pPr>
      <w:r>
        <w:t xml:space="preserve">Middleware verifies the token and the Employee role.</w:t>
      </w:r>
    </w:p>
    <w:p>
      <w:pPr>
        <w:pStyle w:val="ListParagraph"/>
        <w:numPr>
          <w:ilvl w:val="0"/>
          <w:numId w:val="3"/>
        </w:numPr>
      </w:pPr>
      <w:r>
        <w:t xml:space="preserve">BookingManager starts a transaction and checks that the slot is still available.</w:t>
      </w:r>
    </w:p>
    <w:p>
      <w:pPr>
        <w:pStyle w:val="ListParagraph"/>
        <w:numPr>
          <w:ilvl w:val="0"/>
          <w:numId w:val="3"/>
        </w:numPr>
      </w:pPr>
      <w:r>
        <w:t xml:space="preserve">If taken, it rolls back and the API returns 409 SLOT_TAKEN.</w:t>
      </w:r>
    </w:p>
    <w:p>
      <w:pPr>
        <w:pStyle w:val="ListParagraph"/>
        <w:numPr>
          <w:ilvl w:val="0"/>
          <w:numId w:val="3"/>
        </w:numPr>
      </w:pPr>
      <w:r>
        <w:t xml:space="preserve">If free, it inserts the booking, marks the slot booked and commits.</w:t>
      </w:r>
    </w:p>
    <w:p>
      <w:pPr>
        <w:pStyle w:val="ListParagraph"/>
        <w:numPr>
          <w:ilvl w:val="0"/>
          <w:numId w:val="3"/>
        </w:numPr>
      </w:pPr>
      <w:r>
        <w:t xml:space="preserve">NotificationManager creates a confirmation for the Employee and the Counselor.</w:t>
      </w:r>
    </w:p>
    <w:p>
      <w:pPr>
        <w:pStyle w:val="ListParagraph"/>
        <w:numPr>
          <w:ilvl w:val="0"/>
          <w:numId w:val="3"/>
        </w:numPr>
      </w:pPr>
      <w:r>
        <w:t xml:space="preserve">API returns 201 with the booking; the client shows the confirmation.</w:t>
      </w:r>
    </w:p>
    <w:p>
      <w:pPr>
        <w:pStyle w:val="Heading2"/>
      </w:pPr>
      <w:r>
        <w:t xml:space="preserve">4.3 API Design</w:t>
      </w:r>
    </w:p>
    <w:p>
      <w:pPr/>
      <w:r>
        <w:t xml:space="preserve">All endpoints except login and /api/health need the header Authorization: Bearer &lt;JWT&gt;. Errors use the JSON shape {error, message}.</w:t>
      </w:r>
    </w:p>
    <w:p>
      <w:pPr/>
      <w:r>
        <w:rPr>
          <w:b/>
        </w:rPr>
        <w:t xml:space="preserve">Component 1: Assessment</w:t>
      </w:r>
    </w:p>
    <w:tbl>
      <w:tblPr>
        <w:tblStyle w:val="TableGrid"/>
        <w:tblW w:w="0" w:type="auto"/>
        <w:tblLayout w:type="fixed"/>
        <w:tblLook w:val="04A0" w:firstRow="1" w:lastRow="0" w:firstColumn="0" w:lastColumn="0" w:noHBand="0" w:noVBand="1"/>
      </w:tblPr>
      <w:tblGrid>
        <w:gridCol w:w="1560"/>
        <w:gridCol w:w="995"/>
        <w:gridCol w:w="1272"/>
        <w:gridCol w:w="1284"/>
        <w:gridCol w:w="2680"/>
        <w:gridCol w:w="1569"/>
      </w:tblGrid>
      <w:tr>
        <w:trPr>
          <w:tblHeader/>
        </w:trPr>
        <w:tc>
          <w:tcPr>
            <w:tcW w:w="1560" w:type="dxa"/>
            <w:shd w:val="clear" w:color="auto" w:fill="F2F2F2"/>
          </w:tcPr>
          <w:p>
            <w:pPr/>
            <w:r>
              <w:t xml:space="preserve">Endpoint</w:t>
            </w:r>
          </w:p>
        </w:tc>
        <w:tc>
          <w:tcPr>
            <w:tcW w:w="995" w:type="dxa"/>
            <w:shd w:val="clear" w:color="auto" w:fill="F2F2F2"/>
          </w:tcPr>
          <w:p>
            <w:pPr/>
            <w:r>
              <w:t xml:space="preserve">Method</w:t>
            </w:r>
          </w:p>
        </w:tc>
        <w:tc>
          <w:tcPr>
            <w:tcW w:w="1272" w:type="dxa"/>
            <w:shd w:val="clear" w:color="auto" w:fill="F2F2F2"/>
          </w:tcPr>
          <w:p>
            <w:pPr/>
            <w:r>
              <w:t xml:space="preserve">Role</w:t>
            </w:r>
          </w:p>
        </w:tc>
        <w:tc>
          <w:tcPr>
            <w:tcW w:w="1284" w:type="dxa"/>
            <w:shd w:val="clear" w:color="auto" w:fill="F2F2F2"/>
          </w:tcPr>
          <w:p>
            <w:pPr/>
            <w:r>
              <w:t xml:space="preserve">Request</w:t>
            </w:r>
          </w:p>
        </w:tc>
        <w:tc>
          <w:tcPr>
            <w:tcW w:w="2680" w:type="dxa"/>
            <w:shd w:val="clear" w:color="auto" w:fill="F2F2F2"/>
          </w:tcPr>
          <w:p>
            <w:pPr/>
            <w:r>
              <w:t xml:space="preserve">Response</w:t>
            </w:r>
          </w:p>
        </w:tc>
        <w:tc>
          <w:tcPr>
            <w:tcW w:w="1569" w:type="dxa"/>
            <w:shd w:val="clear" w:color="auto" w:fill="F2F2F2"/>
          </w:tcPr>
          <w:p>
            <w:pPr/>
            <w:r>
              <w:t xml:space="preserve">Errors</w:t>
            </w:r>
          </w:p>
        </w:tc>
      </w:tr>
      <w:tr>
        <w:tc>
          <w:tcPr>
            <w:tcW w:w="1560" w:type="dxa"/>
          </w:tcPr>
          <w:p>
            <w:pPr/>
            <w:r>
              <w:t xml:space="preserve">/api/assessments</w:t>
            </w:r>
          </w:p>
        </w:tc>
        <w:tc>
          <w:tcPr>
            <w:tcW w:w="995" w:type="dxa"/>
          </w:tcPr>
          <w:p>
            <w:pPr/>
            <w:r>
              <w:t xml:space="preserve">POST</w:t>
            </w:r>
          </w:p>
        </w:tc>
        <w:tc>
          <w:tcPr>
            <w:tcW w:w="1272" w:type="dxa"/>
          </w:tcPr>
          <w:p>
            <w:pPr/>
            <w:r>
              <w:t xml:space="preserve">Employee</w:t>
            </w:r>
          </w:p>
        </w:tc>
        <w:tc>
          <w:tcPr>
            <w:tcW w:w="1284" w:type="dxa"/>
          </w:tcPr>
          <w:p>
            <w:pPr/>
            <w:r>
              <w:t xml:space="preserve">{answers: [10 integers, 0 to 4]}</w:t>
            </w:r>
          </w:p>
        </w:tc>
        <w:tc>
          <w:tcPr>
            <w:tcW w:w="2680" w:type="dxa"/>
          </w:tcPr>
          <w:p>
            <w:pPr/>
            <w:r>
              <w:t xml:space="preserve">201 {id, score, category, guidance}</w:t>
            </w:r>
          </w:p>
        </w:tc>
        <w:tc>
          <w:tcPr>
            <w:tcW w:w="1569" w:type="dxa"/>
          </w:tcPr>
          <w:p>
            <w:pPr/>
            <w:r>
              <w:t xml:space="preserve">400 VALIDATION_ERROR, 401, 403</w:t>
            </w:r>
          </w:p>
        </w:tc>
      </w:tr>
      <w:tr>
        <w:tc>
          <w:tcPr>
            <w:tcW w:w="1560" w:type="dxa"/>
          </w:tcPr>
          <w:p>
            <w:pPr/>
            <w:r>
              <w:t xml:space="preserve">/api/assessments</w:t>
            </w:r>
          </w:p>
        </w:tc>
        <w:tc>
          <w:tcPr>
            <w:tcW w:w="995" w:type="dxa"/>
          </w:tcPr>
          <w:p>
            <w:pPr/>
            <w:r>
              <w:t xml:space="preserve">GET</w:t>
            </w:r>
          </w:p>
        </w:tc>
        <w:tc>
          <w:tcPr>
            <w:tcW w:w="1272" w:type="dxa"/>
          </w:tcPr>
          <w:p>
            <w:pPr/>
            <w:r>
              <w:t xml:space="preserve">Employee</w:t>
            </w:r>
          </w:p>
        </w:tc>
        <w:tc>
          <w:tcPr>
            <w:tcW w:w="1284" w:type="dxa"/>
          </w:tcPr>
          <w:p>
            <w:pPr/>
            <w:r>
              <w:t xml:space="preserve">-</w:t>
            </w:r>
          </w:p>
        </w:tc>
        <w:tc>
          <w:tcPr>
            <w:tcW w:w="2680" w:type="dxa"/>
          </w:tcPr>
          <w:p>
            <w:pPr/>
            <w:r>
              <w:t xml:space="preserve">200 [{id, score, category, created_at}] (own only)</w:t>
            </w:r>
          </w:p>
        </w:tc>
        <w:tc>
          <w:tcPr>
            <w:tcW w:w="1569" w:type="dxa"/>
          </w:tcPr>
          <w:p>
            <w:pPr/>
            <w:r>
              <w:t xml:space="preserve">401, 403</w:t>
            </w:r>
          </w:p>
        </w:tc>
      </w:tr>
    </w:tbl>
    <w:p>
      <w:pPr/>
      <w:r>
        <w:rPr>
          <w:b/>
        </w:rPr>
        <w:t xml:space="preserve">Component 2: Booking</w:t>
      </w:r>
    </w:p>
    <w:tbl>
      <w:tblPr>
        <w:tblStyle w:val="TableGrid"/>
        <w:tblW w:w="0" w:type="auto"/>
        <w:tblLayout w:type="fixed"/>
        <w:tblLook w:val="04A0" w:firstRow="1" w:lastRow="0" w:firstColumn="0" w:lastColumn="0" w:noHBand="0" w:noVBand="1"/>
      </w:tblPr>
      <w:tblGrid>
        <w:gridCol w:w="1560"/>
        <w:gridCol w:w="1180"/>
        <w:gridCol w:w="1351"/>
        <w:gridCol w:w="1471"/>
        <w:gridCol w:w="2194"/>
        <w:gridCol w:w="1603"/>
      </w:tblGrid>
      <w:tr>
        <w:trPr>
          <w:tblHeader/>
        </w:trPr>
        <w:tc>
          <w:tcPr>
            <w:tcW w:w="1560" w:type="dxa"/>
            <w:shd w:val="clear" w:color="auto" w:fill="F2F2F2"/>
          </w:tcPr>
          <w:p>
            <w:pPr/>
            <w:r>
              <w:t xml:space="preserve">Endpoint</w:t>
            </w:r>
          </w:p>
        </w:tc>
        <w:tc>
          <w:tcPr>
            <w:tcW w:w="1180" w:type="dxa"/>
            <w:shd w:val="clear" w:color="auto" w:fill="F2F2F2"/>
          </w:tcPr>
          <w:p>
            <w:pPr/>
            <w:r>
              <w:t xml:space="preserve">Method</w:t>
            </w:r>
          </w:p>
        </w:tc>
        <w:tc>
          <w:tcPr>
            <w:tcW w:w="1351" w:type="dxa"/>
            <w:shd w:val="clear" w:color="auto" w:fill="F2F2F2"/>
          </w:tcPr>
          <w:p>
            <w:pPr/>
            <w:r>
              <w:t xml:space="preserve">Role</w:t>
            </w:r>
          </w:p>
        </w:tc>
        <w:tc>
          <w:tcPr>
            <w:tcW w:w="1471" w:type="dxa"/>
            <w:shd w:val="clear" w:color="auto" w:fill="F2F2F2"/>
          </w:tcPr>
          <w:p>
            <w:pPr/>
            <w:r>
              <w:t xml:space="preserve">Request</w:t>
            </w:r>
          </w:p>
        </w:tc>
        <w:tc>
          <w:tcPr>
            <w:tcW w:w="2194" w:type="dxa"/>
            <w:shd w:val="clear" w:color="auto" w:fill="F2F2F2"/>
          </w:tcPr>
          <w:p>
            <w:pPr/>
            <w:r>
              <w:t xml:space="preserve">Response</w:t>
            </w:r>
          </w:p>
        </w:tc>
        <w:tc>
          <w:tcPr>
            <w:tcW w:w="1603" w:type="dxa"/>
            <w:shd w:val="clear" w:color="auto" w:fill="F2F2F2"/>
          </w:tcPr>
          <w:p>
            <w:pPr/>
            <w:r>
              <w:t xml:space="preserve">Errors</w:t>
            </w:r>
          </w:p>
        </w:tc>
      </w:tr>
      <w:tr>
        <w:tc>
          <w:tcPr>
            <w:tcW w:w="1560" w:type="dxa"/>
          </w:tcPr>
          <w:p>
            <w:pPr/>
            <w:r>
              <w:t xml:space="preserve">/api/slots</w:t>
            </w:r>
          </w:p>
        </w:tc>
        <w:tc>
          <w:tcPr>
            <w:tcW w:w="1180" w:type="dxa"/>
          </w:tcPr>
          <w:p>
            <w:pPr/>
            <w:r>
              <w:t xml:space="preserve">GET</w:t>
            </w:r>
          </w:p>
        </w:tc>
        <w:tc>
          <w:tcPr>
            <w:tcW w:w="1351" w:type="dxa"/>
          </w:tcPr>
          <w:p>
            <w:pPr/>
            <w:r>
              <w:t xml:space="preserve">Employee, Counselor</w:t>
            </w:r>
          </w:p>
        </w:tc>
        <w:tc>
          <w:tcPr>
            <w:tcW w:w="1471" w:type="dxa"/>
          </w:tcPr>
          <w:p>
            <w:pPr/>
            <w:r>
              <w:t xml:space="preserve">query: available, date</w:t>
            </w:r>
          </w:p>
        </w:tc>
        <w:tc>
          <w:tcPr>
            <w:tcW w:w="2194" w:type="dxa"/>
          </w:tcPr>
          <w:p>
            <w:pPr/>
            <w:r>
              <w:t xml:space="preserve">200 [{id, start_time, end_time, counselorAlias}]</w:t>
            </w:r>
          </w:p>
        </w:tc>
        <w:tc>
          <w:tcPr>
            <w:tcW w:w="1603" w:type="dxa"/>
          </w:tcPr>
          <w:p>
            <w:pPr/>
            <w:r>
              <w:t xml:space="preserve">401</w:t>
            </w:r>
          </w:p>
        </w:tc>
      </w:tr>
      <w:tr>
        <w:tc>
          <w:tcPr>
            <w:tcW w:w="1560" w:type="dxa"/>
          </w:tcPr>
          <w:p>
            <w:pPr/>
            <w:r>
              <w:t xml:space="preserve">/api/slots</w:t>
            </w:r>
          </w:p>
        </w:tc>
        <w:tc>
          <w:tcPr>
            <w:tcW w:w="1180" w:type="dxa"/>
          </w:tcPr>
          <w:p>
            <w:pPr/>
            <w:r>
              <w:t xml:space="preserve">POST</w:t>
            </w:r>
          </w:p>
        </w:tc>
        <w:tc>
          <w:tcPr>
            <w:tcW w:w="1351" w:type="dxa"/>
          </w:tcPr>
          <w:p>
            <w:pPr/>
            <w:r>
              <w:t xml:space="preserve">Counselor</w:t>
            </w:r>
          </w:p>
        </w:tc>
        <w:tc>
          <w:tcPr>
            <w:tcW w:w="1471" w:type="dxa"/>
          </w:tcPr>
          <w:p>
            <w:pPr/>
            <w:r>
              <w:t xml:space="preserve">{start_time, end_time}</w:t>
            </w:r>
          </w:p>
        </w:tc>
        <w:tc>
          <w:tcPr>
            <w:tcW w:w="2194" w:type="dxa"/>
          </w:tcPr>
          <w:p>
            <w:pPr/>
            <w:r>
              <w:t xml:space="preserve">201 {id}</w:t>
            </w:r>
          </w:p>
        </w:tc>
        <w:tc>
          <w:tcPr>
            <w:tcW w:w="1603" w:type="dxa"/>
          </w:tcPr>
          <w:p>
            <w:pPr/>
            <w:r>
              <w:t xml:space="preserve">400, 401, 403</w:t>
            </w:r>
          </w:p>
        </w:tc>
      </w:tr>
      <w:tr>
        <w:tc>
          <w:tcPr>
            <w:tcW w:w="1560" w:type="dxa"/>
          </w:tcPr>
          <w:p>
            <w:pPr/>
            <w:r>
              <w:t xml:space="preserve">/api/bookings</w:t>
            </w:r>
          </w:p>
        </w:tc>
        <w:tc>
          <w:tcPr>
            <w:tcW w:w="1180" w:type="dxa"/>
          </w:tcPr>
          <w:p>
            <w:pPr/>
            <w:r>
              <w:t xml:space="preserve">POST</w:t>
            </w:r>
          </w:p>
        </w:tc>
        <w:tc>
          <w:tcPr>
            <w:tcW w:w="1351" w:type="dxa"/>
          </w:tcPr>
          <w:p>
            <w:pPr/>
            <w:r>
              <w:t xml:space="preserve">Employee</w:t>
            </w:r>
          </w:p>
        </w:tc>
        <w:tc>
          <w:tcPr>
            <w:tcW w:w="1471" w:type="dxa"/>
          </w:tcPr>
          <w:p>
            <w:pPr/>
            <w:r>
              <w:t xml:space="preserve">{slotId}</w:t>
            </w:r>
          </w:p>
        </w:tc>
        <w:tc>
          <w:tcPr>
            <w:tcW w:w="2194" w:type="dxa"/>
          </w:tcPr>
          <w:p>
            <w:pPr/>
            <w:r>
              <w:t xml:space="preserve">201 {bookingId, status}</w:t>
            </w:r>
          </w:p>
        </w:tc>
        <w:tc>
          <w:tcPr>
            <w:tcW w:w="1603" w:type="dxa"/>
          </w:tcPr>
          <w:p>
            <w:pPr/>
            <w:r>
              <w:t xml:space="preserve">409 SLOT_TAKEN, 404, 401, 403</w:t>
            </w:r>
          </w:p>
        </w:tc>
      </w:tr>
      <w:tr>
        <w:tc>
          <w:tcPr>
            <w:tcW w:w="1560" w:type="dxa"/>
          </w:tcPr>
          <w:p>
            <w:pPr/>
            <w:r>
              <w:t xml:space="preserve">/api/bookings/:id</w:t>
            </w:r>
          </w:p>
        </w:tc>
        <w:tc>
          <w:tcPr>
            <w:tcW w:w="1180" w:type="dxa"/>
          </w:tcPr>
          <w:p>
            <w:pPr/>
            <w:r>
              <w:t xml:space="preserve">DELETE</w:t>
            </w:r>
          </w:p>
        </w:tc>
        <w:tc>
          <w:tcPr>
            <w:tcW w:w="1351" w:type="dxa"/>
          </w:tcPr>
          <w:p>
            <w:pPr/>
            <w:r>
              <w:t xml:space="preserve">Employee</w:t>
            </w:r>
          </w:p>
        </w:tc>
        <w:tc>
          <w:tcPr>
            <w:tcW w:w="1471" w:type="dxa"/>
          </w:tcPr>
          <w:p>
            <w:pPr/>
            <w:r>
              <w:t xml:space="preserve">-</w:t>
            </w:r>
          </w:p>
        </w:tc>
        <w:tc>
          <w:tcPr>
            <w:tcW w:w="2194" w:type="dxa"/>
          </w:tcPr>
          <w:p>
            <w:pPr/>
            <w:r>
              <w:t xml:space="preserve">200 {status: CANCELLED}</w:t>
            </w:r>
          </w:p>
        </w:tc>
        <w:tc>
          <w:tcPr>
            <w:tcW w:w="1603" w:type="dxa"/>
          </w:tcPr>
          <w:p>
            <w:pPr/>
            <w:r>
              <w:t xml:space="preserve">409 TOO_LATE (under 2 hours), 404, 403</w:t>
            </w:r>
          </w:p>
        </w:tc>
      </w:tr>
      <w:tr>
        <w:tc>
          <w:tcPr>
            <w:tcW w:w="1560" w:type="dxa"/>
          </w:tcPr>
          <w:p>
            <w:pPr/>
            <w:r>
              <w:t xml:space="preserve">/api/counselor/bookings</w:t>
            </w:r>
          </w:p>
        </w:tc>
        <w:tc>
          <w:tcPr>
            <w:tcW w:w="1180" w:type="dxa"/>
          </w:tcPr>
          <w:p>
            <w:pPr/>
            <w:r>
              <w:t xml:space="preserve">GET</w:t>
            </w:r>
          </w:p>
        </w:tc>
        <w:tc>
          <w:tcPr>
            <w:tcW w:w="1351" w:type="dxa"/>
          </w:tcPr>
          <w:p>
            <w:pPr/>
            <w:r>
              <w:t xml:space="preserve">Counselor</w:t>
            </w:r>
          </w:p>
        </w:tc>
        <w:tc>
          <w:tcPr>
            <w:tcW w:w="1471" w:type="dxa"/>
          </w:tcPr>
          <w:p>
            <w:pPr/>
            <w:r>
              <w:t xml:space="preserve">-</w:t>
            </w:r>
          </w:p>
        </w:tc>
        <w:tc>
          <w:tcPr>
            <w:tcW w:w="2194" w:type="dxa"/>
          </w:tcPr>
          <w:p>
            <w:pPr/>
            <w:r>
              <w:t xml:space="preserve">200 [{id, start_time, employeeAlias}]</w:t>
            </w:r>
          </w:p>
        </w:tc>
        <w:tc>
          <w:tcPr>
            <w:tcW w:w="1603" w:type="dxa"/>
          </w:tcPr>
          <w:p>
            <w:pPr/>
            <w:r>
              <w:t xml:space="preserve">401, 403</w:t>
            </w:r>
          </w:p>
        </w:tc>
      </w:tr>
    </w:tbl>
    <w:p>
      <w:pPr/>
      <w:r>
        <w:rPr>
          <w:b/>
        </w:rPr>
        <w:t xml:space="preserve">Other endpoints:</w:t>
      </w:r>
      <w:r>
        <w:t xml:space="preserve"> POST /api/auth/login {alias, password} returns 200 {token, user} or 401 INVALID_CREDENTIALS or 423 ACCOUNT_LOCKED; POST /api/mood; GET /api/mood/trend; GET /api/notifications; GET /api/admin/summary; GET /api/admin/report.csv; GET /api/health.</w:t>
      </w:r>
    </w:p>
    <w:p>
      <w:pPr>
        <w:pStyle w:val="Heading2"/>
      </w:pPr>
      <w:r>
        <w:t xml:space="preserve">4.4 Error Handling, Logging &amp; Monitoring</w:t>
      </w:r>
    </w:p>
    <w:p>
      <w:pPr>
        <w:pStyle w:val="ListParagraph"/>
        <w:numPr>
          <w:ilvl w:val="0"/>
          <w:numId w:val="4"/>
        </w:numPr>
      </w:pPr>
      <w:r>
        <w:t xml:space="preserve">All errors return JSON {error, message} with the correct HTTP status; no stack traces are sent to the client.</w:t>
      </w:r>
    </w:p>
    <w:p>
      <w:pPr>
        <w:pStyle w:val="ListParagraph"/>
        <w:numPr>
          <w:ilvl w:val="0"/>
          <w:numId w:val="4"/>
        </w:numPr>
      </w:pPr>
      <w:r>
        <w:t xml:space="preserve">Logs never contain passwords, tokens, assessment answers or session notes.</w:t>
      </w:r>
    </w:p>
    <w:p>
      <w:pPr>
        <w:pStyle w:val="ListParagraph"/>
        <w:numPr>
          <w:ilvl w:val="0"/>
          <w:numId w:val="4"/>
        </w:numPr>
      </w:pPr>
      <w:r>
        <w:t xml:space="preserve">Audit table records logins, lockouts, bookings and cancellations with user and timestamp.</w:t>
      </w:r>
    </w:p>
    <w:p>
      <w:pPr>
        <w:pStyle w:val="ListParagraph"/>
        <w:numPr>
          <w:ilvl w:val="0"/>
          <w:numId w:val="4"/>
        </w:numPr>
      </w:pPr>
      <w:r>
        <w:t xml:space="preserve">Monitoring: /api/health endpoint, booking failure rate and response times checked during the demo week.</w:t>
      </w:r>
    </w:p>
    <w:p>
      <w:pPr>
        <w:pStyle w:val="Heading2"/>
      </w:pPr>
      <w:r>
        <w:t xml:space="preserve">4.5 UX Design</w:t>
      </w:r>
    </w:p>
    <w:p>
      <w:pPr>
        <w:pStyle w:val="ListParagraph"/>
        <w:numPr>
          <w:ilvl w:val="0"/>
          <w:numId w:val="5"/>
        </w:numPr>
      </w:pPr>
      <w:r>
        <w:t xml:space="preserve">Simple navigation menu that shows only the pages for the signed-in role.</w:t>
      </w:r>
    </w:p>
    <w:p>
      <w:pPr>
        <w:pStyle w:val="ListParagraph"/>
        <w:numPr>
          <w:ilvl w:val="0"/>
          <w:numId w:val="5"/>
        </w:numPr>
      </w:pPr>
      <w:r>
        <w:t xml:space="preserve">Assessment shown one question per screen on mobile, with a progress bar.</w:t>
      </w:r>
    </w:p>
    <w:p>
      <w:pPr>
        <w:pStyle w:val="ListParagraph"/>
        <w:numPr>
          <w:ilvl w:val="0"/>
          <w:numId w:val="5"/>
        </w:numPr>
      </w:pPr>
      <w:r>
        <w:t xml:space="preserve">Calm colours, high contrast, large tap targets, keyboard-navigable forms.</w:t>
      </w:r>
    </w:p>
    <w:p>
      <w:pPr>
        <w:pStyle w:val="ListParagraph"/>
        <w:numPr>
          <w:ilvl w:val="0"/>
          <w:numId w:val="5"/>
        </w:numPr>
      </w:pPr>
      <w:r>
        <w:t xml:space="preserve">Clear field-level error messages and a visible 'You are anonymous here' note on the home page.</w:t>
      </w:r>
    </w:p>
    <w:p>
      <w:pPr>
        <w:pStyle w:val="ListParagraph"/>
        <w:numPr>
          <w:ilvl w:val="0"/>
          <w:numId w:val="5"/>
        </w:numPr>
      </w:pPr>
      <w:r>
        <w:t xml:space="preserve">Layouts checked at 360 px and 1366 px widths.</w:t>
      </w:r>
    </w:p>
    <w:p>
      <w:pPr>
        <w:pStyle w:val="Heading2"/>
      </w:pPr>
      <w:r>
        <w:t xml:space="preserve">4.6 Open Issues &amp; Next Steps</w:t>
      </w:r>
    </w:p>
    <w:p>
      <w:pPr>
        <w:pStyle w:val="ListParagraph"/>
        <w:numPr>
          <w:ilvl w:val="0"/>
          <w:numId w:val="6"/>
        </w:numPr>
      </w:pPr>
      <w:r>
        <w:t xml:space="preserve">Choose the hosting option for the demo (local, Render or Railway).</w:t>
      </w:r>
    </w:p>
    <w:p>
      <w:pPr>
        <w:pStyle w:val="ListParagraph"/>
        <w:numPr>
          <w:ilvl w:val="0"/>
          <w:numId w:val="6"/>
        </w:numPr>
      </w:pPr>
      <w:r>
        <w:t xml:space="preserve">Decide the final helpline text with the Wellness Admin.</w:t>
      </w:r>
    </w:p>
    <w:p>
      <w:pPr>
        <w:pStyle w:val="ListParagraph"/>
        <w:numPr>
          <w:ilvl w:val="0"/>
          <w:numId w:val="6"/>
        </w:numPr>
      </w:pPr>
      <w:r>
        <w:t xml:space="preserve">Future enhancements: video sessions, email reminders, multi-language questionnaire, counselor ratings.</w:t>
      </w:r>
    </w:p>
    <w:p>
      <w:pPr>
        <w:pStyle w:val="Heading1"/>
      </w:pPr>
      <w:r>
        <w:t xml:space="preserve">5. Appendices</w:t>
      </w:r>
    </w:p>
    <w:p>
      <w:pPr>
        <w:pStyle w:val="Heading2"/>
      </w:pPr>
      <w:r>
        <w:t xml:space="preserve">5.1 Glossary</w:t>
      </w:r>
    </w:p>
    <w:p>
      <w:pPr/>
      <w:r>
        <w:t xml:space="preserve">CWP, RBAC, JWT, PSS-10, REST, TLS, STRIDE, ADR, Alias.</w:t>
      </w:r>
    </w:p>
    <w:p>
      <w:pPr>
        <w:pStyle w:val="Heading2"/>
      </w:pPr>
      <w:r>
        <w:t xml:space="preserve">5.2 References</w:t>
      </w:r>
    </w:p>
    <w:p>
      <w:pPr/>
      <w:r>
        <w:t xml:space="preserve">IEEE 42010; OWASP Top 10 and ASVS; NIST SP 800-160; Cohen, Kamarck and Mermelstein (1983), A Global Measure of Perceived Stress (PSS).</w:t>
      </w:r>
    </w:p>
    <w:p>
      <w:pPr>
        <w:pStyle w:val="Heading2"/>
      </w:pPr>
      <w:r>
        <w:t xml:space="preserve">5.3 Tools</w:t>
      </w:r>
    </w:p>
    <w:p>
      <w:pPr/>
      <w:r>
        <w:t xml:space="preserve">PlantUML or draw.io (diagrams), Postman (API tests), Jest and Supertest (unit and API tests), Jira and GitHub Projects (tracking), GitHub Actions (CI/CD).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Architecture and Design Specification (SAD)</dc:title>
  <dc:description>Claude Docs node/9d3cb71d-97ed@1 docx-w7</dc:description>
  <cp:revision>1</cp:revision>
</cp:coreProperties>
</file>