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81253" w14:textId="72FFAC93" w:rsidR="002C126D" w:rsidRPr="002C126D" w:rsidRDefault="002C126D" w:rsidP="002C126D">
      <w:pPr>
        <w:rPr>
          <w:rFonts w:ascii="Segoe UI" w:hAnsi="Segoe UI" w:cs="Segoe UI"/>
          <w:sz w:val="28"/>
          <w:szCs w:val="24"/>
        </w:rPr>
      </w:pPr>
      <w:r w:rsidRPr="002C126D">
        <w:rPr>
          <w:rFonts w:ascii="Segoe UI" w:hAnsi="Segoe UI" w:cs="Segoe UI"/>
          <w:sz w:val="28"/>
          <w:szCs w:val="24"/>
        </w:rPr>
        <w:t>What is Elastic Load Balancing?</w:t>
      </w:r>
    </w:p>
    <w:p w14:paraId="7441028F" w14:textId="558C8840" w:rsidR="00710B8E" w:rsidRDefault="002C126D" w:rsidP="002C126D">
      <w:pPr>
        <w:rPr>
          <w:rFonts w:ascii="Segoe UI" w:hAnsi="Segoe UI" w:cs="Segoe UI"/>
        </w:rPr>
      </w:pPr>
      <w:r w:rsidRPr="002C126D">
        <w:rPr>
          <w:rFonts w:ascii="Segoe UI" w:hAnsi="Segoe UI" w:cs="Segoe UI"/>
        </w:rPr>
        <w:t>Elastic Load Balancing automatically distributes your incoming traffic across multiple targets, such as EC2 instances, containers, and IP addresses, in one or more Availability Zones. It monitors the health of its registered targets, and routes traffic only to the healthy targets</w:t>
      </w:r>
    </w:p>
    <w:p w14:paraId="0B53DB0A" w14:textId="51E65C8E" w:rsidR="002C126D" w:rsidRDefault="002C126D" w:rsidP="002C126D">
      <w:pPr>
        <w:rPr>
          <w:rFonts w:ascii="Segoe UI" w:hAnsi="Segoe UI" w:cs="Segoe UI"/>
        </w:rPr>
      </w:pPr>
      <w:r>
        <w:rPr>
          <w:rFonts w:ascii="Segoe UI" w:hAnsi="Segoe UI" w:cs="Segoe UI"/>
          <w:noProof/>
        </w:rPr>
        <w:drawing>
          <wp:inline distT="0" distB="0" distL="0" distR="0" wp14:anchorId="0D799239" wp14:editId="4CCD774D">
            <wp:extent cx="5731510" cy="405003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731510" cy="4050030"/>
                    </a:xfrm>
                    <a:prstGeom prst="rect">
                      <a:avLst/>
                    </a:prstGeom>
                  </pic:spPr>
                </pic:pic>
              </a:graphicData>
            </a:graphic>
          </wp:inline>
        </w:drawing>
      </w:r>
    </w:p>
    <w:p w14:paraId="5A6B71C6" w14:textId="77777777" w:rsidR="002C126D" w:rsidRDefault="002C126D" w:rsidP="002C126D">
      <w:pPr>
        <w:rPr>
          <w:rFonts w:ascii="Segoe UI" w:hAnsi="Segoe UI" w:cs="Segoe UI"/>
          <w:sz w:val="28"/>
          <w:szCs w:val="24"/>
        </w:rPr>
      </w:pPr>
    </w:p>
    <w:p w14:paraId="6784C144" w14:textId="0166A8EE" w:rsidR="002C126D" w:rsidRPr="002C126D" w:rsidRDefault="002C126D" w:rsidP="002C126D">
      <w:pPr>
        <w:rPr>
          <w:rFonts w:ascii="Segoe UI" w:hAnsi="Segoe UI" w:cs="Segoe UI"/>
          <w:sz w:val="28"/>
          <w:szCs w:val="24"/>
        </w:rPr>
      </w:pPr>
      <w:r w:rsidRPr="002C126D">
        <w:rPr>
          <w:rFonts w:ascii="Segoe UI" w:hAnsi="Segoe UI" w:cs="Segoe UI"/>
          <w:sz w:val="28"/>
          <w:szCs w:val="24"/>
        </w:rPr>
        <w:t>ELB Types</w:t>
      </w:r>
    </w:p>
    <w:p w14:paraId="6BEF2C7F" w14:textId="7E080983" w:rsidR="002C126D" w:rsidRDefault="002C126D" w:rsidP="002C126D">
      <w:pPr>
        <w:rPr>
          <w:rFonts w:ascii="Segoe UI" w:hAnsi="Segoe UI" w:cs="Segoe UI"/>
        </w:rPr>
      </w:pPr>
      <w:r w:rsidRPr="002C126D">
        <w:rPr>
          <w:rFonts w:ascii="Segoe UI" w:hAnsi="Segoe UI" w:cs="Segoe UI"/>
        </w:rPr>
        <w:t>Application Load Balancer (ALB)</w:t>
      </w:r>
      <w:r>
        <w:rPr>
          <w:rFonts w:ascii="Segoe UI" w:hAnsi="Segoe UI" w:cs="Segoe UI"/>
        </w:rPr>
        <w:br/>
      </w:r>
      <w:r w:rsidRPr="002C126D">
        <w:rPr>
          <w:rFonts w:ascii="Segoe UI" w:hAnsi="Segoe UI" w:cs="Segoe UI"/>
        </w:rPr>
        <w:t>Network Load Balancer (NLB)</w:t>
      </w:r>
      <w:r>
        <w:rPr>
          <w:rFonts w:ascii="Segoe UI" w:hAnsi="Segoe UI" w:cs="Segoe UI"/>
        </w:rPr>
        <w:br/>
      </w:r>
      <w:r w:rsidR="004621E1">
        <w:rPr>
          <w:rFonts w:ascii="Segoe UI" w:hAnsi="Segoe UI" w:cs="Segoe UI"/>
        </w:rPr>
        <w:t>//</w:t>
      </w:r>
      <w:r w:rsidRPr="002C126D">
        <w:rPr>
          <w:rFonts w:ascii="Segoe UI" w:hAnsi="Segoe UI" w:cs="Segoe UI"/>
        </w:rPr>
        <w:t>Gateway Load Balancer (GWLB)</w:t>
      </w:r>
      <w:r>
        <w:rPr>
          <w:rFonts w:ascii="Segoe UI" w:hAnsi="Segoe UI" w:cs="Segoe UI"/>
        </w:rPr>
        <w:br/>
      </w:r>
      <w:r w:rsidRPr="002C126D">
        <w:rPr>
          <w:rFonts w:ascii="Segoe UI" w:hAnsi="Segoe UI" w:cs="Segoe UI"/>
        </w:rPr>
        <w:t>Classic Load Balancer (CLB)</w:t>
      </w:r>
    </w:p>
    <w:p w14:paraId="5D604D48" w14:textId="77777777" w:rsidR="002C126D" w:rsidRDefault="002C126D" w:rsidP="002C126D">
      <w:pPr>
        <w:rPr>
          <w:rFonts w:ascii="Segoe UI" w:hAnsi="Segoe UI" w:cs="Segoe UI"/>
        </w:rPr>
      </w:pPr>
    </w:p>
    <w:p w14:paraId="32F618C4" w14:textId="77777777" w:rsidR="002C126D" w:rsidRPr="002C126D" w:rsidRDefault="002C126D" w:rsidP="002C126D">
      <w:pPr>
        <w:rPr>
          <w:rFonts w:ascii="Segoe UI" w:hAnsi="Segoe UI" w:cs="Segoe UI"/>
          <w:sz w:val="28"/>
          <w:szCs w:val="24"/>
        </w:rPr>
      </w:pPr>
      <w:r w:rsidRPr="002C126D">
        <w:rPr>
          <w:rFonts w:ascii="Segoe UI" w:hAnsi="Segoe UI" w:cs="Segoe UI"/>
          <w:sz w:val="28"/>
          <w:szCs w:val="24"/>
        </w:rPr>
        <w:t>ELB Target Types</w:t>
      </w:r>
    </w:p>
    <w:p w14:paraId="559029EA" w14:textId="6D741E91" w:rsidR="002C126D" w:rsidRPr="002C126D" w:rsidRDefault="002C126D" w:rsidP="002C126D">
      <w:pPr>
        <w:rPr>
          <w:rFonts w:ascii="Segoe UI" w:hAnsi="Segoe UI" w:cs="Segoe UI"/>
        </w:rPr>
      </w:pPr>
      <w:r w:rsidRPr="002C126D">
        <w:rPr>
          <w:rFonts w:ascii="Segoe UI" w:hAnsi="Segoe UI" w:cs="Segoe UI"/>
        </w:rPr>
        <w:t>ELB distribute incoming traffic to:</w:t>
      </w:r>
    </w:p>
    <w:p w14:paraId="1AD0EDFC" w14:textId="77777777" w:rsidR="002C126D" w:rsidRDefault="002C126D" w:rsidP="002C126D">
      <w:pPr>
        <w:rPr>
          <w:rFonts w:ascii="Segoe UI" w:hAnsi="Segoe UI" w:cs="Segoe UI"/>
        </w:rPr>
      </w:pPr>
      <w:r w:rsidRPr="002C126D">
        <w:rPr>
          <w:rFonts w:ascii="Segoe UI" w:hAnsi="Segoe UI" w:cs="Segoe UI"/>
        </w:rPr>
        <w:t>Instances (EC2, EC2 with Auto Scaling, Containers with ECS)</w:t>
      </w:r>
      <w:r>
        <w:rPr>
          <w:rFonts w:ascii="Segoe UI" w:hAnsi="Segoe UI" w:cs="Segoe UI"/>
        </w:rPr>
        <w:br/>
      </w:r>
      <w:r w:rsidRPr="002C126D">
        <w:rPr>
          <w:rFonts w:ascii="Segoe UI" w:hAnsi="Segoe UI" w:cs="Segoe UI"/>
        </w:rPr>
        <w:t>IP addresses (VPC Subnets, RFC 1918 CIDR, On-premises with Direct Connect or Site-to-Site VPN)</w:t>
      </w:r>
      <w:r>
        <w:rPr>
          <w:rFonts w:ascii="Segoe UI" w:hAnsi="Segoe UI" w:cs="Segoe UI"/>
        </w:rPr>
        <w:br/>
      </w:r>
      <w:r w:rsidRPr="002C126D">
        <w:rPr>
          <w:rFonts w:ascii="Segoe UI" w:hAnsi="Segoe UI" w:cs="Segoe UI"/>
        </w:rPr>
        <w:t>Lambda functions (for ALB type)</w:t>
      </w:r>
    </w:p>
    <w:p w14:paraId="06CA7A5F" w14:textId="09814B5D" w:rsidR="00CE531F" w:rsidRPr="00CE531F" w:rsidRDefault="002C126D" w:rsidP="00CE531F">
      <w:pPr>
        <w:rPr>
          <w:rFonts w:ascii="Segoe UI" w:hAnsi="Segoe UI" w:cs="Segoe UI"/>
        </w:rPr>
      </w:pPr>
      <w:r>
        <w:rPr>
          <w:rFonts w:ascii="Segoe UI" w:hAnsi="Segoe UI" w:cs="Segoe UI"/>
          <w:noProof/>
        </w:rPr>
        <w:lastRenderedPageBreak/>
        <w:drawing>
          <wp:inline distT="0" distB="0" distL="0" distR="0" wp14:anchorId="097250B8" wp14:editId="7CDB3DD5">
            <wp:extent cx="5273040" cy="230124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273040" cy="2301240"/>
                    </a:xfrm>
                    <a:prstGeom prst="rect">
                      <a:avLst/>
                    </a:prstGeom>
                  </pic:spPr>
                </pic:pic>
              </a:graphicData>
            </a:graphic>
          </wp:inline>
        </w:drawing>
      </w:r>
      <w:r>
        <w:rPr>
          <w:rFonts w:ascii="Segoe UI" w:hAnsi="Segoe UI" w:cs="Segoe UI"/>
        </w:rPr>
        <w:br/>
      </w:r>
      <w:r>
        <w:rPr>
          <w:rFonts w:ascii="Segoe UI" w:hAnsi="Segoe UI" w:cs="Segoe UI"/>
        </w:rPr>
        <w:br/>
      </w:r>
      <w:r>
        <w:rPr>
          <w:rFonts w:ascii="Segoe UI" w:hAnsi="Segoe UI" w:cs="Segoe UI"/>
        </w:rPr>
        <w:br/>
      </w:r>
      <w:r w:rsidRPr="002C126D">
        <w:rPr>
          <w:rFonts w:ascii="Segoe UI" w:hAnsi="Segoe UI" w:cs="Segoe UI"/>
        </w:rPr>
        <w:t>ELB load balancer serves as a single point of contact for clients and distributes incoming application traffic across multiple healthy registered targets, such as EC2 instances, in multiple Availability Zones.</w:t>
      </w:r>
      <w:r>
        <w:rPr>
          <w:rFonts w:ascii="Segoe UI" w:hAnsi="Segoe UI" w:cs="Segoe UI"/>
        </w:rPr>
        <w:br/>
      </w:r>
      <w:r>
        <w:rPr>
          <w:rFonts w:ascii="Segoe UI" w:hAnsi="Segoe UI" w:cs="Segoe UI"/>
        </w:rPr>
        <w:br/>
      </w:r>
      <w:r w:rsidRPr="002C126D">
        <w:rPr>
          <w:rFonts w:ascii="Segoe UI" w:hAnsi="Segoe UI" w:cs="Segoe UI"/>
          <w:b/>
          <w:bCs/>
          <w:sz w:val="28"/>
          <w:szCs w:val="24"/>
        </w:rPr>
        <w:t>Listeners</w:t>
      </w:r>
      <w:r w:rsidR="00CE531F">
        <w:rPr>
          <w:rFonts w:ascii="Segoe UI" w:hAnsi="Segoe UI" w:cs="Segoe UI"/>
          <w:sz w:val="28"/>
          <w:szCs w:val="24"/>
        </w:rPr>
        <w:t>:</w:t>
      </w:r>
      <w:r>
        <w:rPr>
          <w:rFonts w:ascii="Segoe UI" w:hAnsi="Segoe UI" w:cs="Segoe UI"/>
        </w:rPr>
        <w:br/>
      </w:r>
      <w:r w:rsidRPr="002C126D">
        <w:rPr>
          <w:rFonts w:ascii="Segoe UI" w:hAnsi="Segoe UI" w:cs="Segoe UI"/>
        </w:rPr>
        <w:t>Listener checks for connection requests from clients, using the protocol and port that you configure.</w:t>
      </w:r>
      <w:r>
        <w:rPr>
          <w:rFonts w:ascii="Segoe UI" w:hAnsi="Segoe UI" w:cs="Segoe UI"/>
        </w:rPr>
        <w:br/>
      </w:r>
      <w:r w:rsidRPr="002C126D">
        <w:rPr>
          <w:rFonts w:ascii="Segoe UI" w:hAnsi="Segoe UI" w:cs="Segoe UI"/>
        </w:rPr>
        <w:t>Listener defines how your inbound connections are routed to your target groups based on rules.</w:t>
      </w:r>
      <w:r>
        <w:rPr>
          <w:rFonts w:ascii="Segoe UI" w:hAnsi="Segoe UI" w:cs="Segoe UI"/>
        </w:rPr>
        <w:br/>
      </w:r>
      <w:r w:rsidRPr="002C126D">
        <w:rPr>
          <w:rFonts w:ascii="Segoe UI" w:hAnsi="Segoe UI" w:cs="Segoe UI"/>
        </w:rPr>
        <w:t>For every load balancer, you must configure at least one listener.</w:t>
      </w:r>
      <w:r>
        <w:rPr>
          <w:rFonts w:ascii="Segoe UI" w:hAnsi="Segoe UI" w:cs="Segoe UI"/>
        </w:rPr>
        <w:br/>
      </w:r>
      <w:r>
        <w:rPr>
          <w:rFonts w:ascii="Segoe UI" w:hAnsi="Segoe UI" w:cs="Segoe UI"/>
        </w:rPr>
        <w:br/>
      </w:r>
      <w:r w:rsidRPr="002C126D">
        <w:rPr>
          <w:rFonts w:ascii="Segoe UI" w:hAnsi="Segoe UI" w:cs="Segoe UI"/>
          <w:b/>
          <w:bCs/>
          <w:sz w:val="28"/>
          <w:szCs w:val="24"/>
        </w:rPr>
        <w:t>Rules</w:t>
      </w:r>
      <w:r>
        <w:rPr>
          <w:rFonts w:ascii="Segoe UI" w:hAnsi="Segoe UI" w:cs="Segoe UI"/>
        </w:rPr>
        <w:t>:</w:t>
      </w:r>
      <w:r w:rsidR="00CE531F">
        <w:rPr>
          <w:rFonts w:ascii="Segoe UI" w:hAnsi="Segoe UI" w:cs="Segoe UI"/>
        </w:rPr>
        <w:t xml:space="preserve"> </w:t>
      </w:r>
      <w:r w:rsidR="00CE531F" w:rsidRPr="00CE531F">
        <w:rPr>
          <w:rFonts w:ascii="Segoe UI" w:hAnsi="Segoe UI" w:cs="Segoe UI"/>
        </w:rPr>
        <w:t>The rules that you define for a listener determine how the load balancer routes requests to its registered targets.</w:t>
      </w:r>
    </w:p>
    <w:p w14:paraId="62FEA12F" w14:textId="4034EC60" w:rsidR="002C126D" w:rsidRDefault="00CE531F" w:rsidP="00CE531F">
      <w:pPr>
        <w:rPr>
          <w:rFonts w:ascii="Segoe UI" w:hAnsi="Segoe UI" w:cs="Segoe UI"/>
        </w:rPr>
      </w:pPr>
      <w:r w:rsidRPr="00CE531F">
        <w:rPr>
          <w:rFonts w:ascii="Segoe UI" w:hAnsi="Segoe UI" w:cs="Segoe UI"/>
        </w:rPr>
        <w:t>Each rule consists of a priority, one or more actions, and one or more conditions.</w:t>
      </w:r>
      <w:r>
        <w:rPr>
          <w:rFonts w:ascii="Segoe UI" w:hAnsi="Segoe UI" w:cs="Segoe UI"/>
        </w:rPr>
        <w:br/>
      </w:r>
      <w:r w:rsidRPr="00CE531F">
        <w:rPr>
          <w:rFonts w:ascii="Segoe UI" w:hAnsi="Segoe UI" w:cs="Segoe UI"/>
        </w:rPr>
        <w:t>Each listener has a default rule, and you can optionally define additional rules.</w:t>
      </w:r>
      <w:r w:rsidR="002C126D">
        <w:rPr>
          <w:rFonts w:ascii="Segoe UI" w:hAnsi="Segoe UI" w:cs="Segoe UI"/>
        </w:rPr>
        <w:br/>
      </w:r>
      <w:r>
        <w:rPr>
          <w:rFonts w:ascii="Segoe UI" w:hAnsi="Segoe UI" w:cs="Segoe UI"/>
        </w:rPr>
        <w:br/>
      </w:r>
      <w:r w:rsidRPr="00CE531F">
        <w:rPr>
          <w:rFonts w:ascii="Segoe UI" w:hAnsi="Segoe UI" w:cs="Segoe UI"/>
          <w:b/>
          <w:bCs/>
          <w:sz w:val="28"/>
          <w:szCs w:val="24"/>
        </w:rPr>
        <w:t>Target Groups:</w:t>
      </w:r>
      <w:r w:rsidRPr="00CE531F">
        <w:rPr>
          <w:rFonts w:ascii="Segoe UI" w:hAnsi="Segoe UI" w:cs="Segoe UI"/>
          <w:sz w:val="28"/>
          <w:szCs w:val="24"/>
        </w:rPr>
        <w:t xml:space="preserve"> </w:t>
      </w:r>
      <w:r>
        <w:rPr>
          <w:rFonts w:ascii="Segoe UI" w:hAnsi="Segoe UI" w:cs="Segoe UI"/>
          <w:sz w:val="28"/>
          <w:szCs w:val="24"/>
        </w:rPr>
        <w:br/>
      </w:r>
      <w:r w:rsidRPr="00CE531F">
        <w:rPr>
          <w:rFonts w:ascii="Segoe UI" w:hAnsi="Segoe UI" w:cs="Segoe UI"/>
        </w:rPr>
        <w:t>A target group is a group of resources that you want your ELB to route request to.</w:t>
      </w:r>
      <w:r>
        <w:rPr>
          <w:rFonts w:ascii="Segoe UI" w:hAnsi="Segoe UI" w:cs="Segoe UI"/>
        </w:rPr>
        <w:br/>
      </w:r>
      <w:r w:rsidRPr="00CE531F">
        <w:rPr>
          <w:rFonts w:ascii="Segoe UI" w:hAnsi="Segoe UI" w:cs="Segoe UI"/>
        </w:rPr>
        <w:t>You can configure your ELB with a number of different target groups, each associated with different listener configuration and associated rules.</w:t>
      </w:r>
      <w:r>
        <w:rPr>
          <w:rFonts w:ascii="Segoe UI" w:hAnsi="Segoe UI" w:cs="Segoe UI"/>
        </w:rPr>
        <w:br/>
      </w:r>
      <w:r w:rsidRPr="00CE531F">
        <w:rPr>
          <w:rFonts w:ascii="Segoe UI" w:hAnsi="Segoe UI" w:cs="Segoe UI"/>
        </w:rPr>
        <w:t>Each target group routes requests to one or more registered targets, such as EC2 instances, using the protocol and port number that you specify.</w:t>
      </w:r>
      <w:r>
        <w:rPr>
          <w:rFonts w:ascii="Segoe UI" w:hAnsi="Segoe UI" w:cs="Segoe UI"/>
        </w:rPr>
        <w:br/>
      </w:r>
      <w:r w:rsidRPr="00CE531F">
        <w:rPr>
          <w:rFonts w:ascii="Segoe UI" w:hAnsi="Segoe UI" w:cs="Segoe UI"/>
        </w:rPr>
        <w:t>You can register a target with multiple target groups.</w:t>
      </w:r>
    </w:p>
    <w:p w14:paraId="495D048D" w14:textId="108481B9" w:rsidR="00CE531F" w:rsidRDefault="00CE531F" w:rsidP="00CE531F">
      <w:pPr>
        <w:rPr>
          <w:rFonts w:ascii="Segoe UI" w:hAnsi="Segoe UI" w:cs="Segoe UI"/>
        </w:rPr>
      </w:pPr>
    </w:p>
    <w:p w14:paraId="46714A48" w14:textId="033B8F37" w:rsidR="00CE531F" w:rsidRDefault="00CE531F" w:rsidP="00CE531F">
      <w:pPr>
        <w:rPr>
          <w:rFonts w:ascii="Segoe UI" w:hAnsi="Segoe UI" w:cs="Segoe UI"/>
        </w:rPr>
      </w:pPr>
    </w:p>
    <w:p w14:paraId="1EF1E967" w14:textId="4193E5A5" w:rsidR="00CE531F" w:rsidRDefault="00CE531F" w:rsidP="00CE531F">
      <w:pPr>
        <w:rPr>
          <w:rFonts w:ascii="Segoe UI" w:hAnsi="Segoe UI" w:cs="Segoe UI"/>
        </w:rPr>
      </w:pPr>
    </w:p>
    <w:p w14:paraId="61DDB186" w14:textId="10F03F91" w:rsidR="00CE531F" w:rsidRDefault="00CE531F" w:rsidP="00CE531F">
      <w:pPr>
        <w:rPr>
          <w:rFonts w:ascii="Segoe UI" w:hAnsi="Segoe UI" w:cs="Segoe UI"/>
        </w:rPr>
      </w:pPr>
    </w:p>
    <w:p w14:paraId="6BC36801" w14:textId="64958263" w:rsidR="00CE531F" w:rsidRDefault="00CE531F" w:rsidP="00CE531F">
      <w:pPr>
        <w:rPr>
          <w:rFonts w:ascii="Segoe UI" w:hAnsi="Segoe UI" w:cs="Segoe UI"/>
        </w:rPr>
      </w:pPr>
      <w:r w:rsidRPr="00CE531F">
        <w:rPr>
          <w:rFonts w:ascii="Segoe UI" w:hAnsi="Segoe UI" w:cs="Segoe UI"/>
          <w:b/>
          <w:bCs/>
          <w:sz w:val="28"/>
          <w:szCs w:val="24"/>
        </w:rPr>
        <w:lastRenderedPageBreak/>
        <w:t>Difference between ALB &amp; NLB</w:t>
      </w:r>
      <w:r>
        <w:rPr>
          <w:rFonts w:ascii="Segoe UI" w:hAnsi="Segoe UI" w:cs="Segoe UI"/>
          <w:b/>
          <w:bCs/>
          <w:sz w:val="28"/>
          <w:szCs w:val="24"/>
        </w:rPr>
        <w:br/>
      </w:r>
      <w:r>
        <w:rPr>
          <w:rFonts w:ascii="Segoe UI" w:hAnsi="Segoe UI" w:cs="Segoe UI"/>
          <w:b/>
          <w:bCs/>
          <w:sz w:val="28"/>
          <w:szCs w:val="24"/>
        </w:rPr>
        <w:br/>
      </w:r>
      <w:r w:rsidRPr="00CE531F">
        <w:rPr>
          <w:rFonts w:ascii="Segoe UI" w:hAnsi="Segoe UI" w:cs="Segoe UI"/>
        </w:rPr>
        <w:t>Application load balancing operates at Layer 7, the application layer. An application installed on a server examines each incoming request, such as HTTPS or SMTP requests. Application load balancing can direct requests toward one of the servers best able to satisfy the request</w:t>
      </w:r>
      <w:r>
        <w:rPr>
          <w:rFonts w:ascii="Segoe UI" w:hAnsi="Segoe UI" w:cs="Segoe UI"/>
        </w:rPr>
        <w:t>.</w:t>
      </w:r>
      <w:r>
        <w:rPr>
          <w:rFonts w:ascii="Segoe UI" w:hAnsi="Segoe UI" w:cs="Segoe UI"/>
        </w:rPr>
        <w:br/>
      </w:r>
      <w:r>
        <w:rPr>
          <w:rFonts w:ascii="Segoe UI" w:hAnsi="Segoe UI" w:cs="Segoe UI"/>
        </w:rPr>
        <w:br/>
        <w:t xml:space="preserve">Network load balancing </w:t>
      </w:r>
      <w:r w:rsidRPr="00CE531F">
        <w:rPr>
          <w:rFonts w:ascii="Segoe UI" w:hAnsi="Segoe UI" w:cs="Segoe UI"/>
        </w:rPr>
        <w:t>operates at Layer 4, the transport layer, and supports protocols like TCP and User Datagram Protocol (UDP).</w:t>
      </w:r>
      <w:r>
        <w:rPr>
          <w:rFonts w:ascii="Segoe UI" w:hAnsi="Segoe UI" w:cs="Segoe UI"/>
        </w:rPr>
        <w:t xml:space="preserve"> It </w:t>
      </w:r>
      <w:r w:rsidRPr="00CE531F">
        <w:rPr>
          <w:rFonts w:ascii="Segoe UI" w:hAnsi="Segoe UI" w:cs="Segoe UI"/>
        </w:rPr>
        <w:t>has a very high performance</w:t>
      </w:r>
    </w:p>
    <w:p w14:paraId="56B809A6" w14:textId="6D56FE8B" w:rsidR="00CE531F" w:rsidRDefault="00CE531F" w:rsidP="00CE531F">
      <w:pPr>
        <w:rPr>
          <w:rFonts w:ascii="Segoe UI" w:hAnsi="Segoe UI" w:cs="Segoe UI"/>
        </w:rPr>
      </w:pPr>
    </w:p>
    <w:p w14:paraId="3D700126" w14:textId="36131856" w:rsidR="00CE531F" w:rsidRPr="00CE531F" w:rsidRDefault="000D7903" w:rsidP="00CE531F">
      <w:pPr>
        <w:rPr>
          <w:rFonts w:ascii="Segoe UI" w:hAnsi="Segoe UI" w:cs="Segoe UI"/>
          <w:b/>
          <w:bCs/>
          <w:sz w:val="28"/>
          <w:szCs w:val="24"/>
        </w:rPr>
      </w:pPr>
      <w:r>
        <w:rPr>
          <w:rFonts w:ascii="Segoe UI" w:hAnsi="Segoe UI" w:cs="Segoe UI"/>
          <w:b/>
          <w:bCs/>
          <w:noProof/>
          <w:sz w:val="28"/>
          <w:szCs w:val="24"/>
        </w:rPr>
        <w:drawing>
          <wp:inline distT="0" distB="0" distL="0" distR="0" wp14:anchorId="1599723D" wp14:editId="742070A4">
            <wp:extent cx="5945801" cy="36118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a:extLst>
                        <a:ext uri="{28A0092B-C50C-407E-A947-70E740481C1C}">
                          <a14:useLocalDpi xmlns:a14="http://schemas.microsoft.com/office/drawing/2010/main" val="0"/>
                        </a:ext>
                      </a:extLst>
                    </a:blip>
                    <a:stretch>
                      <a:fillRect/>
                    </a:stretch>
                  </pic:blipFill>
                  <pic:spPr>
                    <a:xfrm>
                      <a:off x="0" y="0"/>
                      <a:ext cx="5952751" cy="3616102"/>
                    </a:xfrm>
                    <a:prstGeom prst="rect">
                      <a:avLst/>
                    </a:prstGeom>
                  </pic:spPr>
                </pic:pic>
              </a:graphicData>
            </a:graphic>
          </wp:inline>
        </w:drawing>
      </w:r>
    </w:p>
    <w:sectPr w:rsidR="00CE531F" w:rsidRPr="00CE53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26D"/>
    <w:rsid w:val="000D7903"/>
    <w:rsid w:val="002C126D"/>
    <w:rsid w:val="004621E1"/>
    <w:rsid w:val="00710B8E"/>
    <w:rsid w:val="008076FD"/>
    <w:rsid w:val="00CE531F"/>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A2688"/>
  <w15:chartTrackingRefBased/>
  <w15:docId w15:val="{6D3F6367-FA27-4B69-8EFD-033B62B04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C126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26D"/>
    <w:rPr>
      <w:rFonts w:ascii="Times New Roman" w:eastAsia="Times New Roman" w:hAnsi="Times New Roman" w:cs="Times New Roman"/>
      <w:b/>
      <w:bCs/>
      <w:kern w:val="36"/>
      <w:sz w:val="48"/>
      <w:szCs w:val="48"/>
      <w:lang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561609">
      <w:bodyDiv w:val="1"/>
      <w:marLeft w:val="0"/>
      <w:marRight w:val="0"/>
      <w:marTop w:val="0"/>
      <w:marBottom w:val="0"/>
      <w:divBdr>
        <w:top w:val="none" w:sz="0" w:space="0" w:color="auto"/>
        <w:left w:val="none" w:sz="0" w:space="0" w:color="auto"/>
        <w:bottom w:val="none" w:sz="0" w:space="0" w:color="auto"/>
        <w:right w:val="none" w:sz="0" w:space="0" w:color="auto"/>
      </w:divBdr>
    </w:div>
    <w:div w:id="1359888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4899</TotalTime>
  <Pages>1</Pages>
  <Words>356</Words>
  <Characters>2033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dc:creator>
  <cp:keywords/>
  <dc:description/>
  <cp:lastModifiedBy>Tejas K.S</cp:lastModifiedBy>
  <cp:revision>3</cp:revision>
  <dcterms:created xsi:type="dcterms:W3CDTF">2023-02-05T16:27:00Z</dcterms:created>
  <dcterms:modified xsi:type="dcterms:W3CDTF">2024-03-27T02:07:00Z</dcterms:modified>
</cp:coreProperties>
</file>