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>AWS Transcribe Integration - Step-by-Step Guide</w:t>
      </w:r>
      <w:bookmarkStart w:id="0" w:name="_GoBack"/>
      <w:bookmarkEnd w:id="0"/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>1. Set Up S3 Bucket: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 xml:space="preserve">   - Create an Amazon S3 bucket to store audio files for transcription.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>2. Upload Audio File: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 xml:space="preserve">   - Upload a sample audio file to the S3 bucket.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>3. Copy Object URL: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 xml:space="preserve">   - Copy the object URL of the uploaded audio file for future reference.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>4. Access AWS Transcribe: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 xml:space="preserve">   - Open AWS Transcribe in a separate tab.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>5. Create Transcription Job: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 xml:space="preserve">   - Use the Transcribe interface to create a transcription job.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 xml:space="preserve">   - Paste the S3 object URL into the provided form.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>6. Monitor Job Status: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 xml:space="preserve">   - Keep an eye on the job status as it progresses.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>7. Job Completion: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 xml:space="preserve">   - Once the transcription job is complete, access the results.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>8. Retrieve Transcription: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 xml:space="preserve">   - Retrieve the transcribed text, where the original audio file is converted into text.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lastRenderedPageBreak/>
        <w:t>9. Analysis/Application: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 xml:space="preserve">   - Utilize the transcribed text for analysis or integrate it into your project.</w:t>
      </w: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</w:p>
    <w:p w:rsidR="0048603C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>10. Conclusion:</w:t>
      </w:r>
    </w:p>
    <w:p w:rsidR="00562A2F" w:rsidRPr="0048603C" w:rsidRDefault="0048603C" w:rsidP="0048603C">
      <w:pPr>
        <w:rPr>
          <w:rFonts w:ascii="Times New Roman" w:hAnsi="Times New Roman" w:cs="Times New Roman"/>
          <w:sz w:val="28"/>
          <w:szCs w:val="28"/>
        </w:rPr>
      </w:pPr>
      <w:r w:rsidRPr="0048603C">
        <w:rPr>
          <w:rFonts w:ascii="Times New Roman" w:hAnsi="Times New Roman" w:cs="Times New Roman"/>
          <w:sz w:val="28"/>
          <w:szCs w:val="28"/>
        </w:rPr>
        <w:t xml:space="preserve">    - AWS Transcribe provides a seamless solution for converting audio to text, enhancing accessibility and versatility in your project.</w:t>
      </w:r>
    </w:p>
    <w:sectPr w:rsidR="00562A2F" w:rsidRPr="00486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03C"/>
    <w:rsid w:val="0048603C"/>
    <w:rsid w:val="005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3FDD"/>
  <w15:chartTrackingRefBased/>
  <w15:docId w15:val="{5B1C81E3-5C6D-4714-9A63-88E144602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2024-03-03T07:05:00Z</dcterms:created>
  <dcterms:modified xsi:type="dcterms:W3CDTF">2024-03-03T07:08:00Z</dcterms:modified>
</cp:coreProperties>
</file>