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D07" w:rsidRPr="004262EA" w:rsidRDefault="00112D07" w:rsidP="00112D07">
      <w:pPr>
        <w:spacing w:before="240" w:after="240" w:line="360" w:lineRule="auto"/>
        <w:rPr>
          <w:rFonts w:ascii="Times New Roman" w:hAnsi="Times New Roman" w:cs="Times New Roman"/>
          <w:b/>
          <w:i/>
          <w:color w:val="000000" w:themeColor="text1"/>
          <w:sz w:val="32"/>
          <w:u w:val="single"/>
          <w:lang w:val="en-US"/>
        </w:rPr>
      </w:pPr>
      <w:r w:rsidRPr="004262EA">
        <w:rPr>
          <w:rFonts w:ascii="Times New Roman" w:hAnsi="Times New Roman" w:cs="Times New Roman"/>
          <w:b/>
          <w:i/>
          <w:color w:val="000000" w:themeColor="text1"/>
          <w:sz w:val="32"/>
          <w:u w:val="single"/>
          <w:lang w:val="en-US"/>
        </w:rPr>
        <w:t>Supplementary material:</w:t>
      </w:r>
    </w:p>
    <w:p w:rsidR="00112D07" w:rsidRPr="00974AC1" w:rsidRDefault="00112D07" w:rsidP="00112D07">
      <w:pPr>
        <w:spacing w:line="360" w:lineRule="auto"/>
        <w:jc w:val="both"/>
        <w:rPr>
          <w:rFonts w:ascii="Times New Roman" w:hAnsi="Times New Roman" w:cs="Times New Roman"/>
          <w:b/>
          <w:sz w:val="28"/>
          <w:szCs w:val="24"/>
          <w:lang w:val="en-US"/>
        </w:rPr>
      </w:pPr>
      <w:r w:rsidRPr="00974AC1">
        <w:rPr>
          <w:rFonts w:ascii="Times New Roman" w:hAnsi="Times New Roman" w:cs="Times New Roman"/>
          <w:b/>
          <w:sz w:val="28"/>
          <w:szCs w:val="24"/>
          <w:lang w:val="en-US"/>
        </w:rPr>
        <w:t>Birds in the Pyrocene: Influence of burn severity on avifaunal communities in southern tropical dry deciduous forest, Western Ghats</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lang w:val="en-US"/>
        </w:rPr>
        <w:t>Pradeeshwar Rajagopal James</w:t>
      </w:r>
      <w:r w:rsidRPr="004262EA">
        <w:rPr>
          <w:rFonts w:ascii="Times New Roman" w:hAnsi="Times New Roman" w:cs="Times New Roman"/>
          <w:sz w:val="24"/>
          <w:szCs w:val="24"/>
          <w:vertAlign w:val="superscript"/>
          <w:lang w:val="en-US"/>
        </w:rPr>
        <w:t>1,2</w:t>
      </w:r>
      <w:r w:rsidRPr="004262EA">
        <w:rPr>
          <w:rFonts w:ascii="Times New Roman" w:hAnsi="Times New Roman" w:cs="Times New Roman"/>
          <w:sz w:val="24"/>
          <w:szCs w:val="24"/>
          <w:lang w:val="en-US"/>
        </w:rPr>
        <w:t xml:space="preserve">, </w:t>
      </w:r>
      <w:r w:rsidRPr="004262EA">
        <w:rPr>
          <w:rStyle w:val="given-name"/>
          <w:rFonts w:ascii="Times New Roman" w:hAnsi="Times New Roman" w:cs="Times New Roman"/>
          <w:sz w:val="24"/>
          <w:szCs w:val="24"/>
        </w:rPr>
        <w:t>Ramesh</w:t>
      </w:r>
      <w:r w:rsidRPr="004262EA">
        <w:rPr>
          <w:rStyle w:val="react-xocs-alternative-link"/>
          <w:rFonts w:ascii="Times New Roman" w:hAnsi="Times New Roman" w:cs="Times New Roman"/>
          <w:sz w:val="24"/>
          <w:szCs w:val="24"/>
        </w:rPr>
        <w:t> </w:t>
      </w:r>
      <w:r w:rsidRPr="004262EA">
        <w:rPr>
          <w:rStyle w:val="text"/>
          <w:rFonts w:ascii="Times New Roman" w:hAnsi="Times New Roman" w:cs="Times New Roman"/>
          <w:sz w:val="24"/>
          <w:szCs w:val="24"/>
        </w:rPr>
        <w:t>Kumar Parthasarathy</w:t>
      </w:r>
      <w:r w:rsidRPr="004262EA">
        <w:rPr>
          <w:rStyle w:val="text"/>
          <w:rFonts w:ascii="Times New Roman" w:hAnsi="Times New Roman" w:cs="Times New Roman"/>
          <w:sz w:val="24"/>
          <w:szCs w:val="24"/>
          <w:vertAlign w:val="superscript"/>
        </w:rPr>
        <w:t>3</w:t>
      </w:r>
      <w:r w:rsidRPr="004262EA">
        <w:rPr>
          <w:rFonts w:ascii="Times New Roman" w:hAnsi="Times New Roman" w:cs="Times New Roman"/>
          <w:sz w:val="24"/>
          <w:szCs w:val="24"/>
          <w:lang w:val="en-US"/>
        </w:rPr>
        <w:t>, Ramesh Tharmalingam</w:t>
      </w:r>
      <w:r w:rsidRPr="004262EA">
        <w:rPr>
          <w:rFonts w:ascii="Times New Roman" w:hAnsi="Times New Roman" w:cs="Times New Roman"/>
          <w:sz w:val="24"/>
          <w:szCs w:val="24"/>
          <w:vertAlign w:val="superscript"/>
          <w:lang w:val="en-US"/>
        </w:rPr>
        <w:t>4,6</w:t>
      </w:r>
      <w:r w:rsidRPr="004262EA">
        <w:rPr>
          <w:rFonts w:ascii="Times New Roman" w:hAnsi="Times New Roman" w:cs="Times New Roman"/>
          <w:sz w:val="24"/>
          <w:szCs w:val="24"/>
          <w:lang w:val="en-US"/>
        </w:rPr>
        <w:t>, Riddhika Kalle</w:t>
      </w:r>
      <w:r w:rsidRPr="004262EA">
        <w:rPr>
          <w:rFonts w:ascii="Times New Roman" w:hAnsi="Times New Roman" w:cs="Times New Roman"/>
          <w:sz w:val="24"/>
          <w:szCs w:val="24"/>
          <w:vertAlign w:val="superscript"/>
          <w:lang w:val="en-US"/>
        </w:rPr>
        <w:t>5,6*</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1</w:t>
      </w:r>
      <w:bookmarkStart w:id="0" w:name="_Hlk212457635"/>
      <w:r w:rsidRPr="004262EA">
        <w:rPr>
          <w:rFonts w:ascii="Times New Roman" w:hAnsi="Times New Roman" w:cs="Times New Roman"/>
          <w:sz w:val="24"/>
          <w:szCs w:val="24"/>
          <w:lang w:val="en-US"/>
        </w:rPr>
        <w:t>Master’s Program in Wildlife Science (Ornithology), Sálim Ali Centre for Ornithology and Natural History, Anaikatty, Coimbatore, 641108, Tamil Nadu, India</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2</w:t>
      </w:r>
      <w:r w:rsidRPr="004262EA">
        <w:rPr>
          <w:rFonts w:ascii="Times New Roman" w:hAnsi="Times New Roman" w:cs="Times New Roman"/>
          <w:sz w:val="24"/>
          <w:szCs w:val="24"/>
          <w:lang w:val="en-US"/>
        </w:rPr>
        <w:t>Central University of Tamil Nadu, Thiruvarur, 610 005, Tamil Nadu, India.</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3</w:t>
      </w:r>
      <w:r w:rsidRPr="004262EA">
        <w:rPr>
          <w:rFonts w:ascii="Times New Roman" w:hAnsi="Times New Roman" w:cs="Times New Roman"/>
          <w:sz w:val="24"/>
          <w:szCs w:val="24"/>
          <w:lang w:val="en-US"/>
        </w:rPr>
        <w:t xml:space="preserve">The Conservator of Forests (Project Tiger), Karnataka Forest Department, </w:t>
      </w:r>
      <w:proofErr w:type="spellStart"/>
      <w:r w:rsidRPr="004262EA">
        <w:rPr>
          <w:rFonts w:ascii="Times New Roman" w:hAnsi="Times New Roman" w:cs="Times New Roman"/>
          <w:sz w:val="24"/>
          <w:szCs w:val="24"/>
          <w:lang w:val="en-US"/>
        </w:rPr>
        <w:t>Aranya</w:t>
      </w:r>
      <w:proofErr w:type="spellEnd"/>
      <w:r w:rsidRPr="004262EA">
        <w:rPr>
          <w:rFonts w:ascii="Times New Roman" w:hAnsi="Times New Roman" w:cs="Times New Roman"/>
          <w:sz w:val="24"/>
          <w:szCs w:val="24"/>
          <w:lang w:val="en-US"/>
        </w:rPr>
        <w:t xml:space="preserve"> Bhawan, Ashok </w:t>
      </w:r>
      <w:proofErr w:type="spellStart"/>
      <w:r w:rsidRPr="004262EA">
        <w:rPr>
          <w:rFonts w:ascii="Times New Roman" w:hAnsi="Times New Roman" w:cs="Times New Roman"/>
          <w:sz w:val="24"/>
          <w:szCs w:val="24"/>
          <w:lang w:val="en-US"/>
        </w:rPr>
        <w:t>puram</w:t>
      </w:r>
      <w:proofErr w:type="spellEnd"/>
      <w:r w:rsidRPr="004262EA">
        <w:rPr>
          <w:rFonts w:ascii="Times New Roman" w:hAnsi="Times New Roman" w:cs="Times New Roman"/>
          <w:sz w:val="24"/>
          <w:szCs w:val="24"/>
          <w:lang w:val="en-US"/>
        </w:rPr>
        <w:t>, Mysuru, Karnataka 580008, India</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4</w:t>
      </w:r>
      <w:r w:rsidRPr="004262EA">
        <w:rPr>
          <w:rFonts w:ascii="Times New Roman" w:hAnsi="Times New Roman" w:cs="Times New Roman"/>
          <w:sz w:val="24"/>
          <w:szCs w:val="24"/>
          <w:lang w:val="en-US"/>
        </w:rPr>
        <w:t>Division of Conservation Ecology, Sálim Ali Centre for Ornithology and Natural History, Anaikatty (POST), Coimbatore, 641108, Tamil Nadu, India</w:t>
      </w:r>
    </w:p>
    <w:bookmarkEnd w:id="0"/>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5</w:t>
      </w:r>
      <w:r w:rsidRPr="004262EA">
        <w:rPr>
          <w:rFonts w:ascii="Times New Roman" w:hAnsi="Times New Roman" w:cs="Times New Roman"/>
          <w:sz w:val="24"/>
          <w:szCs w:val="24"/>
          <w:lang w:val="en-US"/>
        </w:rPr>
        <w:t>Division of Environmental Impact Assessment, Sálim Ali Centre for Ornithology and Natural History, Anaikatty (POST), Coimbatore, 641108, Tamil Nadu, India</w:t>
      </w:r>
    </w:p>
    <w:p w:rsidR="00112D07" w:rsidRPr="004262EA" w:rsidRDefault="00112D07" w:rsidP="00112D07">
      <w:pPr>
        <w:spacing w:line="360" w:lineRule="auto"/>
        <w:rPr>
          <w:rFonts w:ascii="Times New Roman" w:hAnsi="Times New Roman" w:cs="Times New Roman"/>
          <w:sz w:val="24"/>
          <w:szCs w:val="24"/>
          <w:lang w:val="en-US"/>
        </w:rPr>
      </w:pPr>
      <w:r w:rsidRPr="004262EA">
        <w:rPr>
          <w:rFonts w:ascii="Times New Roman" w:hAnsi="Times New Roman" w:cs="Times New Roman"/>
          <w:sz w:val="24"/>
          <w:szCs w:val="24"/>
          <w:vertAlign w:val="superscript"/>
          <w:lang w:val="en-US"/>
        </w:rPr>
        <w:t>6</w:t>
      </w:r>
      <w:r w:rsidRPr="004262EA">
        <w:rPr>
          <w:rFonts w:ascii="Times New Roman" w:hAnsi="Times New Roman" w:cs="Times New Roman"/>
          <w:sz w:val="24"/>
          <w:szCs w:val="24"/>
        </w:rPr>
        <w:t>Centre for Functional Biodiversity, School of Life Sciences, University of KwaZulu Natal, Pietermaritzburg, South Africa</w:t>
      </w:r>
    </w:p>
    <w:p w:rsidR="00112D07" w:rsidRPr="004262EA" w:rsidRDefault="00112D07" w:rsidP="00112D07">
      <w:pPr>
        <w:spacing w:line="360" w:lineRule="auto"/>
        <w:rPr>
          <w:rFonts w:ascii="Times New Roman" w:hAnsi="Times New Roman" w:cs="Times New Roman"/>
          <w:b/>
          <w:bCs/>
          <w:sz w:val="24"/>
          <w:szCs w:val="24"/>
          <w:lang w:val="en-US"/>
        </w:rPr>
      </w:pPr>
      <w:r w:rsidRPr="004262EA">
        <w:rPr>
          <w:rFonts w:ascii="Times New Roman" w:hAnsi="Times New Roman" w:cs="Times New Roman"/>
          <w:b/>
          <w:bCs/>
          <w:sz w:val="24"/>
          <w:szCs w:val="24"/>
          <w:vertAlign w:val="superscript"/>
          <w:lang w:val="en-US"/>
        </w:rPr>
        <w:t>*</w:t>
      </w:r>
      <w:r w:rsidRPr="004262EA">
        <w:rPr>
          <w:rFonts w:ascii="Times New Roman" w:hAnsi="Times New Roman" w:cs="Times New Roman"/>
          <w:b/>
          <w:bCs/>
          <w:sz w:val="24"/>
          <w:szCs w:val="24"/>
          <w:lang w:val="en-US"/>
        </w:rPr>
        <w:t>Corresponding author: riddhikalle@gmail.com</w:t>
      </w: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r w:rsidRPr="004262EA">
        <w:rPr>
          <w:rFonts w:ascii="Times New Roman" w:hAnsi="Times New Roman" w:cs="Times New Roman"/>
        </w:rPr>
        <w:fldChar w:fldCharType="begin"/>
      </w:r>
      <w:r w:rsidRPr="004262EA">
        <w:rPr>
          <w:rFonts w:ascii="Times New Roman" w:hAnsi="Times New Roman" w:cs="Times New Roman"/>
        </w:rPr>
        <w:instrText xml:space="preserve"> LINK Excel.SheetBinaryMacroEnabled.12 "G:\\PAPERS\\PYRODIVERSITY AND BIRD COMMUNITIES\\OLS GLM\\OUTPUT\\Total Individuals\\Selection_table_Total_species.csv" Selection_table_Total_species!R1C1:R14C15 \a \f 4 \h  \* MERGEFORMAT </w:instrText>
      </w:r>
      <w:r w:rsidRPr="004262EA">
        <w:rPr>
          <w:rFonts w:ascii="Times New Roman" w:hAnsi="Times New Roman" w:cs="Times New Roman"/>
        </w:rPr>
        <w:fldChar w:fldCharType="separate"/>
      </w:r>
    </w:p>
    <w:p w:rsidR="00112D07" w:rsidRPr="004262EA" w:rsidRDefault="00112D07" w:rsidP="00112D07">
      <w:pPr>
        <w:jc w:val="center"/>
        <w:rPr>
          <w:rFonts w:ascii="Times New Roman" w:hAnsi="Times New Roman" w:cs="Times New Roman"/>
          <w:noProof/>
        </w:rPr>
      </w:pPr>
      <w:r w:rsidRPr="004262EA">
        <w:rPr>
          <w:rFonts w:ascii="Times New Roman" w:hAnsi="Times New Roman" w:cs="Times New Roman"/>
        </w:rPr>
        <w:fldChar w:fldCharType="end"/>
      </w:r>
    </w:p>
    <w:p w:rsidR="00112D07" w:rsidRPr="004262EA" w:rsidRDefault="00112D07" w:rsidP="00112D07">
      <w:pPr>
        <w:jc w:val="both"/>
        <w:rPr>
          <w:rFonts w:ascii="Times New Roman" w:hAnsi="Times New Roman" w:cs="Times New Roman"/>
          <w:sz w:val="24"/>
          <w:szCs w:val="24"/>
        </w:rPr>
      </w:pPr>
      <w:r w:rsidRPr="004262EA">
        <w:rPr>
          <w:rFonts w:ascii="Times New Roman" w:hAnsi="Times New Roman" w:cs="Times New Roman"/>
          <w:sz w:val="24"/>
          <w:szCs w:val="24"/>
        </w:rPr>
        <w:lastRenderedPageBreak/>
        <w:t xml:space="preserve">Figure S1: </w:t>
      </w:r>
      <w:r w:rsidRPr="004262EA">
        <w:rPr>
          <w:rFonts w:ascii="Times New Roman" w:hAnsi="Times New Roman" w:cs="Times New Roman"/>
          <w:spacing w:val="2"/>
          <w:sz w:val="24"/>
          <w:szCs w:val="24"/>
        </w:rPr>
        <w:t> Rarefaction curves for species diversity across four habitats (H, L, M, UB) at three diversity orders (q = 0, 1, 2) with increasing sample size. Curves represent diversity accumulation for species richness (q = 0), Shannon diversity (q = 1), and Simpson diversity (q = 2) with shaded regions showing 95% confidence intervals.</w:t>
      </w:r>
    </w:p>
    <w:p w:rsidR="00112D07" w:rsidRPr="004262EA" w:rsidRDefault="00112D07" w:rsidP="00112D07">
      <w:pPr>
        <w:jc w:val="both"/>
        <w:rPr>
          <w:rFonts w:ascii="Times New Roman" w:hAnsi="Times New Roman" w:cs="Times New Roman"/>
          <w:noProof/>
        </w:rPr>
      </w:pPr>
      <w:r w:rsidRPr="004262EA">
        <w:rPr>
          <w:rFonts w:ascii="Times New Roman" w:hAnsi="Times New Roman" w:cs="Times New Roman"/>
          <w:noProof/>
        </w:rPr>
        <w:drawing>
          <wp:inline distT="0" distB="0" distL="0" distR="0" wp14:anchorId="120A0B99" wp14:editId="266B9831">
            <wp:extent cx="5731510" cy="22936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93620"/>
                    </a:xfrm>
                    <a:prstGeom prst="rect">
                      <a:avLst/>
                    </a:prstGeom>
                    <a:noFill/>
                    <a:ln>
                      <a:noFill/>
                    </a:ln>
                  </pic:spPr>
                </pic:pic>
              </a:graphicData>
            </a:graphic>
          </wp:inline>
        </w:drawing>
      </w:r>
    </w:p>
    <w:p w:rsidR="00112D07" w:rsidRPr="004262EA" w:rsidRDefault="00112D07" w:rsidP="00112D07">
      <w:pPr>
        <w:jc w:val="both"/>
        <w:rPr>
          <w:rFonts w:ascii="Times New Roman" w:hAnsi="Times New Roman" w:cs="Times New Roman"/>
          <w:noProof/>
        </w:r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noProof/>
        </w:rPr>
        <w:t>Figure S2. Pearson’s correlation matrix showing relationships between avian community metrics and environmental variables across 120 sampling sites. Color intensity reflects correlation strength, with green for positive and orange for negative correlations.</w:t>
      </w:r>
    </w:p>
    <w:p w:rsidR="00112D07" w:rsidRPr="004262EA" w:rsidRDefault="00112D07" w:rsidP="00112D07">
      <w:pPr>
        <w:jc w:val="center"/>
        <w:rPr>
          <w:rFonts w:ascii="Times New Roman" w:hAnsi="Times New Roman" w:cs="Times New Roman"/>
        </w:rPr>
      </w:pPr>
      <w:r w:rsidRPr="004262EA">
        <w:rPr>
          <w:rFonts w:ascii="Times New Roman" w:hAnsi="Times New Roman" w:cs="Times New Roman"/>
          <w:noProof/>
        </w:rPr>
        <w:drawing>
          <wp:inline distT="0" distB="0" distL="0" distR="0" wp14:anchorId="08BA5EB4" wp14:editId="70CFDD21">
            <wp:extent cx="5727700" cy="38163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816350"/>
                    </a:xfrm>
                    <a:prstGeom prst="rect">
                      <a:avLst/>
                    </a:prstGeom>
                    <a:noFill/>
                    <a:ln>
                      <a:noFill/>
                    </a:ln>
                  </pic:spPr>
                </pic:pic>
              </a:graphicData>
            </a:graphic>
          </wp:inline>
        </w:drawing>
      </w:r>
    </w:p>
    <w:p w:rsidR="00112D07" w:rsidRPr="004262EA" w:rsidRDefault="00112D07" w:rsidP="00112D07">
      <w:pPr>
        <w:jc w:val="center"/>
        <w:rPr>
          <w:rFonts w:ascii="Times New Roman" w:hAnsi="Times New Roman" w:cs="Times New Roman"/>
        </w:rPr>
      </w:pPr>
    </w:p>
    <w:p w:rsidR="00112D07" w:rsidRPr="004262EA" w:rsidRDefault="00112D07" w:rsidP="00112D07">
      <w:pPr>
        <w:jc w:val="both"/>
        <w:rPr>
          <w:rFonts w:ascii="Times New Roman" w:hAnsi="Times New Roman" w:cs="Times New Roman"/>
        </w:rPr>
      </w:pPr>
    </w:p>
    <w:p w:rsidR="00112D07" w:rsidRPr="004262EA" w:rsidRDefault="00112D07" w:rsidP="00112D07">
      <w:pPr>
        <w:jc w:val="both"/>
        <w:rPr>
          <w:rFonts w:ascii="Times New Roman" w:hAnsi="Times New Roman" w:cs="Times New Roman"/>
        </w:rPr>
      </w:pPr>
    </w:p>
    <w:p w:rsidR="00112D07" w:rsidRPr="004262EA" w:rsidRDefault="00112D07" w:rsidP="00112D07">
      <w:pPr>
        <w:jc w:val="both"/>
        <w:rPr>
          <w:rFonts w:ascii="Times New Roman" w:hAnsi="Times New Roman" w:cs="Times New Roman"/>
        </w:r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t>Figure S3: Percent composition of A) feeding substrate and B) foraging technique by burn severity (UB, L, M, and H) within the 2019 forest fire, five years post-fire.</w:t>
      </w:r>
    </w:p>
    <w:p w:rsidR="00112D07" w:rsidRPr="004262EA" w:rsidRDefault="00112D07" w:rsidP="00112D07">
      <w:pPr>
        <w:jc w:val="center"/>
        <w:rPr>
          <w:rFonts w:ascii="Times New Roman" w:hAnsi="Times New Roman" w:cs="Times New Roman"/>
        </w:rPr>
      </w:pPr>
      <w:r w:rsidRPr="004262EA">
        <w:rPr>
          <w:rFonts w:ascii="Times New Roman" w:hAnsi="Times New Roman" w:cs="Times New Roman"/>
          <w:noProof/>
        </w:rPr>
        <w:drawing>
          <wp:inline distT="0" distB="0" distL="0" distR="0" wp14:anchorId="71632E9A" wp14:editId="04FFAE47">
            <wp:extent cx="5715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112D07" w:rsidRPr="004262EA" w:rsidRDefault="00112D07" w:rsidP="00112D07">
      <w:pPr>
        <w:rPr>
          <w:rFonts w:ascii="Times New Roman" w:hAnsi="Times New Roman" w:cs="Times New Roman"/>
        </w:rPr>
      </w:pPr>
    </w:p>
    <w:p w:rsidR="00112D07" w:rsidRPr="004262EA" w:rsidRDefault="00112D07" w:rsidP="00112D07">
      <w:pPr>
        <w:jc w:val="both"/>
        <w:rPr>
          <w:rFonts w:ascii="Times New Roman" w:hAnsi="Times New Roman" w:cs="Times New Roman"/>
        </w:r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t>Table S1: Total bird abundance by species across four burn severities within the 2019 forest fire, 5 years post-burn.</w:t>
      </w:r>
    </w:p>
    <w:tbl>
      <w:tblPr>
        <w:tblStyle w:val="PlainTable1"/>
        <w:tblW w:w="488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6"/>
        <w:gridCol w:w="2294"/>
        <w:gridCol w:w="1770"/>
        <w:gridCol w:w="1148"/>
        <w:gridCol w:w="744"/>
        <w:gridCol w:w="1129"/>
        <w:gridCol w:w="936"/>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51" w:type="pct"/>
            <w:tcBorders>
              <w:top w:val="single" w:sz="4" w:space="0" w:color="auto"/>
              <w:bottom w:val="single" w:sz="4" w:space="0" w:color="auto"/>
            </w:tcBorders>
            <w:shd w:val="clear" w:color="auto" w:fill="auto"/>
            <w:noWrap/>
            <w:vAlign w:val="center"/>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Abbr.</w:t>
            </w:r>
          </w:p>
        </w:tc>
        <w:tc>
          <w:tcPr>
            <w:tcW w:w="1301"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Common Name</w:t>
            </w:r>
          </w:p>
        </w:tc>
        <w:tc>
          <w:tcPr>
            <w:tcW w:w="1004"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Scientific Name</w:t>
            </w:r>
          </w:p>
        </w:tc>
        <w:tc>
          <w:tcPr>
            <w:tcW w:w="651"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Unburned</w:t>
            </w:r>
          </w:p>
        </w:tc>
        <w:tc>
          <w:tcPr>
            <w:tcW w:w="422"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Low</w:t>
            </w:r>
          </w:p>
        </w:tc>
        <w:tc>
          <w:tcPr>
            <w:tcW w:w="640"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Moderate</w:t>
            </w:r>
          </w:p>
        </w:tc>
        <w:tc>
          <w:tcPr>
            <w:tcW w:w="531" w:type="pct"/>
            <w:tcBorders>
              <w:top w:val="single" w:sz="4" w:space="0" w:color="auto"/>
              <w:bottom w:val="single" w:sz="4" w:space="0" w:color="auto"/>
            </w:tcBorders>
            <w:shd w:val="clear" w:color="auto" w:fill="auto"/>
            <w:noWrap/>
            <w:vAlign w:val="center"/>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High</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tcBorders>
              <w:top w:val="single" w:sz="4" w:space="0" w:color="auto"/>
            </w:tcBorders>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AGBE</w:t>
            </w:r>
          </w:p>
        </w:tc>
        <w:tc>
          <w:tcPr>
            <w:tcW w:w="1301" w:type="pct"/>
            <w:tcBorders>
              <w:top w:val="single" w:sz="4" w:space="0" w:color="auto"/>
            </w:tcBorders>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Asian Green Bee-eater</w:t>
            </w:r>
          </w:p>
        </w:tc>
        <w:tc>
          <w:tcPr>
            <w:tcW w:w="1004" w:type="pct"/>
            <w:tcBorders>
              <w:top w:val="single" w:sz="4" w:space="0" w:color="auto"/>
            </w:tcBorders>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Merops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orientalis</w:t>
            </w:r>
            <w:proofErr w:type="spellEnd"/>
          </w:p>
        </w:tc>
        <w:tc>
          <w:tcPr>
            <w:tcW w:w="651" w:type="pct"/>
            <w:tcBorders>
              <w:top w:val="single" w:sz="4" w:space="0" w:color="auto"/>
            </w:tcBorders>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tcBorders>
              <w:top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tcBorders>
              <w:top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tcBorders>
              <w:top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ASPR</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Ashy </w:t>
            </w:r>
            <w:proofErr w:type="spellStart"/>
            <w:r w:rsidRPr="004262EA">
              <w:rPr>
                <w:rFonts w:ascii="Times New Roman" w:eastAsia="Times New Roman" w:hAnsi="Times New Roman" w:cs="Times New Roman"/>
                <w:color w:val="000000"/>
                <w:sz w:val="20"/>
                <w:szCs w:val="20"/>
                <w:lang w:eastAsia="en-IN"/>
              </w:rPr>
              <w:t>Prinia</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Prinia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socialis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BHBA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Brown Headed Barbet</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Psilopogon</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zeylanicus</w:t>
            </w:r>
            <w:proofErr w:type="spellEnd"/>
          </w:p>
        </w:tc>
        <w:tc>
          <w:tcPr>
            <w:tcW w:w="65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BHCU</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Black headed </w:t>
            </w:r>
            <w:proofErr w:type="spellStart"/>
            <w:r w:rsidRPr="004262EA">
              <w:rPr>
                <w:rFonts w:ascii="Times New Roman" w:eastAsia="Times New Roman" w:hAnsi="Times New Roman" w:cs="Times New Roman"/>
                <w:color w:val="000000"/>
                <w:sz w:val="20"/>
                <w:szCs w:val="20"/>
                <w:lang w:eastAsia="en-IN"/>
              </w:rPr>
              <w:t>cuckooshrike</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r w:rsidRPr="004262EA">
              <w:rPr>
                <w:rFonts w:ascii="Times New Roman" w:eastAsia="Times New Roman" w:hAnsi="Times New Roman" w:cs="Times New Roman"/>
                <w:i/>
                <w:iCs/>
                <w:color w:val="000000"/>
                <w:sz w:val="20"/>
                <w:szCs w:val="20"/>
                <w:lang w:eastAsia="en-IN"/>
              </w:rPr>
              <w:t xml:space="preserve">Lalage </w:t>
            </w:r>
            <w:proofErr w:type="spellStart"/>
            <w:r w:rsidRPr="004262EA">
              <w:rPr>
                <w:rFonts w:ascii="Times New Roman" w:eastAsia="Times New Roman" w:hAnsi="Times New Roman" w:cs="Times New Roman"/>
                <w:i/>
                <w:iCs/>
                <w:color w:val="000000"/>
                <w:sz w:val="20"/>
                <w:szCs w:val="20"/>
                <w:lang w:eastAsia="en-IN"/>
              </w:rPr>
              <w:t>melanoptera</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6</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17</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BHOR</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Black hooded Oriole</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Oriolus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xanthornus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BRST</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Brahminy Starling</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Sturnia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pagodarum</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CBSU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Crimson backed Sunbird</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Leptocoma</w:t>
            </w:r>
            <w:proofErr w:type="spellEnd"/>
            <w:r w:rsidRPr="004262EA">
              <w:rPr>
                <w:rFonts w:ascii="Times New Roman" w:eastAsia="Times New Roman" w:hAnsi="Times New Roman" w:cs="Times New Roman"/>
                <w:i/>
                <w:iCs/>
                <w:color w:val="000000"/>
                <w:sz w:val="20"/>
                <w:szCs w:val="20"/>
                <w:lang w:eastAsia="en-IN"/>
              </w:rPr>
              <w:t xml:space="preserve"> minima</w:t>
            </w:r>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13</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19</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CHCU</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Common Hawk Cuckoo</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Hierococcyx</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varius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CITI</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Cinerous Tit</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Parus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cinereus</w:t>
            </w:r>
            <w:proofErr w:type="spellEnd"/>
          </w:p>
        </w:tc>
        <w:tc>
          <w:tcPr>
            <w:tcW w:w="65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COIO</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Common </w:t>
            </w:r>
            <w:proofErr w:type="spellStart"/>
            <w:r w:rsidRPr="004262EA">
              <w:rPr>
                <w:rFonts w:ascii="Times New Roman" w:eastAsia="Times New Roman" w:hAnsi="Times New Roman" w:cs="Times New Roman"/>
                <w:color w:val="000000"/>
                <w:sz w:val="20"/>
                <w:szCs w:val="20"/>
                <w:lang w:eastAsia="en-IN"/>
              </w:rPr>
              <w:t>Iora</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Aegithina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tiphia</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10</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15</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COMY</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Common Myna</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Acridotheres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tristis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COTA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Common Tailorbird</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Orthotomus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sutorius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33</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37</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COWO</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Common </w:t>
            </w:r>
            <w:proofErr w:type="spellStart"/>
            <w:r w:rsidRPr="004262EA">
              <w:rPr>
                <w:rFonts w:ascii="Times New Roman" w:eastAsia="Times New Roman" w:hAnsi="Times New Roman" w:cs="Times New Roman"/>
                <w:color w:val="000000"/>
                <w:sz w:val="20"/>
                <w:szCs w:val="20"/>
                <w:lang w:eastAsia="en-IN"/>
              </w:rPr>
              <w:t>Woodshrike</w:t>
            </w:r>
            <w:proofErr w:type="spellEnd"/>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Tephrodornis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pondicerianus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CSBA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Coppersmith Barbet</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Psilopogon</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haemacephalus</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ECDO</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Eurasian Collared Dove</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Streptopelia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decaocto</w:t>
            </w:r>
            <w:proofErr w:type="spellEnd"/>
          </w:p>
        </w:tc>
        <w:tc>
          <w:tcPr>
            <w:tcW w:w="65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6</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15</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FTDC</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Fork tailed Drongo-Cuckoo</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Surniculus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dicruroides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GBCU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Grey bellied Cuckoo</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Cacomantis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passerinus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9</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16</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GBPR</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Grey breasted </w:t>
            </w:r>
            <w:proofErr w:type="spellStart"/>
            <w:r w:rsidRPr="004262EA">
              <w:rPr>
                <w:rFonts w:ascii="Times New Roman" w:eastAsia="Times New Roman" w:hAnsi="Times New Roman" w:cs="Times New Roman"/>
                <w:color w:val="000000"/>
                <w:sz w:val="20"/>
                <w:szCs w:val="20"/>
                <w:lang w:eastAsia="en-IN"/>
              </w:rPr>
              <w:t>Prinia</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Prinia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hodgsonii</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34</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18</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61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GRJU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Grey Junglefowl</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r w:rsidRPr="004262EA">
              <w:rPr>
                <w:rFonts w:ascii="Times New Roman" w:eastAsia="Times New Roman" w:hAnsi="Times New Roman" w:cs="Times New Roman"/>
                <w:i/>
                <w:iCs/>
                <w:color w:val="000000"/>
                <w:sz w:val="20"/>
                <w:szCs w:val="20"/>
                <w:lang w:eastAsia="en-IN"/>
              </w:rPr>
              <w:t xml:space="preserve">Gallus </w:t>
            </w:r>
            <w:proofErr w:type="spellStart"/>
            <w:r w:rsidRPr="004262EA">
              <w:rPr>
                <w:rFonts w:ascii="Times New Roman" w:eastAsia="Times New Roman" w:hAnsi="Times New Roman" w:cs="Times New Roman"/>
                <w:i/>
                <w:iCs/>
                <w:color w:val="000000"/>
                <w:sz w:val="20"/>
                <w:szCs w:val="20"/>
                <w:lang w:eastAsia="en-IN"/>
              </w:rPr>
              <w:t>sonneratii</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INPE</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Indian Peafowl</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Pavo</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cristatus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INRO</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Indian Robin</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Copsychus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fulicatus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INWH</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Indian White-eye</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Zosterops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palpebrosus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32</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17</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ISBA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Indian Scimitar Babbler</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Pomatorhinus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horsfieldii</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JBQU</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Jungle </w:t>
            </w:r>
            <w:proofErr w:type="spellStart"/>
            <w:r w:rsidRPr="004262EA">
              <w:rPr>
                <w:rFonts w:ascii="Times New Roman" w:eastAsia="Times New Roman" w:hAnsi="Times New Roman" w:cs="Times New Roman"/>
                <w:color w:val="000000"/>
                <w:sz w:val="20"/>
                <w:szCs w:val="20"/>
                <w:lang w:eastAsia="en-IN"/>
              </w:rPr>
              <w:t>Bushquail</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Perdicula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asiatica</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JUBA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Jungle Babbler</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Argya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striata</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11</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15</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JUPR</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Jungle </w:t>
            </w:r>
            <w:proofErr w:type="spellStart"/>
            <w:r w:rsidRPr="004262EA">
              <w:rPr>
                <w:rFonts w:ascii="Times New Roman" w:eastAsia="Times New Roman" w:hAnsi="Times New Roman" w:cs="Times New Roman"/>
                <w:color w:val="000000"/>
                <w:sz w:val="20"/>
                <w:szCs w:val="20"/>
                <w:lang w:eastAsia="en-IN"/>
              </w:rPr>
              <w:t>Prinia</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Prinia</w:t>
            </w:r>
            <w:proofErr w:type="spellEnd"/>
            <w:r w:rsidRPr="004262EA">
              <w:rPr>
                <w:rFonts w:ascii="Times New Roman" w:eastAsia="Times New Roman" w:hAnsi="Times New Roman" w:cs="Times New Roman"/>
                <w:i/>
                <w:iCs/>
                <w:color w:val="000000"/>
                <w:sz w:val="20"/>
                <w:szCs w:val="20"/>
                <w:lang w:eastAsia="en-IN"/>
              </w:rPr>
              <w:t xml:space="preserve"> sylvatica</w:t>
            </w:r>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28</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21</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28</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LADO</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Laughing Dove</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Spilopelia</w:t>
            </w:r>
            <w:proofErr w:type="spellEnd"/>
            <w:r w:rsidRPr="004262EA">
              <w:rPr>
                <w:rFonts w:ascii="Times New Roman" w:eastAsia="Times New Roman" w:hAnsi="Times New Roman" w:cs="Times New Roman"/>
                <w:i/>
                <w:iCs/>
                <w:color w:val="000000"/>
                <w:sz w:val="20"/>
                <w:szCs w:val="20"/>
                <w:lang w:eastAsia="en-IN"/>
              </w:rPr>
              <w:t xml:space="preserve"> senegalensis</w:t>
            </w:r>
          </w:p>
        </w:tc>
        <w:tc>
          <w:tcPr>
            <w:tcW w:w="65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10</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LECO</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 xml:space="preserve">Lesser </w:t>
            </w:r>
            <w:proofErr w:type="spellStart"/>
            <w:r w:rsidRPr="004262EA">
              <w:rPr>
                <w:rFonts w:ascii="Times New Roman" w:eastAsia="Times New Roman" w:hAnsi="Times New Roman" w:cs="Times New Roman"/>
                <w:color w:val="000000"/>
                <w:sz w:val="20"/>
                <w:szCs w:val="20"/>
                <w:lang w:eastAsia="en-IN"/>
              </w:rPr>
              <w:t>Coucal</w:t>
            </w:r>
            <w:proofErr w:type="spellEnd"/>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Centropus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bengalensis</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LOSU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roofErr w:type="spellStart"/>
            <w:r w:rsidRPr="004262EA">
              <w:rPr>
                <w:rFonts w:ascii="Times New Roman" w:eastAsia="Times New Roman" w:hAnsi="Times New Roman" w:cs="Times New Roman"/>
                <w:color w:val="000000"/>
                <w:sz w:val="20"/>
                <w:szCs w:val="20"/>
                <w:lang w:eastAsia="en-IN"/>
              </w:rPr>
              <w:t>Loten's</w:t>
            </w:r>
            <w:proofErr w:type="spellEnd"/>
            <w:r w:rsidRPr="004262EA">
              <w:rPr>
                <w:rFonts w:ascii="Times New Roman" w:eastAsia="Times New Roman" w:hAnsi="Times New Roman" w:cs="Times New Roman"/>
                <w:color w:val="000000"/>
                <w:sz w:val="20"/>
                <w:szCs w:val="20"/>
                <w:lang w:eastAsia="en-IN"/>
              </w:rPr>
              <w:t xml:space="preserve"> Sunbird</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Cinnyris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lotenius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LTSH</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Long tailed Shrike</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Lanius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schach</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MAPA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Malabar Parakeet</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Psittacula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columboides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OMRO</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Oriental Magpie Robin</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Copsychus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saularis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PBFL</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Pale billed Flowerpecker</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Dicaeum</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erythrorhynchos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10</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PHPA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Plum headed Parakeet</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Psittacula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cyanocephala</w:t>
            </w:r>
            <w:proofErr w:type="spellEnd"/>
          </w:p>
        </w:tc>
        <w:tc>
          <w:tcPr>
            <w:tcW w:w="65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PRSU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Purple rumped Sunbird</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Leptocoma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zeylonica</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22</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9</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PTBA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Puff throated Babbler</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Pellorneum</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ruficeps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9</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12</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12</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PUSU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Purple Sunbird</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Cinnyris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asiaticus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13</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6</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17</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RRPA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Rose ringed Parakeet</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Psittacula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krameri</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RUTR</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Rufous Treepie</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Dendrocitta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vagabunda</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RVBU</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Red vented Bulbul</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Pycnonotus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cafer</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25</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24</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23</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RWBU</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Red whiskered Bulbul</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Pycnonotus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jocosus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20</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39</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18</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33</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SBFA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Spot breasted Fantail</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Rhipidura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albogularis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SHIK</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roofErr w:type="spellStart"/>
            <w:r w:rsidRPr="004262EA">
              <w:rPr>
                <w:rFonts w:ascii="Times New Roman" w:eastAsia="Times New Roman" w:hAnsi="Times New Roman" w:cs="Times New Roman"/>
                <w:color w:val="000000"/>
                <w:sz w:val="20"/>
                <w:szCs w:val="20"/>
                <w:lang w:eastAsia="en-IN"/>
              </w:rPr>
              <w:t>Shikra</w:t>
            </w:r>
            <w:proofErr w:type="spellEnd"/>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Tachyspiza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badia</w:t>
            </w:r>
            <w:proofErr w:type="spellEnd"/>
          </w:p>
        </w:tc>
        <w:tc>
          <w:tcPr>
            <w:tcW w:w="65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SMMI</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Small Minivet</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Pericrocotus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cinnamomeus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SPDO</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Spotted Dove</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Spilopelia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chinensis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13</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STWO</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Streak throated Woodpecker</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Picus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xanthopygaeus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TBBA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Tawny bellied Babbler</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Dumetia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hyperythra</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6</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TBFL</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Tickell's blue Flycatcher</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Cyornis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tickelliae</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7</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12</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13</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VHPA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Vernal Hanging Parrot</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Loriculus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vernalis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WBBU</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White browed Bulbul</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Pycnonotus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luteolus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24</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55</w:t>
            </w: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57</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WBDR</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White bellied Drongo</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Dicrurus</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caerulescens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WBFA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White browed Fantail</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Rhipidura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aureola</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WCBA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White cheeked Barbet</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Psilopogon</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viridis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10</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WTKI</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White-throated Kingfisher</w:t>
            </w:r>
          </w:p>
        </w:tc>
        <w:tc>
          <w:tcPr>
            <w:tcW w:w="1004"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r w:rsidRPr="004262EA">
              <w:rPr>
                <w:rFonts w:ascii="Times New Roman" w:eastAsia="Times New Roman" w:hAnsi="Times New Roman" w:cs="Times New Roman"/>
                <w:i/>
                <w:iCs/>
                <w:color w:val="000000"/>
                <w:sz w:val="20"/>
                <w:szCs w:val="20"/>
                <w:lang w:eastAsia="en-IN"/>
              </w:rPr>
              <w:t xml:space="preserve">Halcyon </w:t>
            </w:r>
            <w:proofErr w:type="spellStart"/>
            <w:r w:rsidRPr="004262EA">
              <w:rPr>
                <w:rFonts w:ascii="Times New Roman" w:eastAsia="Times New Roman" w:hAnsi="Times New Roman" w:cs="Times New Roman"/>
                <w:i/>
                <w:iCs/>
                <w:color w:val="000000"/>
                <w:sz w:val="20"/>
                <w:szCs w:val="20"/>
                <w:lang w:eastAsia="en-IN"/>
              </w:rPr>
              <w:t>smyrnensis</w:t>
            </w:r>
            <w:proofErr w:type="spellEnd"/>
          </w:p>
        </w:tc>
        <w:tc>
          <w:tcPr>
            <w:tcW w:w="65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2</w:t>
            </w:r>
          </w:p>
        </w:tc>
        <w:tc>
          <w:tcPr>
            <w:tcW w:w="4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c>
          <w:tcPr>
            <w:tcW w:w="64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YBBA</w:t>
            </w: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Yellow billed Babbler</w:t>
            </w:r>
          </w:p>
        </w:tc>
        <w:tc>
          <w:tcPr>
            <w:tcW w:w="1004"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Argya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affinis</w:t>
            </w:r>
            <w:proofErr w:type="spellEnd"/>
          </w:p>
        </w:tc>
        <w:tc>
          <w:tcPr>
            <w:tcW w:w="65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16</w:t>
            </w:r>
          </w:p>
        </w:tc>
        <w:tc>
          <w:tcPr>
            <w:tcW w:w="4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c>
          <w:tcPr>
            <w:tcW w:w="64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11</w:t>
            </w:r>
          </w:p>
        </w:tc>
        <w:tc>
          <w:tcPr>
            <w:tcW w:w="53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10</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YEBA</w:t>
            </w:r>
          </w:p>
        </w:tc>
        <w:tc>
          <w:tcPr>
            <w:tcW w:w="1301" w:type="pct"/>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Yellow eyed Babbler</w:t>
            </w:r>
          </w:p>
        </w:tc>
        <w:tc>
          <w:tcPr>
            <w:tcW w:w="1004" w:type="pct"/>
            <w:tcBorders>
              <w:bottom w:val="single" w:sz="4" w:space="0" w:color="auto"/>
            </w:tcBorders>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roofErr w:type="spellStart"/>
            <w:r w:rsidRPr="004262EA">
              <w:rPr>
                <w:rFonts w:ascii="Times New Roman" w:eastAsia="Times New Roman" w:hAnsi="Times New Roman" w:cs="Times New Roman"/>
                <w:i/>
                <w:iCs/>
                <w:color w:val="000000"/>
                <w:sz w:val="20"/>
                <w:szCs w:val="20"/>
                <w:lang w:eastAsia="en-IN"/>
              </w:rPr>
              <w:t>Chrysomma</w:t>
            </w:r>
            <w:proofErr w:type="spellEnd"/>
            <w:r w:rsidRPr="004262EA">
              <w:rPr>
                <w:rFonts w:ascii="Times New Roman" w:eastAsia="Times New Roman" w:hAnsi="Times New Roman" w:cs="Times New Roman"/>
                <w:i/>
                <w:iCs/>
                <w:color w:val="000000"/>
                <w:sz w:val="20"/>
                <w:szCs w:val="20"/>
                <w:lang w:eastAsia="en-IN"/>
              </w:rPr>
              <w:t xml:space="preserve"> </w:t>
            </w:r>
            <w:proofErr w:type="spellStart"/>
            <w:r w:rsidRPr="004262EA">
              <w:rPr>
                <w:rFonts w:ascii="Times New Roman" w:eastAsia="Times New Roman" w:hAnsi="Times New Roman" w:cs="Times New Roman"/>
                <w:i/>
                <w:iCs/>
                <w:color w:val="000000"/>
                <w:sz w:val="20"/>
                <w:szCs w:val="20"/>
                <w:lang w:eastAsia="en-IN"/>
              </w:rPr>
              <w:t>sinense</w:t>
            </w:r>
            <w:proofErr w:type="spellEnd"/>
          </w:p>
        </w:tc>
        <w:tc>
          <w:tcPr>
            <w:tcW w:w="651" w:type="pct"/>
            <w:tcBorders>
              <w:bottom w:val="single" w:sz="4" w:space="0" w:color="auto"/>
            </w:tcBorders>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IN"/>
              </w:rPr>
            </w:pPr>
          </w:p>
        </w:tc>
        <w:tc>
          <w:tcPr>
            <w:tcW w:w="422" w:type="pct"/>
            <w:tcBorders>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640" w:type="pct"/>
            <w:tcBorders>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1</w:t>
            </w:r>
          </w:p>
        </w:tc>
        <w:tc>
          <w:tcPr>
            <w:tcW w:w="531" w:type="pct"/>
            <w:tcBorders>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noWrap/>
            <w:hideMark/>
          </w:tcPr>
          <w:p w:rsidR="00112D07" w:rsidRPr="004262EA" w:rsidRDefault="00112D07" w:rsidP="00F31E53">
            <w:pPr>
              <w:ind w:right="-147"/>
              <w:jc w:val="center"/>
              <w:rPr>
                <w:rFonts w:ascii="Times New Roman" w:eastAsia="Times New Roman" w:hAnsi="Times New Roman" w:cs="Times New Roman"/>
                <w:color w:val="000000"/>
                <w:sz w:val="20"/>
                <w:szCs w:val="20"/>
                <w:lang w:eastAsia="en-IN"/>
              </w:rPr>
            </w:pPr>
          </w:p>
        </w:tc>
        <w:tc>
          <w:tcPr>
            <w:tcW w:w="1301" w:type="pct"/>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p>
        </w:tc>
        <w:tc>
          <w:tcPr>
            <w:tcW w:w="1004" w:type="pct"/>
            <w:tcBorders>
              <w:top w:val="single" w:sz="4" w:space="0" w:color="auto"/>
              <w:bottom w:val="single" w:sz="4" w:space="0" w:color="auto"/>
            </w:tcBorders>
            <w:shd w:val="clear" w:color="auto" w:fill="auto"/>
            <w:noWrap/>
            <w:hideMark/>
          </w:tcPr>
          <w:p w:rsidR="00112D07" w:rsidRPr="004262EA" w:rsidRDefault="00112D07" w:rsidP="00F31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color w:val="000000"/>
                <w:sz w:val="20"/>
                <w:szCs w:val="20"/>
                <w:lang w:eastAsia="en-IN"/>
              </w:rPr>
            </w:pPr>
            <w:r w:rsidRPr="004262EA">
              <w:rPr>
                <w:rFonts w:ascii="Times New Roman" w:eastAsia="Times New Roman" w:hAnsi="Times New Roman" w:cs="Times New Roman"/>
                <w:b/>
                <w:bCs/>
                <w:i/>
                <w:iCs/>
                <w:color w:val="000000"/>
                <w:sz w:val="20"/>
                <w:szCs w:val="20"/>
                <w:lang w:eastAsia="en-IN"/>
              </w:rPr>
              <w:t>Abundance</w:t>
            </w:r>
          </w:p>
        </w:tc>
        <w:tc>
          <w:tcPr>
            <w:tcW w:w="651"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393</w:t>
            </w:r>
          </w:p>
        </w:tc>
        <w:tc>
          <w:tcPr>
            <w:tcW w:w="422"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361</w:t>
            </w:r>
          </w:p>
        </w:tc>
        <w:tc>
          <w:tcPr>
            <w:tcW w:w="640"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384</w:t>
            </w:r>
          </w:p>
        </w:tc>
        <w:tc>
          <w:tcPr>
            <w:tcW w:w="531"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478</w:t>
            </w:r>
          </w:p>
        </w:tc>
      </w:tr>
      <w:tr w:rsidR="00112D07" w:rsidRPr="004262EA" w:rsidTr="00F31E53">
        <w:trPr>
          <w:trHeight w:val="460"/>
        </w:trPr>
        <w:tc>
          <w:tcPr>
            <w:cnfStyle w:val="001000000000" w:firstRow="0" w:lastRow="0" w:firstColumn="1" w:lastColumn="0" w:oddVBand="0" w:evenVBand="0" w:oddHBand="0" w:evenHBand="0" w:firstRowFirstColumn="0" w:firstRowLastColumn="0" w:lastRowFirstColumn="0" w:lastRowLastColumn="0"/>
            <w:tcW w:w="451" w:type="pct"/>
            <w:tcBorders>
              <w:bottom w:val="single" w:sz="4" w:space="0" w:color="auto"/>
            </w:tcBorders>
            <w:shd w:val="clear" w:color="auto" w:fill="auto"/>
            <w:noWrap/>
            <w:hideMark/>
          </w:tcPr>
          <w:p w:rsidR="00112D07" w:rsidRPr="004262EA" w:rsidRDefault="00112D07" w:rsidP="00F31E53">
            <w:pPr>
              <w:ind w:right="-147"/>
              <w:jc w:val="center"/>
              <w:rPr>
                <w:rFonts w:ascii="Times New Roman" w:eastAsia="Times New Roman" w:hAnsi="Times New Roman" w:cs="Times New Roman"/>
                <w:color w:val="000000"/>
                <w:sz w:val="20"/>
                <w:szCs w:val="20"/>
                <w:lang w:eastAsia="en-IN"/>
              </w:rPr>
            </w:pPr>
          </w:p>
        </w:tc>
        <w:tc>
          <w:tcPr>
            <w:tcW w:w="1301" w:type="pct"/>
            <w:tcBorders>
              <w:bottom w:val="single" w:sz="4" w:space="0" w:color="auto"/>
            </w:tcBorders>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tcW w:w="1004" w:type="pct"/>
            <w:tcBorders>
              <w:top w:val="single" w:sz="4" w:space="0" w:color="auto"/>
              <w:bottom w:val="single" w:sz="4" w:space="0" w:color="auto"/>
            </w:tcBorders>
            <w:shd w:val="clear" w:color="auto" w:fill="auto"/>
            <w:noWrap/>
            <w:hideMark/>
          </w:tcPr>
          <w:p w:rsidR="00112D07" w:rsidRPr="004262EA" w:rsidRDefault="00112D07" w:rsidP="00F31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color w:val="000000"/>
                <w:sz w:val="20"/>
                <w:szCs w:val="20"/>
                <w:lang w:eastAsia="en-IN"/>
              </w:rPr>
            </w:pPr>
            <w:r w:rsidRPr="004262EA">
              <w:rPr>
                <w:rFonts w:ascii="Times New Roman" w:eastAsia="Times New Roman" w:hAnsi="Times New Roman" w:cs="Times New Roman"/>
                <w:b/>
                <w:bCs/>
                <w:i/>
                <w:iCs/>
                <w:color w:val="000000"/>
                <w:sz w:val="20"/>
                <w:szCs w:val="20"/>
                <w:lang w:eastAsia="en-IN"/>
              </w:rPr>
              <w:t>Richness</w:t>
            </w:r>
          </w:p>
        </w:tc>
        <w:tc>
          <w:tcPr>
            <w:tcW w:w="651"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43</w:t>
            </w:r>
          </w:p>
        </w:tc>
        <w:tc>
          <w:tcPr>
            <w:tcW w:w="422"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37</w:t>
            </w:r>
          </w:p>
        </w:tc>
        <w:tc>
          <w:tcPr>
            <w:tcW w:w="640"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44</w:t>
            </w:r>
          </w:p>
        </w:tc>
        <w:tc>
          <w:tcPr>
            <w:tcW w:w="531" w:type="pct"/>
            <w:tcBorders>
              <w:top w:val="single" w:sz="4" w:space="0" w:color="auto"/>
              <w:bottom w:val="single" w:sz="4" w:space="0" w:color="auto"/>
            </w:tcBorders>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IN"/>
              </w:rPr>
            </w:pPr>
            <w:r w:rsidRPr="004262EA">
              <w:rPr>
                <w:rFonts w:ascii="Times New Roman" w:eastAsia="Times New Roman" w:hAnsi="Times New Roman" w:cs="Times New Roman"/>
                <w:color w:val="000000"/>
                <w:sz w:val="20"/>
                <w:szCs w:val="20"/>
                <w:lang w:eastAsia="en-IN"/>
              </w:rPr>
              <w:t>44</w:t>
            </w:r>
          </w:p>
        </w:tc>
      </w:tr>
    </w:tbl>
    <w:p w:rsidR="00112D07" w:rsidRPr="004262EA" w:rsidRDefault="00112D07" w:rsidP="00112D07">
      <w:pPr>
        <w:spacing w:after="0" w:line="240" w:lineRule="auto"/>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pPr>
    </w:p>
    <w:p w:rsidR="00112D07" w:rsidRPr="004262EA" w:rsidRDefault="00112D07" w:rsidP="00112D07">
      <w:pPr>
        <w:jc w:val="center"/>
        <w:rPr>
          <w:rFonts w:ascii="Times New Roman" w:hAnsi="Times New Roman" w:cs="Times New Roman"/>
        </w:rPr>
        <w:sectPr w:rsidR="00112D07" w:rsidRPr="004262EA" w:rsidSect="00E5704C">
          <w:footerReference w:type="default" r:id="rId8"/>
          <w:pgSz w:w="11906" w:h="16838"/>
          <w:pgMar w:top="1440" w:right="1440" w:bottom="1440" w:left="1440" w:header="720" w:footer="720" w:gutter="0"/>
          <w:cols w:space="720"/>
          <w:docGrid w:linePitch="360"/>
        </w:sect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t>Table S2: Model selection results for candidate models assessing the effects of fire and environmental variables on the total bird abundance.</w:t>
      </w:r>
    </w:p>
    <w:tbl>
      <w:tblPr>
        <w:tblStyle w:val="PlainTable1"/>
        <w:tblW w:w="5000" w:type="pct"/>
        <w:tblLook w:val="04A0" w:firstRow="1" w:lastRow="0" w:firstColumn="1" w:lastColumn="0" w:noHBand="0" w:noVBand="1"/>
      </w:tblPr>
      <w:tblGrid>
        <w:gridCol w:w="878"/>
        <w:gridCol w:w="1046"/>
        <w:gridCol w:w="772"/>
        <w:gridCol w:w="878"/>
        <w:gridCol w:w="947"/>
        <w:gridCol w:w="878"/>
        <w:gridCol w:w="1457"/>
        <w:gridCol w:w="946"/>
        <w:gridCol w:w="917"/>
        <w:gridCol w:w="886"/>
        <w:gridCol w:w="831"/>
        <w:gridCol w:w="878"/>
        <w:gridCol w:w="878"/>
        <w:gridCol w:w="878"/>
        <w:gridCol w:w="878"/>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p>
        </w:tc>
        <w:tc>
          <w:tcPr>
            <w:tcW w:w="372"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(Intercept)</w:t>
            </w:r>
          </w:p>
        </w:tc>
        <w:tc>
          <w:tcPr>
            <w:tcW w:w="29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Aspect</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dnbr</w:t>
            </w:r>
            <w:proofErr w:type="spellEnd"/>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Elevation</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Slope</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stdev_ndvi_grid</w:t>
            </w:r>
            <w:proofErr w:type="spellEnd"/>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stdev_sev</w:t>
            </w:r>
            <w:proofErr w:type="spellEnd"/>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Visibility</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Weather</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df</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logLik</w:t>
            </w:r>
            <w:proofErr w:type="spellEnd"/>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AICc</w:t>
            </w:r>
            <w:proofErr w:type="spellEnd"/>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delta</w:t>
            </w:r>
          </w:p>
        </w:tc>
        <w:tc>
          <w:tcPr>
            <w:tcW w:w="33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weight</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model13</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16.161</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1.536</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1.369</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-0.980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-1.104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-350.625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713.994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0.652</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model11</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16.022</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1.093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1.082</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-1.045</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-352.652</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715.831</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1.836</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0.260</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model10</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15.921</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0.920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-1.002</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-355.787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719.921</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5.927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0.034</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model12</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15.979</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1.124</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-0.504</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-1.027</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-355.227</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720.981</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6.986</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0.020</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Global</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21.558</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-0.094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1.419</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-0.505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1.265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-1.017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-0.101</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-1.170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-349.484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720.987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6.993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0.020</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model3</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16.462</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-1.233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-357.746</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721.700</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7.705</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13.575</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1.434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-360.426</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727.059</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13.065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0.001</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model2</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15.447</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-0.977</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-363.803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733.813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19.818</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model8</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13.575</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0.715</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-364.170</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734.548</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20.553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model4</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26.220</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-364.451</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735.109</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21.114</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model5</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13.575</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-0.464</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-364.862</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735.931</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21.936</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r w:rsidR="00112D07" w:rsidRPr="004262EA" w:rsidTr="00F31E53">
        <w:trPr>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model7</w:t>
            </w:r>
          </w:p>
        </w:tc>
        <w:tc>
          <w:tcPr>
            <w:tcW w:w="37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13.575</w:t>
            </w:r>
          </w:p>
        </w:tc>
        <w:tc>
          <w:tcPr>
            <w:tcW w:w="29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0.296</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-365.158</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736.523</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22.528</w:t>
            </w:r>
          </w:p>
        </w:tc>
        <w:tc>
          <w:tcPr>
            <w:tcW w:w="33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3"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model6</w:t>
            </w:r>
          </w:p>
        </w:tc>
        <w:tc>
          <w:tcPr>
            <w:tcW w:w="37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13.575</w:t>
            </w:r>
          </w:p>
        </w:tc>
        <w:tc>
          <w:tcPr>
            <w:tcW w:w="29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-0.127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-365.322</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736.851</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22.857</w:t>
            </w:r>
          </w:p>
        </w:tc>
        <w:tc>
          <w:tcPr>
            <w:tcW w:w="33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w:t>
            </w:r>
          </w:p>
        </w:tc>
      </w:tr>
    </w:tbl>
    <w:p w:rsidR="00112D07" w:rsidRPr="004262EA" w:rsidRDefault="00112D07" w:rsidP="00112D07">
      <w:pPr>
        <w:tabs>
          <w:tab w:val="left" w:pos="13140"/>
        </w:tabs>
        <w:jc w:val="center"/>
        <w:rPr>
          <w:rFonts w:ascii="Times New Roman" w:hAnsi="Times New Roman" w:cs="Times New Roman"/>
        </w:r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t>Table S3: Model selection results for candidate models assessing the effects of fire and environmental variables on the abundance of shrub-lower canopy foraging species.</w:t>
      </w:r>
    </w:p>
    <w:tbl>
      <w:tblPr>
        <w:tblStyle w:val="PlainTable1"/>
        <w:tblW w:w="5000" w:type="pct"/>
        <w:tblLook w:val="04A0" w:firstRow="1" w:lastRow="0" w:firstColumn="1" w:lastColumn="0" w:noHBand="0" w:noVBand="1"/>
      </w:tblPr>
      <w:tblGrid>
        <w:gridCol w:w="866"/>
        <w:gridCol w:w="1046"/>
        <w:gridCol w:w="891"/>
        <w:gridCol w:w="861"/>
        <w:gridCol w:w="947"/>
        <w:gridCol w:w="891"/>
        <w:gridCol w:w="1457"/>
        <w:gridCol w:w="946"/>
        <w:gridCol w:w="917"/>
        <w:gridCol w:w="886"/>
        <w:gridCol w:w="706"/>
        <w:gridCol w:w="861"/>
        <w:gridCol w:w="891"/>
        <w:gridCol w:w="891"/>
        <w:gridCol w:w="891"/>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p>
        </w:tc>
        <w:tc>
          <w:tcPr>
            <w:tcW w:w="362"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(Intercept)</w:t>
            </w:r>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Aspect</w:t>
            </w:r>
          </w:p>
        </w:tc>
        <w:tc>
          <w:tcPr>
            <w:tcW w:w="297"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dnbr</w:t>
            </w:r>
            <w:proofErr w:type="spellEnd"/>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Elevation</w:t>
            </w:r>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Slope</w:t>
            </w:r>
          </w:p>
        </w:tc>
        <w:tc>
          <w:tcPr>
            <w:tcW w:w="50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stdev_ndvi_grid</w:t>
            </w:r>
            <w:proofErr w:type="spellEnd"/>
          </w:p>
        </w:tc>
        <w:tc>
          <w:tcPr>
            <w:tcW w:w="341"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stdev_sev</w:t>
            </w:r>
            <w:proofErr w:type="spellEnd"/>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Visibility</w:t>
            </w:r>
          </w:p>
        </w:tc>
        <w:tc>
          <w:tcPr>
            <w:tcW w:w="31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Weather</w:t>
            </w:r>
          </w:p>
        </w:tc>
        <w:tc>
          <w:tcPr>
            <w:tcW w:w="297"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df</w:t>
            </w:r>
          </w:p>
        </w:tc>
        <w:tc>
          <w:tcPr>
            <w:tcW w:w="297"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logLik</w:t>
            </w:r>
            <w:proofErr w:type="spellEnd"/>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AICc</w:t>
            </w:r>
            <w:proofErr w:type="spellEnd"/>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delta</w:t>
            </w:r>
          </w:p>
        </w:tc>
        <w:tc>
          <w:tcPr>
            <w:tcW w:w="32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weight</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model14</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-6.66904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-0.66214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0.010132</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-0.2951</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-223.653</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457.8889</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0.649749</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model13</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-7.94073</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-0.51344</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0.010715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-225.929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460.2426</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2.353741</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0.20028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model11</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3.565747</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-0.71559</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0.286695</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-0.33835</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-226.276</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463.1342</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5.245364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0.047177</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model10</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3.542032</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-0.77032</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-0.32336</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-227.39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463.1647</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5.27584</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0.046463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model12</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3.534461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-0.79653</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0.076911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-0.31855</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-227.331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465.2439</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7.355021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0.016429</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model4</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-9.84169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0.012621</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-229.616</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465.4615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7.57263</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0.014736</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Global</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-8.2107</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0.152707</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-0.59967</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0.012103</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-0.09582</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0.280361</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-0.15195</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-0.21451</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-0.31643</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-221.685</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465.6149</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7.726001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0.013648</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2.788119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-0.61334</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-229.949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466.1264</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8.237525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0.010568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model8</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2.782001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0.378237</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-233.157</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472.5425</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14.65362</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0.000427</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model2</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2.279081</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0.276001</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-234.27</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474.7692</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16.88033</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0.00014</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model3</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3.106562</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-0.13182</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-234.518</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475.2644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17.37554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0.00011</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model7</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2.789159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-0.16836</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-234.65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475.5293</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17.64045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9.60E-05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model6</w:t>
            </w:r>
          </w:p>
        </w:tc>
        <w:tc>
          <w:tcPr>
            <w:tcW w:w="36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2.797364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0.147726</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0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-234.685</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475.5991</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17.71024</w:t>
            </w:r>
          </w:p>
        </w:tc>
        <w:tc>
          <w:tcPr>
            <w:tcW w:w="32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9.27E-05</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1"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model5</w:t>
            </w:r>
          </w:p>
        </w:tc>
        <w:tc>
          <w:tcPr>
            <w:tcW w:w="36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2.799293</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0.121141</w:t>
            </w:r>
          </w:p>
        </w:tc>
        <w:tc>
          <w:tcPr>
            <w:tcW w:w="50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1"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29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-234.784</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475.7959</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17.90705</w:t>
            </w:r>
          </w:p>
        </w:tc>
        <w:tc>
          <w:tcPr>
            <w:tcW w:w="32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8.40E-05</w:t>
            </w:r>
          </w:p>
        </w:tc>
      </w:tr>
    </w:tbl>
    <w:p w:rsidR="00112D07" w:rsidRPr="004262EA" w:rsidRDefault="00112D07" w:rsidP="00112D07">
      <w:pPr>
        <w:tabs>
          <w:tab w:val="left" w:pos="13140"/>
        </w:tabs>
        <w:jc w:val="center"/>
        <w:rPr>
          <w:rFonts w:ascii="Times New Roman" w:hAnsi="Times New Roman" w:cs="Times New Roman"/>
        </w:rPr>
      </w:pPr>
      <w:r w:rsidRPr="004262EA">
        <w:rPr>
          <w:rFonts w:ascii="Times New Roman" w:hAnsi="Times New Roman" w:cs="Times New Roman"/>
        </w:rPr>
        <w:fldChar w:fldCharType="begin"/>
      </w:r>
      <w:r w:rsidRPr="004262EA">
        <w:rPr>
          <w:rFonts w:ascii="Times New Roman" w:hAnsi="Times New Roman" w:cs="Times New Roman"/>
        </w:rPr>
        <w:instrText xml:space="preserve"> LINK Excel.SheetBinaryMacroEnabled.12 "G:\\PAPERS\\PYRODIVERSITY AND BIRD COMMUNITIES\\OLS GLM\\OUTPUT\\Total Individuals\\Selection_table_Total_species.csv" Selection_table_Total_species!R1C1:R14C15 \a \f 5 \h  \* MERGEFORMAT </w:instrText>
      </w:r>
      <w:r w:rsidRPr="004262EA">
        <w:rPr>
          <w:rFonts w:ascii="Times New Roman" w:hAnsi="Times New Roman" w:cs="Times New Roman"/>
        </w:rPr>
        <w:fldChar w:fldCharType="separate"/>
      </w: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fldChar w:fldCharType="end"/>
      </w:r>
      <w:r w:rsidRPr="004262EA">
        <w:rPr>
          <w:rFonts w:ascii="Times New Roman" w:hAnsi="Times New Roman" w:cs="Times New Roman"/>
        </w:rPr>
        <w:t>Table S4: Model selection results for candidate models assessing the effects of fire and environmental variables on the abundance of ground foraging species.</w:t>
      </w:r>
    </w:p>
    <w:tbl>
      <w:tblPr>
        <w:tblStyle w:val="PlainTable1"/>
        <w:tblW w:w="5000" w:type="pct"/>
        <w:tblLook w:val="04A0" w:firstRow="1" w:lastRow="0" w:firstColumn="1" w:lastColumn="0" w:noHBand="0" w:noVBand="1"/>
      </w:tblPr>
      <w:tblGrid>
        <w:gridCol w:w="866"/>
        <w:gridCol w:w="1046"/>
        <w:gridCol w:w="861"/>
        <w:gridCol w:w="891"/>
        <w:gridCol w:w="947"/>
        <w:gridCol w:w="861"/>
        <w:gridCol w:w="1457"/>
        <w:gridCol w:w="946"/>
        <w:gridCol w:w="917"/>
        <w:gridCol w:w="886"/>
        <w:gridCol w:w="736"/>
        <w:gridCol w:w="861"/>
        <w:gridCol w:w="891"/>
        <w:gridCol w:w="891"/>
        <w:gridCol w:w="891"/>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p>
        </w:tc>
        <w:tc>
          <w:tcPr>
            <w:tcW w:w="356"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(Intercept)</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Aspect</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dnbr</w:t>
            </w:r>
            <w:proofErr w:type="spellEnd"/>
          </w:p>
        </w:tc>
        <w:tc>
          <w:tcPr>
            <w:tcW w:w="322"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Elevation</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Slope</w:t>
            </w:r>
          </w:p>
        </w:tc>
        <w:tc>
          <w:tcPr>
            <w:tcW w:w="496"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stdev_ndvi_grid</w:t>
            </w:r>
            <w:proofErr w:type="spellEnd"/>
          </w:p>
        </w:tc>
        <w:tc>
          <w:tcPr>
            <w:tcW w:w="322"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stdev_sev</w:t>
            </w:r>
            <w:proofErr w:type="spellEnd"/>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Visibility</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Weather</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df</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logLik</w:t>
            </w:r>
            <w:proofErr w:type="spellEnd"/>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AICc</w:t>
            </w:r>
            <w:proofErr w:type="spellEnd"/>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delta</w:t>
            </w:r>
          </w:p>
        </w:tc>
        <w:tc>
          <w:tcPr>
            <w:tcW w:w="31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weight</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5.794096</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1.274376</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-285.103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576.4144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0.399201</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model10</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6.337781</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1.153472</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-0.23138</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-284.298</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576.9464</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0.531953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0.305971</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model11</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6.378567</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1.284002</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-0.32732</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-0.2482</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-283.553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577.6364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1.221944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0.216696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model12</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6.386064</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1.305464</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0.068556</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-0.35073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-0.2517</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-283.518</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579.7859</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3.371437</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0.073976</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Global</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7.47697</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-0.13488</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1.387319</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-0.00166</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-0.32281</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0.024029</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-0.38001</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0.358445</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-0.30487</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-281.785</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585.6065</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9.192066</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0.004029</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model3</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7.033423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-0.52322</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-293.33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592.8685</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16.45402</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0.000107</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model4</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12.97726</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-0.00717</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-296.428</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599.0644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22.64994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4.82E-06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model7</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5.804334</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0.294783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-296.703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599.6142</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23.19978</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3.66E-06</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model8</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5.809667</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-0.29389</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-296.709</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599.6265</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23.21204</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3.64E-06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model2</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6.461152</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-0.34307</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-296.738</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599.6853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23.27091</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3.53E-06</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model5</w:t>
            </w:r>
          </w:p>
        </w:tc>
        <w:tc>
          <w:tcPr>
            <w:tcW w:w="35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5.804208</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-0.20082</w:t>
            </w:r>
          </w:p>
        </w:tc>
        <w:tc>
          <w:tcPr>
            <w:tcW w:w="49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-297.026</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600.2598</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23.84541</w:t>
            </w:r>
          </w:p>
        </w:tc>
        <w:tc>
          <w:tcPr>
            <w:tcW w:w="31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2.65E-06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9"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model6</w:t>
            </w:r>
          </w:p>
        </w:tc>
        <w:tc>
          <w:tcPr>
            <w:tcW w:w="35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5.805573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-0.18686</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49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2"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-297.059</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600.3262</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23.91177</w:t>
            </w:r>
          </w:p>
        </w:tc>
        <w:tc>
          <w:tcPr>
            <w:tcW w:w="31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2.56E-06</w:t>
            </w:r>
          </w:p>
        </w:tc>
      </w:tr>
    </w:tbl>
    <w:p w:rsidR="00112D07" w:rsidRPr="004262EA" w:rsidRDefault="00112D07" w:rsidP="00112D07">
      <w:pPr>
        <w:jc w:val="center"/>
        <w:rPr>
          <w:rFonts w:ascii="Times New Roman" w:hAnsi="Times New Roman" w:cs="Times New Roman"/>
        </w:rPr>
      </w:pPr>
    </w:p>
    <w:p w:rsidR="00112D07" w:rsidRPr="004262EA" w:rsidRDefault="00112D07" w:rsidP="00112D07">
      <w:pPr>
        <w:jc w:val="both"/>
        <w:rPr>
          <w:rFonts w:ascii="Times New Roman" w:hAnsi="Times New Roman" w:cs="Times New Roman"/>
        </w:rPr>
      </w:pPr>
      <w:r w:rsidRPr="004262EA">
        <w:rPr>
          <w:rFonts w:ascii="Times New Roman" w:hAnsi="Times New Roman" w:cs="Times New Roman"/>
        </w:rPr>
        <w:t>Table S5: Model selection results for candidate models assessing the effects of fire and environmental variables on the abundance of upper canopy foraging species.</w:t>
      </w:r>
    </w:p>
    <w:tbl>
      <w:tblPr>
        <w:tblStyle w:val="PlainTable1"/>
        <w:tblW w:w="5000" w:type="pct"/>
        <w:tblLook w:val="04A0" w:firstRow="1" w:lastRow="0" w:firstColumn="1" w:lastColumn="0" w:noHBand="0" w:noVBand="1"/>
      </w:tblPr>
      <w:tblGrid>
        <w:gridCol w:w="866"/>
        <w:gridCol w:w="1046"/>
        <w:gridCol w:w="891"/>
        <w:gridCol w:w="861"/>
        <w:gridCol w:w="947"/>
        <w:gridCol w:w="861"/>
        <w:gridCol w:w="1457"/>
        <w:gridCol w:w="946"/>
        <w:gridCol w:w="917"/>
        <w:gridCol w:w="886"/>
        <w:gridCol w:w="736"/>
        <w:gridCol w:w="861"/>
        <w:gridCol w:w="891"/>
        <w:gridCol w:w="891"/>
        <w:gridCol w:w="891"/>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p>
        </w:tc>
        <w:tc>
          <w:tcPr>
            <w:tcW w:w="366"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(Intercept)</w:t>
            </w:r>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Aspect</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dnbr</w:t>
            </w:r>
            <w:proofErr w:type="spellEnd"/>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Elevation</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Slope</w:t>
            </w:r>
          </w:p>
        </w:tc>
        <w:tc>
          <w:tcPr>
            <w:tcW w:w="514"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stdev_ndvi_grid</w:t>
            </w:r>
            <w:proofErr w:type="spellEnd"/>
          </w:p>
        </w:tc>
        <w:tc>
          <w:tcPr>
            <w:tcW w:w="34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stdev_sev</w:t>
            </w:r>
            <w:proofErr w:type="spellEnd"/>
          </w:p>
        </w:tc>
        <w:tc>
          <w:tcPr>
            <w:tcW w:w="30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Visibility</w:t>
            </w:r>
          </w:p>
        </w:tc>
        <w:tc>
          <w:tcPr>
            <w:tcW w:w="31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Weather</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df</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logLik</w:t>
            </w:r>
            <w:proofErr w:type="spellEnd"/>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AICc</w:t>
            </w:r>
            <w:proofErr w:type="spellEnd"/>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delta</w:t>
            </w:r>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weight</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model8</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1.97124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0.275326</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-126.442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259.1923</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0.29267</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model10</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1.979845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-0.13413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0.243714</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-125.88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260.2792</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1.086859</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0.169969</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model11</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2.297291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-0.19884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0.253296</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-0.14029</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-124.775</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260.3404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1.148112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0.164842</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1.997265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-0.18931</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-127.638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261.583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2.390659</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0.088563</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model12</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0.146029</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-0.16447</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0.002131</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0.2634</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-0.13128</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-124.433</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261.9852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2.792836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0.072431</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model4</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-0.91005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0.002901</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-128.127</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262.5607</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3.368421</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0.054317</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model3</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2.139485</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-0.0676</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-128.494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263.2962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4.103841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0.037605</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model6</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1.990327</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0.059105</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-128.659</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263.6249</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4.432591</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0.031905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model5</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1.986884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-0.02199</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-128.751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263.8089</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4.616568</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0.029101</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model2</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2.017348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-0.01505</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-128.758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263.8236</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4.631261</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0.028888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model7</w:t>
            </w:r>
          </w:p>
        </w:tc>
        <w:tc>
          <w:tcPr>
            <w:tcW w:w="36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1.987672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4"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0.004853</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-128.763</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263.8338</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4.641514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0.02874</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Global</w:t>
            </w:r>
          </w:p>
        </w:tc>
        <w:tc>
          <w:tcPr>
            <w:tcW w:w="36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-0.7631</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0.045569</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-0.21404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0.00337</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-0.05081</w:t>
            </w:r>
          </w:p>
        </w:tc>
        <w:tc>
          <w:tcPr>
            <w:tcW w:w="514"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0.248701</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-0.00659</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-0.1691</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-0.12832</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-123.756</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270.6106</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11.41824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0.00097</w:t>
            </w:r>
          </w:p>
        </w:tc>
      </w:tr>
    </w:tbl>
    <w:p w:rsidR="00112D07" w:rsidRPr="004262EA" w:rsidRDefault="00112D07" w:rsidP="00112D07">
      <w:pPr>
        <w:jc w:val="center"/>
        <w:rPr>
          <w:rFonts w:ascii="Times New Roman" w:hAnsi="Times New Roman" w:cs="Times New Roman"/>
          <w:sz w:val="8"/>
        </w:rPr>
      </w:pPr>
    </w:p>
    <w:p w:rsidR="00112D07" w:rsidRPr="004262EA" w:rsidRDefault="00112D07" w:rsidP="00112D07">
      <w:pPr>
        <w:jc w:val="center"/>
        <w:rPr>
          <w:rFonts w:ascii="Times New Roman" w:hAnsi="Times New Roman" w:cs="Times New Roman"/>
        </w:rPr>
      </w:pPr>
      <w:r w:rsidRPr="004262EA">
        <w:rPr>
          <w:rFonts w:ascii="Times New Roman" w:hAnsi="Times New Roman" w:cs="Times New Roman"/>
        </w:rPr>
        <w:t>Table S6: Model selection results for candidate models assessing the effects of fire and environmental variables on the abundance of foraging substrate generalist species.</w:t>
      </w:r>
    </w:p>
    <w:tbl>
      <w:tblPr>
        <w:tblStyle w:val="PlainTable1"/>
        <w:tblW w:w="5000" w:type="pct"/>
        <w:tblLook w:val="04A0" w:firstRow="1" w:lastRow="0" w:firstColumn="1" w:lastColumn="0" w:noHBand="0" w:noVBand="1"/>
      </w:tblPr>
      <w:tblGrid>
        <w:gridCol w:w="866"/>
        <w:gridCol w:w="1046"/>
        <w:gridCol w:w="861"/>
        <w:gridCol w:w="891"/>
        <w:gridCol w:w="947"/>
        <w:gridCol w:w="861"/>
        <w:gridCol w:w="1457"/>
        <w:gridCol w:w="946"/>
        <w:gridCol w:w="917"/>
        <w:gridCol w:w="886"/>
        <w:gridCol w:w="736"/>
        <w:gridCol w:w="861"/>
        <w:gridCol w:w="891"/>
        <w:gridCol w:w="891"/>
        <w:gridCol w:w="891"/>
      </w:tblGrid>
      <w:tr w:rsidR="00112D07" w:rsidRPr="004262EA" w:rsidTr="00F31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p>
        </w:tc>
        <w:tc>
          <w:tcPr>
            <w:tcW w:w="367"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(Intercept)</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Aspect</w:t>
            </w:r>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dnbr</w:t>
            </w:r>
            <w:proofErr w:type="spellEnd"/>
          </w:p>
        </w:tc>
        <w:tc>
          <w:tcPr>
            <w:tcW w:w="326"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Elevation</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Slope</w:t>
            </w:r>
          </w:p>
        </w:tc>
        <w:tc>
          <w:tcPr>
            <w:tcW w:w="51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stdev_ndvi_grid</w:t>
            </w:r>
            <w:proofErr w:type="spellEnd"/>
          </w:p>
        </w:tc>
        <w:tc>
          <w:tcPr>
            <w:tcW w:w="345"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stdev_sev</w:t>
            </w:r>
            <w:proofErr w:type="spellEnd"/>
          </w:p>
        </w:tc>
        <w:tc>
          <w:tcPr>
            <w:tcW w:w="30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Visibility</w:t>
            </w:r>
          </w:p>
        </w:tc>
        <w:tc>
          <w:tcPr>
            <w:tcW w:w="313"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Weather</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df</w:t>
            </w:r>
          </w:p>
        </w:tc>
        <w:tc>
          <w:tcPr>
            <w:tcW w:w="300"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logLik</w:t>
            </w:r>
            <w:proofErr w:type="spellEnd"/>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proofErr w:type="spellStart"/>
            <w:r w:rsidRPr="004262EA">
              <w:rPr>
                <w:rFonts w:ascii="Times New Roman" w:eastAsia="Times New Roman" w:hAnsi="Times New Roman" w:cs="Times New Roman"/>
                <w:color w:val="000000"/>
                <w:sz w:val="18"/>
                <w:szCs w:val="18"/>
                <w:lang w:eastAsia="en-IN"/>
              </w:rPr>
              <w:t>AICc</w:t>
            </w:r>
            <w:proofErr w:type="spellEnd"/>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delta</w:t>
            </w:r>
          </w:p>
        </w:tc>
        <w:tc>
          <w:tcPr>
            <w:tcW w:w="329" w:type="pct"/>
            <w:shd w:val="clear" w:color="auto" w:fill="auto"/>
            <w:noWrap/>
            <w:hideMark/>
          </w:tcPr>
          <w:p w:rsidR="00112D07" w:rsidRPr="004262EA" w:rsidRDefault="00112D07" w:rsidP="00F31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weight</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model15</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23.11767</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0.443577</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-0.01796</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0.364394</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-0.36568</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-0.49438</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-233.651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482.3885</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0.295243</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model12</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23.46119</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0.236124</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-0.01837</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-0.46743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-235.973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482.5176</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0.129028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0.276798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model13</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23.37241</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0.275914</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-0.01827</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0.262606</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-0.47034</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-235.062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482.9316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0.543056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0.225039</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model14</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23.31194</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0.339253</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-0.01818</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-0.24771</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-0.48295</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-235.277</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483.3624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0.973873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0.181429</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Global</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23.19725</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-0.13812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0.397995</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-0.0178</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-0.00871</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0.370206</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-0.35639</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-0.13694</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-0.48611</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-233.19</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488.5806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6.192105</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0.013353</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model11</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20.7428</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0.474275</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-0.01675</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-240.802</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489.9816</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7.593085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0.006628</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model4</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22.14209</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-0.01813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-243.451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493.126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10.73749</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0.001376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model10</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4.927266</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0.400924</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-0.3845</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-245.317</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499.0118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16.62325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7.25E-05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model3</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5.175745</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-0.48272</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-246.9</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500.0252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17.63672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4.37E-05</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model1</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4.018064</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0.587812</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-248.173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502.5704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20.18185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1.22E-05</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model2</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5.196334</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-0.60854</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-249.186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504.5966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22.20811</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4.44E-06</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model5</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4.052179</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-0.26541</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-251.058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508.3402</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25.95168</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6.84E-07</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model8</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4.047005</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0.172164</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-251.476</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509.1757</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26.7872</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4.50E-07</w:t>
            </w:r>
          </w:p>
        </w:tc>
      </w:tr>
      <w:tr w:rsidR="00112D07" w:rsidRPr="004262EA" w:rsidTr="00F31E53">
        <w:trPr>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model6</w:t>
            </w:r>
          </w:p>
        </w:tc>
        <w:tc>
          <w:tcPr>
            <w:tcW w:w="367"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4.046886</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-0.0984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-251.674</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509.573</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27.1845</w:t>
            </w:r>
          </w:p>
        </w:tc>
        <w:tc>
          <w:tcPr>
            <w:tcW w:w="329" w:type="pct"/>
            <w:shd w:val="clear" w:color="auto" w:fill="auto"/>
            <w:noWrap/>
            <w:hideMark/>
          </w:tcPr>
          <w:p w:rsidR="00112D07" w:rsidRPr="004262EA" w:rsidRDefault="00112D07" w:rsidP="00F31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3.69E-07</w:t>
            </w:r>
          </w:p>
        </w:tc>
      </w:tr>
      <w:tr w:rsidR="00112D07" w:rsidRPr="004262EA" w:rsidTr="00F31E5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 w:type="pct"/>
            <w:shd w:val="clear" w:color="auto" w:fill="auto"/>
            <w:noWrap/>
            <w:hideMark/>
          </w:tcPr>
          <w:p w:rsidR="00112D07" w:rsidRPr="004262EA" w:rsidRDefault="00112D07" w:rsidP="00F31E53">
            <w:pPr>
              <w:jc w:val="center"/>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model7</w:t>
            </w:r>
          </w:p>
        </w:tc>
        <w:tc>
          <w:tcPr>
            <w:tcW w:w="367"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4.044754</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26"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51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45"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0.062941</w:t>
            </w:r>
          </w:p>
        </w:tc>
        <w:tc>
          <w:tcPr>
            <w:tcW w:w="30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13"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NA</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w:t>
            </w:r>
          </w:p>
        </w:tc>
        <w:tc>
          <w:tcPr>
            <w:tcW w:w="300"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-251.734</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509.6928</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27.30427</w:t>
            </w:r>
          </w:p>
        </w:tc>
        <w:tc>
          <w:tcPr>
            <w:tcW w:w="329" w:type="pct"/>
            <w:shd w:val="clear" w:color="auto" w:fill="auto"/>
            <w:noWrap/>
            <w:hideMark/>
          </w:tcPr>
          <w:p w:rsidR="00112D07" w:rsidRPr="004262EA" w:rsidRDefault="00112D07" w:rsidP="00F31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IN"/>
              </w:rPr>
            </w:pPr>
            <w:r w:rsidRPr="004262EA">
              <w:rPr>
                <w:rFonts w:ascii="Times New Roman" w:eastAsia="Times New Roman" w:hAnsi="Times New Roman" w:cs="Times New Roman"/>
                <w:color w:val="000000"/>
                <w:sz w:val="18"/>
                <w:szCs w:val="18"/>
                <w:lang w:eastAsia="en-IN"/>
              </w:rPr>
              <w:t>3.48E-07</w:t>
            </w:r>
          </w:p>
        </w:tc>
      </w:tr>
    </w:tbl>
    <w:p w:rsidR="00112D07" w:rsidRPr="004262EA" w:rsidRDefault="00112D07" w:rsidP="00112D07">
      <w:pPr>
        <w:rPr>
          <w:rFonts w:ascii="Times New Roman" w:hAnsi="Times New Roman" w:cs="Times New Roman"/>
        </w:rPr>
        <w:sectPr w:rsidR="00112D07" w:rsidRPr="004262EA" w:rsidSect="00E5704C">
          <w:pgSz w:w="16838" w:h="11906" w:orient="landscape"/>
          <w:pgMar w:top="1440" w:right="1440" w:bottom="1440" w:left="1440" w:header="720" w:footer="720" w:gutter="0"/>
          <w:cols w:space="720"/>
          <w:docGrid w:linePitch="360"/>
        </w:sectPr>
      </w:pPr>
    </w:p>
    <w:p w:rsidR="008E7351" w:rsidRDefault="006432B5">
      <w:bookmarkStart w:id="1" w:name="_GoBack"/>
      <w:bookmarkEnd w:id="1"/>
      <w:r>
        <w:tab/>
      </w:r>
    </w:p>
    <w:sectPr w:rsidR="008E73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8944164"/>
      <w:docPartObj>
        <w:docPartGallery w:val="Page Numbers (Bottom of Page)"/>
        <w:docPartUnique/>
      </w:docPartObj>
    </w:sdtPr>
    <w:sdtEndPr>
      <w:rPr>
        <w:noProof/>
      </w:rPr>
    </w:sdtEndPr>
    <w:sdtContent>
      <w:p w:rsidR="00A61E90" w:rsidRDefault="006432B5">
        <w:pPr>
          <w:pStyle w:val="Footer"/>
          <w:jc w:val="center"/>
        </w:pPr>
      </w:p>
      <w:p w:rsidR="00A61E90" w:rsidRDefault="006432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61E90" w:rsidRDefault="006432B5">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spelling="clean" w:grammar="clean"/>
  <w:revisionView w:comments="0"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07"/>
    <w:rsid w:val="00112D07"/>
    <w:rsid w:val="006432B5"/>
    <w:rsid w:val="008E7351"/>
    <w:rsid w:val="00F17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D783"/>
  <w15:chartTrackingRefBased/>
  <w15:docId w15:val="{2E15AF72-0FBA-462C-8FDF-3B479D5C5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2D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2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D07"/>
    <w:rPr>
      <w:rFonts w:ascii="Segoe UI" w:hAnsi="Segoe UI" w:cs="Segoe UI"/>
      <w:sz w:val="18"/>
      <w:szCs w:val="18"/>
    </w:rPr>
  </w:style>
  <w:style w:type="character" w:styleId="LineNumber">
    <w:name w:val="line number"/>
    <w:basedOn w:val="DefaultParagraphFont"/>
    <w:uiPriority w:val="99"/>
    <w:semiHidden/>
    <w:unhideWhenUsed/>
    <w:rsid w:val="00112D07"/>
  </w:style>
  <w:style w:type="paragraph" w:styleId="Header">
    <w:name w:val="header"/>
    <w:basedOn w:val="Normal"/>
    <w:link w:val="HeaderChar"/>
    <w:uiPriority w:val="99"/>
    <w:unhideWhenUsed/>
    <w:rsid w:val="00112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D07"/>
  </w:style>
  <w:style w:type="paragraph" w:styleId="Footer">
    <w:name w:val="footer"/>
    <w:basedOn w:val="Normal"/>
    <w:link w:val="FooterChar"/>
    <w:uiPriority w:val="99"/>
    <w:unhideWhenUsed/>
    <w:rsid w:val="00112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07"/>
  </w:style>
  <w:style w:type="table" w:styleId="TableGrid">
    <w:name w:val="Table Grid"/>
    <w:basedOn w:val="TableNormal"/>
    <w:uiPriority w:val="39"/>
    <w:rsid w:val="00112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12D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12D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12D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12D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12D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112D07"/>
    <w:rPr>
      <w:sz w:val="16"/>
      <w:szCs w:val="16"/>
    </w:rPr>
  </w:style>
  <w:style w:type="paragraph" w:styleId="CommentText">
    <w:name w:val="annotation text"/>
    <w:basedOn w:val="Normal"/>
    <w:link w:val="CommentTextChar"/>
    <w:uiPriority w:val="99"/>
    <w:semiHidden/>
    <w:unhideWhenUsed/>
    <w:rsid w:val="00112D07"/>
    <w:pPr>
      <w:spacing w:before="240" w:after="240" w:line="240" w:lineRule="auto"/>
      <w:jc w:val="both"/>
    </w:pPr>
    <w:rPr>
      <w:rFonts w:ascii="Times New Roman" w:hAnsi="Times New Roman"/>
      <w:color w:val="000000" w:themeColor="text1"/>
      <w:sz w:val="20"/>
      <w:szCs w:val="20"/>
    </w:rPr>
  </w:style>
  <w:style w:type="character" w:customStyle="1" w:styleId="CommentTextChar">
    <w:name w:val="Comment Text Char"/>
    <w:basedOn w:val="DefaultParagraphFont"/>
    <w:link w:val="CommentText"/>
    <w:uiPriority w:val="99"/>
    <w:semiHidden/>
    <w:rsid w:val="00112D07"/>
    <w:rPr>
      <w:rFonts w:ascii="Times New Roman" w:hAnsi="Times New Roman"/>
      <w:color w:val="000000" w:themeColor="text1"/>
      <w:sz w:val="20"/>
      <w:szCs w:val="20"/>
    </w:rPr>
  </w:style>
  <w:style w:type="character" w:customStyle="1" w:styleId="react-xocs-alternative-link">
    <w:name w:val="react-xocs-alternative-link"/>
    <w:basedOn w:val="DefaultParagraphFont"/>
    <w:rsid w:val="00112D07"/>
  </w:style>
  <w:style w:type="character" w:customStyle="1" w:styleId="given-name">
    <w:name w:val="given-name"/>
    <w:basedOn w:val="DefaultParagraphFont"/>
    <w:rsid w:val="00112D07"/>
  </w:style>
  <w:style w:type="character" w:customStyle="1" w:styleId="text">
    <w:name w:val="text"/>
    <w:basedOn w:val="DefaultParagraphFont"/>
    <w:rsid w:val="00112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6444F-A72D-471D-B12D-158E81809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1905</Words>
  <Characters>10862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 PRADEESHWAR</dc:creator>
  <cp:keywords/>
  <dc:description/>
  <cp:lastModifiedBy>R.J. PRADEESHWAR</cp:lastModifiedBy>
  <cp:revision>2</cp:revision>
  <dcterms:created xsi:type="dcterms:W3CDTF">2025-11-20T10:36:00Z</dcterms:created>
  <dcterms:modified xsi:type="dcterms:W3CDTF">2025-11-20T10:38:00Z</dcterms:modified>
</cp:coreProperties>
</file>