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1A525018" w:rsidR="003D29CB" w:rsidRDefault="00BD7C6D" w:rsidP="00BE696C">
      <w:pPr>
        <w:pStyle w:val="Abstract"/>
        <w:ind w:firstLine="0"/>
      </w:pPr>
      <w:r>
        <w:rPr>
          <w:i/>
          <w:iCs/>
        </w:rPr>
        <w:t>Abstract</w:t>
      </w:r>
      <w:r>
        <w:t>—</w:t>
      </w:r>
      <w:r w:rsidR="00BE696C" w:rsidRPr="00BE696C">
        <w:rPr>
          <w:i/>
          <w:iCs/>
        </w:rPr>
        <w:t xml:space="preserve"> </w:t>
      </w:r>
      <w:r w:rsidR="00BE696C">
        <w:rPr>
          <w:i/>
          <w:iCs/>
        </w:rPr>
        <w:t>Using a DCGAN (Deep Convolutional Generative Adversarial Network) on a dataset of brain MRIs we were able to generate fake images of brain MRIs</w:t>
      </w:r>
      <w:r w:rsidR="004806FB">
        <w:rPr>
          <w:i/>
          <w:iCs/>
        </w:rPr>
        <w:t xml:space="preserve"> from Jun Cheng’s brain tumor dataset</w:t>
      </w:r>
      <w:bookmarkStart w:id="0" w:name="_GoBack"/>
      <w:bookmarkEnd w:id="0"/>
      <w:r w:rsidR="00BE696C">
        <w:rPr>
          <w:i/>
          <w:iCs/>
        </w:rPr>
        <w:t xml:space="preserve">. Then comparing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77777777" w:rsidR="003D29CB" w:rsidRDefault="00BD7C6D">
      <w:pPr>
        <w:pStyle w:val="BodyText"/>
        <w:ind w:firstLine="0"/>
      </w:pPr>
      <w: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70C190E3" w14:textId="28445D1C" w:rsidR="004806FB" w:rsidRDefault="00BD7C6D" w:rsidP="004806FB">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w:t>
      </w:r>
      <w:r w:rsidR="00736F3C">
        <w:t>distinguishing</w:t>
      </w:r>
      <w:r>
        <w:t xml:space="preserve"> the differences </w:t>
      </w:r>
      <w:r w:rsidR="00736F3C">
        <w:t xml:space="preserve">between real and generated </w:t>
      </w:r>
      <w:r>
        <w:t xml:space="preserve">and </w:t>
      </w:r>
      <w:r w:rsidR="00736F3C">
        <w:t xml:space="preserve">the generator </w:t>
      </w:r>
      <w:r>
        <w:t>accuracy decreases</w:t>
      </w:r>
      <w:r w:rsidR="004806FB">
        <w:t>.</w:t>
      </w:r>
    </w:p>
    <w:p w14:paraId="33BFE99A" w14:textId="77777777" w:rsidR="003D29CB" w:rsidRDefault="003D29CB" w:rsidP="004806FB">
      <w:pPr>
        <w:pStyle w:val="BodyText"/>
        <w:ind w:firstLine="0"/>
      </w:pPr>
    </w:p>
    <w:p w14:paraId="647199AD" w14:textId="77777777" w:rsidR="003D29CB" w:rsidRDefault="00BD7C6D">
      <w:pPr>
        <w:pStyle w:val="Heading1"/>
        <w:numPr>
          <w:ilvl w:val="0"/>
          <w:numId w:val="2"/>
        </w:numPr>
        <w:ind w:firstLine="0"/>
      </w:pPr>
      <w:r>
        <w:t>Discriminator</w:t>
      </w:r>
    </w:p>
    <w:p w14:paraId="75216ECA" w14:textId="77777777" w:rsidR="003D29CB" w:rsidRDefault="003D29CB">
      <w:pPr>
        <w:jc w:val="both"/>
      </w:pPr>
    </w:p>
    <w:p w14:paraId="1EA43FA2" w14:textId="77777777" w:rsidR="003D29CB" w:rsidRDefault="00BD7C6D">
      <w:pPr>
        <w:jc w:val="both"/>
      </w:pPr>
      <w:r>
        <w:t xml:space="preserve">    The discriminator in a GAN is a classifier. The discriminator tries to distinguish real data from the data created by the generator.</w:t>
      </w:r>
    </w:p>
    <w:p w14:paraId="1E29F442" w14:textId="77777777" w:rsidR="003D29CB" w:rsidRDefault="003D29CB">
      <w:pPr>
        <w:jc w:val="both"/>
      </w:pPr>
    </w:p>
    <w:p w14:paraId="4A8C499D" w14:textId="77777777" w:rsidR="003D29CB" w:rsidRDefault="003D29CB">
      <w:pPr>
        <w:jc w:val="both"/>
      </w:pPr>
    </w:p>
    <w:p w14:paraId="02F0EA60" w14:textId="77777777" w:rsidR="003D29CB" w:rsidRDefault="00BD7C6D">
      <w:pPr>
        <w:pStyle w:val="Heading2"/>
        <w:numPr>
          <w:ilvl w:val="1"/>
          <w:numId w:val="2"/>
        </w:numPr>
      </w:pPr>
      <w:r>
        <w:t>Discriminator Training</w:t>
      </w:r>
    </w:p>
    <w:p w14:paraId="6F5C0C49" w14:textId="77777777" w:rsidR="003D29CB" w:rsidRDefault="003D29CB">
      <w:pPr>
        <w:jc w:val="left"/>
      </w:pPr>
    </w:p>
    <w:p w14:paraId="39503B31" w14:textId="77777777" w:rsidR="003D29CB" w:rsidRDefault="00BD7C6D">
      <w:pPr>
        <w:pStyle w:val="BodyText"/>
      </w:pPr>
      <w:r>
        <w:t>During discriminator training, the generator does not train. The weights for the generator remain constant while it produces images for the discriminator to train on.</w:t>
      </w:r>
    </w:p>
    <w:p w14:paraId="55FB9C25" w14:textId="7CC76E04" w:rsidR="003D29CB" w:rsidRDefault="00BD7C6D">
      <w:pPr>
        <w:pStyle w:val="BodyText"/>
      </w:pPr>
      <w:r>
        <w:t xml:space="preserve">The data used for training the discriminator comes from two sources: real data </w:t>
      </w:r>
      <w:r w:rsidR="00736F3C">
        <w:t xml:space="preserve">and generated data. Real data </w:t>
      </w:r>
      <w:r>
        <w:t xml:space="preserve">are </w:t>
      </w:r>
      <w:r>
        <w:t>considered positive instances during training, and fake data are considered negative instances during training.</w:t>
      </w:r>
    </w:p>
    <w:p w14:paraId="30A20D03" w14:textId="26AFAED5" w:rsidR="003D29CB" w:rsidRDefault="00BD7C6D">
      <w:pPr>
        <w:pStyle w:val="BodyText"/>
      </w:pPr>
      <w:r>
        <w:t xml:space="preserve">If the discriminator misclassifies real instance as fake or fake data as real, the discriminator loss penalizes the discriminator. </w:t>
      </w:r>
      <w:r w:rsidR="00736F3C">
        <w:t>The D</w:t>
      </w:r>
      <w:r>
        <w:t>iscriminator will use the discriminator loss to update its weights through backpropagation.</w:t>
      </w:r>
    </w:p>
    <w:p w14:paraId="53D9F033" w14:textId="77777777" w:rsidR="003D29CB" w:rsidRDefault="003D29CB">
      <w:pPr>
        <w:jc w:val="both"/>
      </w:pP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474A63D7" w:rsidR="003D29CB" w:rsidRDefault="00BD7C6D">
      <w:pPr>
        <w:jc w:val="both"/>
      </w:pPr>
      <w:r>
        <w:t xml:space="preserve">    The goal of the generator is to fool the discriminator. Using feedback from the discriminator, the generator will</w:t>
      </w:r>
      <w:r w:rsidR="00736F3C">
        <w:t xml:space="preserve"> </w:t>
      </w:r>
      <w:r>
        <w:t xml:space="preserve">learn to </w:t>
      </w:r>
      <w:r w:rsidR="00736F3C">
        <w:t>produce images that</w:t>
      </w:r>
      <w:r>
        <w:t xml:space="preserve"> the discriminator </w:t>
      </w:r>
      <w:r w:rsidR="00736F3C">
        <w:t xml:space="preserve">will </w:t>
      </w:r>
      <w:r>
        <w:t>classify as real data.</w:t>
      </w:r>
    </w:p>
    <w:p w14:paraId="5044CEDD" w14:textId="77777777" w:rsidR="003D29CB" w:rsidRDefault="003D29CB">
      <w:pPr>
        <w:jc w:val="both"/>
      </w:pPr>
    </w:p>
    <w:p w14:paraId="7AC0D95C" w14:textId="4D66F2D4" w:rsidR="003D29CB" w:rsidRDefault="00BD7C6D">
      <w:pPr>
        <w:jc w:val="both"/>
      </w:pPr>
      <w:r>
        <w:t xml:space="preserve">    Typically</w:t>
      </w:r>
      <w:r w:rsidR="00736F3C">
        <w:t>,</w:t>
      </w:r>
      <w:r>
        <w:t xml:space="preserve"> with deep learning models, input data is an instance that to classify or make a prediction about. However, with GANs</w:t>
      </w:r>
      <w:r w:rsidR="00736F3C">
        <w:t>,</w:t>
      </w:r>
      <w:r>
        <w:t xml:space="preserve"> </w:t>
      </w:r>
      <w:r w:rsidR="00736F3C">
        <w:t xml:space="preserve">the desired </w:t>
      </w:r>
      <w:r>
        <w:t>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3ABFCB22" w:rsidR="003D29CB" w:rsidRDefault="00BD7C6D">
      <w:pPr>
        <w:jc w:val="both"/>
      </w:pPr>
      <w:r>
        <w:t xml:space="preserve">    Typically, we alter a neural network's weights to reduce the error or loss of its output. However, with GANs, the generator is </w:t>
      </w:r>
      <w:r w:rsidR="00736F3C">
        <w:t xml:space="preserve">trained with </w:t>
      </w:r>
      <w:r>
        <w:t xml:space="preserve">the loss </w:t>
      </w:r>
      <w:r w:rsidR="00736F3C">
        <w:t>from the discriminator.</w:t>
      </w:r>
      <w:r>
        <w:t xml:space="preserve"> Th</w:t>
      </w:r>
      <w:r w:rsidR="00570622">
        <w:t xml:space="preserve">is </w:t>
      </w:r>
      <w:r>
        <w:t>penalizes the generator whenever it produces data that the discriminator classifies as fake.</w:t>
      </w:r>
    </w:p>
    <w:p w14:paraId="301140A4" w14:textId="77777777" w:rsidR="003D29CB" w:rsidRDefault="003D29CB">
      <w:pPr>
        <w:jc w:val="both"/>
      </w:pPr>
    </w:p>
    <w:p w14:paraId="20E9A82D" w14:textId="3E31E7EC" w:rsidR="003D29CB" w:rsidRDefault="00BD7C6D">
      <w:pPr>
        <w:jc w:val="both"/>
      </w:pPr>
      <w:r>
        <w:t xml:space="preserve">    Backpropagation adjusts each weight by calculating the weight's impact on the output. Backpropagation start with the output from the discriminator and flows back through the disc</w:t>
      </w:r>
      <w:r w:rsidR="00736F3C">
        <w:t>r</w:t>
      </w:r>
      <w:r>
        <w:t>iminator into the generator to obtain gradients. The gradients are used to change the generator weights.</w:t>
      </w:r>
    </w:p>
    <w:p w14:paraId="3EE57C99" w14:textId="77777777" w:rsidR="003D29CB" w:rsidRDefault="003D29CB">
      <w:pPr>
        <w:jc w:val="both"/>
      </w:pPr>
    </w:p>
    <w:p w14:paraId="04E9C08B" w14:textId="77777777" w:rsidR="003D29CB" w:rsidRDefault="003D29CB">
      <w:pPr>
        <w:jc w:val="both"/>
      </w:pPr>
    </w:p>
    <w:p w14:paraId="168C4880" w14:textId="77777777" w:rsidR="003D29CB" w:rsidRDefault="00BD7C6D">
      <w:pPr>
        <w:pStyle w:val="Heading1"/>
        <w:numPr>
          <w:ilvl w:val="0"/>
          <w:numId w:val="2"/>
        </w:numPr>
        <w:ind w:firstLine="0"/>
      </w:pPr>
      <w:r>
        <w:t>Measuring Results</w:t>
      </w:r>
    </w:p>
    <w:p w14:paraId="1EC60C3A" w14:textId="77777777" w:rsidR="003D29CB" w:rsidRDefault="003D29CB">
      <w:pPr>
        <w:jc w:val="both"/>
      </w:pPr>
    </w:p>
    <w:p w14:paraId="2ECFC99D" w14:textId="6F82E514" w:rsidR="003D29CB"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w:t>
      </w:r>
      <w:r w:rsidR="00570622">
        <w:t>image</w:t>
      </w:r>
      <w:r>
        <w:t xml:space="preserve"> diversity.</w:t>
      </w:r>
    </w:p>
    <w:p w14:paraId="74765CE1" w14:textId="77777777" w:rsidR="00BE696C" w:rsidRDefault="00BE696C">
      <w:pPr>
        <w:jc w:val="both"/>
      </w:pP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1" w:name="MathJax-Span-78"/>
      <w:bookmarkEnd w:id="1"/>
      <w:r>
        <w:rPr>
          <w:color w:val="111111"/>
          <w:sz w:val="22"/>
          <w:szCs w:val="22"/>
        </w:rPr>
        <w:t>FID</w:t>
      </w:r>
      <w:bookmarkStart w:id="2" w:name="MathJax-Span-79"/>
      <w:bookmarkEnd w:id="2"/>
      <w:r>
        <w:rPr>
          <w:color w:val="111111"/>
          <w:sz w:val="22"/>
          <w:szCs w:val="22"/>
        </w:rPr>
        <w:t>=</w:t>
      </w:r>
      <w:bookmarkStart w:id="3" w:name="MathJax-Span-80"/>
      <w:bookmarkStart w:id="4" w:name="MathJax-Span-82"/>
      <w:bookmarkStart w:id="5" w:name="MathJax-Span-81"/>
      <w:bookmarkEnd w:id="3"/>
      <w:bookmarkEnd w:id="4"/>
      <w:bookmarkEnd w:id="5"/>
      <w:r>
        <w:rPr>
          <w:color w:val="111111"/>
          <w:sz w:val="22"/>
          <w:szCs w:val="22"/>
        </w:rPr>
        <w:t>|</w:t>
      </w:r>
      <w:bookmarkStart w:id="6" w:name="MathJax-Span-85"/>
      <w:bookmarkStart w:id="7" w:name="MathJax-Span-84"/>
      <w:bookmarkStart w:id="8" w:name="MathJax-Span-83"/>
      <w:bookmarkEnd w:id="6"/>
      <w:bookmarkEnd w:id="7"/>
      <w:bookmarkEnd w:id="8"/>
      <w:r>
        <w:rPr>
          <w:color w:val="111111"/>
          <w:sz w:val="22"/>
          <w:szCs w:val="22"/>
        </w:rPr>
        <w:t>|</w:t>
      </w:r>
      <w:bookmarkStart w:id="9" w:name="MathJax-Span-87"/>
      <w:bookmarkStart w:id="10" w:name="MathJax-Span-86"/>
      <w:bookmarkEnd w:id="9"/>
      <w:bookmarkEnd w:id="10"/>
      <w:proofErr w:type="spellStart"/>
      <w:r>
        <w:rPr>
          <w:i/>
          <w:color w:val="111111"/>
          <w:sz w:val="22"/>
          <w:szCs w:val="22"/>
        </w:rPr>
        <w:t>μ</w:t>
      </w:r>
      <w:r>
        <w:rPr>
          <w:i/>
          <w:color w:val="111111"/>
          <w:sz w:val="22"/>
          <w:szCs w:val="22"/>
          <w:vertAlign w:val="subscript"/>
        </w:rPr>
        <w:t>r</w:t>
      </w:r>
      <w:bookmarkStart w:id="11" w:name="MathJax-Span-89"/>
      <w:bookmarkEnd w:id="11"/>
      <w:r>
        <w:rPr>
          <w:color w:val="111111"/>
          <w:sz w:val="22"/>
          <w:szCs w:val="22"/>
        </w:rPr>
        <w:t>−</w:t>
      </w:r>
      <w:bookmarkStart w:id="12" w:name="MathJax-Span-91"/>
      <w:bookmarkStart w:id="13" w:name="MathJax-Span-90"/>
      <w:bookmarkEnd w:id="12"/>
      <w:bookmarkEnd w:id="13"/>
      <w:r>
        <w:rPr>
          <w:i/>
          <w:color w:val="111111"/>
          <w:sz w:val="22"/>
          <w:szCs w:val="22"/>
        </w:rPr>
        <w:t>μ</w:t>
      </w:r>
      <w:bookmarkStart w:id="14" w:name="MathJax-Span-92"/>
      <w:bookmarkEnd w:id="14"/>
      <w:r>
        <w:rPr>
          <w:i/>
          <w:color w:val="111111"/>
          <w:sz w:val="22"/>
          <w:szCs w:val="22"/>
          <w:vertAlign w:val="subscript"/>
        </w:rPr>
        <w:t>g</w:t>
      </w:r>
      <w:bookmarkStart w:id="15" w:name="MathJax-Span-95"/>
      <w:bookmarkStart w:id="16" w:name="MathJax-Span-94"/>
      <w:bookmarkStart w:id="17" w:name="MathJax-Span-93"/>
      <w:bookmarkEnd w:id="15"/>
      <w:bookmarkEnd w:id="16"/>
      <w:bookmarkEnd w:id="17"/>
      <w:proofErr w:type="spellEnd"/>
      <w:r>
        <w:rPr>
          <w:color w:val="111111"/>
          <w:sz w:val="22"/>
          <w:szCs w:val="22"/>
        </w:rPr>
        <w:t>|</w:t>
      </w:r>
      <w:bookmarkStart w:id="18" w:name="MathJax-Span-97"/>
      <w:bookmarkStart w:id="19" w:name="MathJax-Span-96"/>
      <w:bookmarkStart w:id="20" w:name="MathJax-Span-98"/>
      <w:bookmarkStart w:id="21" w:name="MathJax-Span-99"/>
      <w:bookmarkEnd w:id="18"/>
      <w:bookmarkEnd w:id="19"/>
      <w:bookmarkEnd w:id="20"/>
      <w:bookmarkEnd w:id="21"/>
      <w:r>
        <w:rPr>
          <w:color w:val="111111"/>
          <w:sz w:val="22"/>
          <w:szCs w:val="22"/>
        </w:rPr>
        <w:t>|</w:t>
      </w:r>
      <w:r>
        <w:rPr>
          <w:color w:val="111111"/>
          <w:sz w:val="22"/>
          <w:szCs w:val="22"/>
          <w:vertAlign w:val="superscript"/>
        </w:rPr>
        <w:t>2</w:t>
      </w:r>
      <w:bookmarkStart w:id="22" w:name="MathJax-Span-101"/>
      <w:bookmarkEnd w:id="22"/>
      <w:r>
        <w:rPr>
          <w:color w:val="111111"/>
          <w:sz w:val="22"/>
          <w:szCs w:val="22"/>
        </w:rPr>
        <w:t>+</w:t>
      </w:r>
      <w:bookmarkStart w:id="23" w:name="MathJax-Span-102"/>
      <w:bookmarkEnd w:id="23"/>
      <w:r>
        <w:rPr>
          <w:color w:val="111111"/>
          <w:sz w:val="22"/>
          <w:szCs w:val="22"/>
        </w:rPr>
        <w:t>Tr</w:t>
      </w:r>
      <w:bookmarkStart w:id="24" w:name="MathJax-Span-103"/>
      <w:bookmarkEnd w:id="24"/>
      <w:r>
        <w:rPr>
          <w:color w:val="111111"/>
          <w:sz w:val="22"/>
          <w:szCs w:val="22"/>
        </w:rPr>
        <w:t>(</w:t>
      </w:r>
      <w:bookmarkStart w:id="25" w:name="MathJax-Span-105"/>
      <w:bookmarkStart w:id="26" w:name="MathJax-Span-104"/>
      <w:bookmarkEnd w:id="25"/>
      <w:bookmarkEnd w:id="26"/>
      <w:r>
        <w:rPr>
          <w:color w:val="111111"/>
          <w:sz w:val="22"/>
          <w:szCs w:val="22"/>
        </w:rPr>
        <w:t>Σ</w:t>
      </w:r>
      <w:bookmarkStart w:id="27" w:name="MathJax-Span-107"/>
      <w:bookmarkEnd w:id="27"/>
      <w:r>
        <w:rPr>
          <w:i/>
          <w:color w:val="111111"/>
          <w:sz w:val="22"/>
          <w:szCs w:val="22"/>
          <w:vertAlign w:val="subscript"/>
        </w:rPr>
        <w:t>r</w:t>
      </w:r>
      <w:r>
        <w:rPr>
          <w:color w:val="111111"/>
          <w:sz w:val="22"/>
          <w:szCs w:val="22"/>
        </w:rPr>
        <w:t>+</w:t>
      </w:r>
      <w:bookmarkStart w:id="28" w:name="MathJax-Span-109"/>
      <w:bookmarkStart w:id="29" w:name="MathJax-Span-108"/>
      <w:bookmarkEnd w:id="28"/>
      <w:bookmarkEnd w:id="29"/>
      <w:r>
        <w:rPr>
          <w:color w:val="111111"/>
          <w:sz w:val="22"/>
          <w:szCs w:val="22"/>
        </w:rPr>
        <w:t>Σ</w:t>
      </w:r>
      <w:r>
        <w:rPr>
          <w:color w:val="111111"/>
          <w:sz w:val="22"/>
          <w:szCs w:val="22"/>
          <w:vertAlign w:val="subscript"/>
        </w:rPr>
        <w:t>g</w:t>
      </w:r>
      <w:r>
        <w:rPr>
          <w:color w:val="111111"/>
          <w:sz w:val="22"/>
          <w:szCs w:val="22"/>
        </w:rPr>
        <w:t>−</w:t>
      </w:r>
      <w:bookmarkStart w:id="30" w:name="MathJax-Span-112"/>
      <w:bookmarkEnd w:id="30"/>
      <w:r>
        <w:rPr>
          <w:color w:val="111111"/>
          <w:sz w:val="22"/>
          <w:szCs w:val="22"/>
        </w:rPr>
        <w:t>2</w:t>
      </w:r>
      <w:bookmarkStart w:id="31" w:name="MathJax-Span-113"/>
      <w:bookmarkEnd w:id="31"/>
      <w:r>
        <w:rPr>
          <w:color w:val="111111"/>
          <w:sz w:val="22"/>
          <w:szCs w:val="22"/>
        </w:rPr>
        <w:t>(</w:t>
      </w:r>
      <w:bookmarkStart w:id="32" w:name="MathJax-Span-115"/>
      <w:bookmarkStart w:id="33" w:name="MathJax-Span-114"/>
      <w:bookmarkEnd w:id="32"/>
      <w:bookmarkEnd w:id="33"/>
      <w:proofErr w:type="spellStart"/>
      <w:r>
        <w:rPr>
          <w:color w:val="111111"/>
          <w:sz w:val="22"/>
          <w:szCs w:val="22"/>
        </w:rPr>
        <w:t>Σ</w:t>
      </w:r>
      <w:bookmarkStart w:id="34" w:name="MathJax-Span-118"/>
      <w:bookmarkStart w:id="35" w:name="MathJax-Span-117"/>
      <w:bookmarkEnd w:id="34"/>
      <w:bookmarkEnd w:id="35"/>
      <w:r>
        <w:rPr>
          <w:color w:val="111111"/>
          <w:sz w:val="22"/>
          <w:szCs w:val="22"/>
          <w:vertAlign w:val="subscript"/>
        </w:rPr>
        <w:t>r</w:t>
      </w:r>
      <w:r>
        <w:rPr>
          <w:color w:val="111111"/>
          <w:sz w:val="22"/>
          <w:szCs w:val="22"/>
        </w:rPr>
        <w:t>Σ</w:t>
      </w:r>
      <w:bookmarkStart w:id="36" w:name="MathJax-Span-121"/>
      <w:bookmarkStart w:id="37" w:name="MathJax-Span-120"/>
      <w:bookmarkEnd w:id="36"/>
      <w:bookmarkEnd w:id="37"/>
      <w:r>
        <w:rPr>
          <w:color w:val="111111"/>
          <w:sz w:val="22"/>
          <w:szCs w:val="22"/>
          <w:vertAlign w:val="subscript"/>
        </w:rPr>
        <w:t>g</w:t>
      </w:r>
      <w:proofErr w:type="spellEnd"/>
      <w:r>
        <w:rPr>
          <w:color w:val="111111"/>
          <w:sz w:val="22"/>
          <w:szCs w:val="22"/>
        </w:rPr>
        <w:t>)</w:t>
      </w:r>
      <w:bookmarkStart w:id="38" w:name="MathJax-Span-124"/>
      <w:bookmarkStart w:id="39" w:name="MathJax-Span-123"/>
      <w:bookmarkStart w:id="40" w:name="MathJax-Span-122"/>
      <w:bookmarkEnd w:id="38"/>
      <w:bookmarkEnd w:id="39"/>
      <w:bookmarkEnd w:id="40"/>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5A1E0EAB" w:rsidR="003D29CB" w:rsidRDefault="00BD7C6D">
      <w:pPr>
        <w:jc w:val="both"/>
      </w:pPr>
      <w:r>
        <w:t xml:space="preserve">    Tr is the trace of a matrix. And |</w:t>
      </w:r>
      <w:proofErr w:type="gramStart"/>
      <w:r>
        <w:t>|.|</w:t>
      </w:r>
      <w:proofErr w:type="gramEnd"/>
      <w:r>
        <w:t xml:space="preserve">| is the </w:t>
      </w:r>
      <w:r w:rsidR="00570622">
        <w:t>E</w:t>
      </w:r>
      <w:r>
        <w:t>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77777777"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14:paraId="25F46563" w14:textId="77777777" w:rsidR="003D29CB" w:rsidRDefault="003D29CB">
      <w:pPr>
        <w:jc w:val="both"/>
      </w:pPr>
    </w:p>
    <w:p w14:paraId="2BE243A9" w14:textId="4E25A59D" w:rsidR="003D29CB" w:rsidRDefault="00BD7C6D">
      <w:pPr>
        <w:jc w:val="both"/>
      </w:pPr>
      <w:r>
        <w:t xml:space="preserve">   FID score was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224A62D1" w14:textId="77777777" w:rsidR="003D29CB" w:rsidRDefault="003D29CB">
      <w:pPr>
        <w:pBdr>
          <w:bottom w:val="single" w:sz="2" w:space="2" w:color="000000"/>
        </w:pBdr>
        <w:jc w:val="both"/>
      </w:pPr>
    </w:p>
    <w:p w14:paraId="1ABDBD27" w14:textId="77777777" w:rsidR="003D29CB" w:rsidRDefault="003D29CB">
      <w:pPr>
        <w:jc w:val="both"/>
      </w:pPr>
    </w:p>
    <w:p w14:paraId="7C0E30BE" w14:textId="77777777" w:rsidR="003D29CB" w:rsidRDefault="00BD7C6D">
      <w:pPr>
        <w:pStyle w:val="tablehead"/>
        <w:numPr>
          <w:ilvl w:val="0"/>
          <w:numId w:val="4"/>
        </w:numPr>
      </w:pPr>
      <w:bookmarkStart w:id="41" w:name="__DdeLink__1043_3380264838"/>
      <w:r>
        <w:t>Original Values</w:t>
      </w:r>
      <w:bookmarkEnd w:id="41"/>
    </w:p>
    <w:tbl>
      <w:tblPr>
        <w:tblW w:w="533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2"/>
        <w:gridCol w:w="1020"/>
        <w:gridCol w:w="1097"/>
        <w:gridCol w:w="828"/>
      </w:tblGrid>
      <w:tr w:rsidR="00C34362" w14:paraId="36BFE311" w14:textId="77777777" w:rsidTr="00C34362">
        <w:trPr>
          <w:tblHeader/>
        </w:trPr>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05DE4136" w:rsidR="00C34362" w:rsidRDefault="00C34362" w:rsidP="00C34362">
            <w:pPr>
              <w:pStyle w:val="TableHeading"/>
              <w:rPr>
                <w:sz w:val="16"/>
                <w:szCs w:val="16"/>
              </w:rPr>
            </w:pPr>
            <w:r>
              <w:rPr>
                <w:sz w:val="16"/>
                <w:szCs w:val="16"/>
              </w:rPr>
              <w:t>Dropout</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3918A890" w:rsidR="00C34362" w:rsidRDefault="00C34362" w:rsidP="00C34362">
            <w:pPr>
              <w:pStyle w:val="TableHeading"/>
              <w:rPr>
                <w:sz w:val="16"/>
                <w:szCs w:val="16"/>
              </w:rPr>
            </w:pPr>
            <w:r>
              <w:rPr>
                <w:sz w:val="16"/>
                <w:szCs w:val="16"/>
              </w:rPr>
              <w:t>Batch Normalization Momentum</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249D37A" w:rsidR="00C34362" w:rsidRDefault="00C34362" w:rsidP="00C34362">
            <w:pPr>
              <w:pStyle w:val="TableHeading"/>
              <w:rPr>
                <w:sz w:val="16"/>
                <w:szCs w:val="16"/>
              </w:rPr>
            </w:pPr>
            <w:r>
              <w:rPr>
                <w:sz w:val="16"/>
                <w:szCs w:val="16"/>
              </w:rPr>
              <w:t>Adam Learning Rate</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41F1E71E" w:rsidR="00C34362" w:rsidRDefault="00C34362" w:rsidP="00C34362">
            <w:pPr>
              <w:pStyle w:val="TableHeading"/>
              <w:rPr>
                <w:sz w:val="16"/>
                <w:szCs w:val="16"/>
              </w:rPr>
            </w:pPr>
            <w:r>
              <w:rPr>
                <w:sz w:val="16"/>
                <w:szCs w:val="16"/>
              </w:rPr>
              <w:t>Adam Beta 1</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390871F7" w:rsidR="00C34362" w:rsidRDefault="00C34362" w:rsidP="00C34362">
            <w:pPr>
              <w:pStyle w:val="TableHeading"/>
              <w:rPr>
                <w:sz w:val="16"/>
                <w:szCs w:val="16"/>
              </w:rPr>
            </w:pPr>
            <w:r>
              <w:rPr>
                <w:sz w:val="16"/>
                <w:szCs w:val="16"/>
              </w:rPr>
              <w:t>FID Score</w:t>
            </w:r>
          </w:p>
        </w:tc>
      </w:tr>
      <w:tr w:rsidR="003D29CB" w14:paraId="085B7B8C" w14:textId="77777777" w:rsidTr="00C34362">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389F71B7" w14:textId="77777777" w:rsidR="003D29CB" w:rsidRDefault="003D29CB">
      <w:pPr>
        <w:jc w:val="both"/>
      </w:pPr>
    </w:p>
    <w:p w14:paraId="692C756E" w14:textId="77777777" w:rsidR="003D29CB" w:rsidRDefault="003D29CB">
      <w:pPr>
        <w:jc w:val="both"/>
      </w:pPr>
    </w:p>
    <w:p w14:paraId="69A1F046" w14:textId="77777777" w:rsidR="003D29CB" w:rsidRDefault="003D29CB">
      <w:pPr>
        <w:jc w:val="both"/>
      </w:pPr>
    </w:p>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70"/>
        <w:gridCol w:w="1375"/>
        <w:gridCol w:w="1026"/>
        <w:gridCol w:w="829"/>
        <w:gridCol w:w="845"/>
      </w:tblGrid>
      <w:tr w:rsidR="00C34362"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4386B273" w:rsidR="003D29CB" w:rsidRDefault="00570622">
            <w:pPr>
              <w:pStyle w:val="TableHeading"/>
              <w:rPr>
                <w:sz w:val="16"/>
                <w:szCs w:val="16"/>
              </w:rPr>
            </w:pPr>
            <w:r>
              <w:rPr>
                <w:sz w:val="16"/>
                <w:szCs w:val="16"/>
              </w:rPr>
              <w:t>Batch Normalization M</w:t>
            </w:r>
            <w:r w:rsidR="00BD7C6D">
              <w:rPr>
                <w:sz w:val="16"/>
                <w:szCs w:val="16"/>
              </w:rPr>
              <w:t>omentum</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6F68B927" w:rsidR="003D29CB" w:rsidRDefault="00570622">
            <w:pPr>
              <w:pStyle w:val="TableHeading"/>
              <w:rPr>
                <w:sz w:val="16"/>
                <w:szCs w:val="16"/>
              </w:rPr>
            </w:pPr>
            <w:r>
              <w:rPr>
                <w:sz w:val="16"/>
                <w:szCs w:val="16"/>
              </w:rPr>
              <w:t>A</w:t>
            </w:r>
            <w:r w:rsidR="00BD7C6D">
              <w:rPr>
                <w:sz w:val="16"/>
                <w:szCs w:val="16"/>
              </w:rPr>
              <w:t>dam</w:t>
            </w:r>
            <w:r>
              <w:rPr>
                <w:sz w:val="16"/>
                <w:szCs w:val="16"/>
              </w:rPr>
              <w:t xml:space="preserve"> Learning Rate</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4DB0DE7D" w:rsidR="003D29CB" w:rsidRDefault="00570622">
            <w:pPr>
              <w:pStyle w:val="TableHeading"/>
              <w:rPr>
                <w:sz w:val="16"/>
                <w:szCs w:val="16"/>
              </w:rPr>
            </w:pPr>
            <w:r>
              <w:rPr>
                <w:sz w:val="16"/>
                <w:szCs w:val="16"/>
              </w:rPr>
              <w:t>A</w:t>
            </w:r>
            <w:r w:rsidR="00BD7C6D">
              <w:rPr>
                <w:sz w:val="16"/>
                <w:szCs w:val="16"/>
              </w:rPr>
              <w:t>dam</w:t>
            </w:r>
            <w:r w:rsidR="00C34362">
              <w:rPr>
                <w:sz w:val="16"/>
                <w:szCs w:val="16"/>
              </w:rPr>
              <w:t xml:space="preserve"> B</w:t>
            </w:r>
            <w:r w:rsidR="00BD7C6D">
              <w:rPr>
                <w:sz w:val="16"/>
                <w:szCs w:val="16"/>
              </w:rPr>
              <w:t>eta</w:t>
            </w:r>
            <w:r w:rsidR="00C34362">
              <w:rPr>
                <w:sz w:val="16"/>
                <w:szCs w:val="16"/>
              </w:rPr>
              <w:t xml:space="preserve"> 1</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C34362"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C34362"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C34362"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C34362"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C34362"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C34362"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C34362"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Pr="00570622" w:rsidRDefault="00BD7C6D">
            <w:pPr>
              <w:pStyle w:val="TableContents"/>
              <w:rPr>
                <w:b/>
                <w:bCs/>
              </w:rPr>
            </w:pPr>
            <w:r w:rsidRPr="00570622">
              <w:rPr>
                <w:rStyle w:val="SourceText"/>
                <w:rFonts w:ascii="Times New Roman" w:hAnsi="Times New Roman"/>
                <w:b/>
                <w:bCs/>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Pr="00570622" w:rsidRDefault="00BD7C6D">
            <w:pPr>
              <w:pStyle w:val="TableContents"/>
              <w:rPr>
                <w:b/>
                <w:bCs/>
              </w:rPr>
            </w:pPr>
            <w:r w:rsidRPr="00570622">
              <w:rPr>
                <w:b/>
                <w:bCs/>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Pr="00570622" w:rsidRDefault="00BD7C6D">
            <w:pPr>
              <w:pStyle w:val="TableContents"/>
              <w:rPr>
                <w:b/>
                <w:bCs/>
              </w:rPr>
            </w:pPr>
            <w:r w:rsidRPr="00570622">
              <w:rPr>
                <w:b/>
                <w:bCs/>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Pr="00570622" w:rsidRDefault="00BD7C6D">
            <w:pPr>
              <w:pStyle w:val="TableContents"/>
              <w:rPr>
                <w:b/>
                <w:bCs/>
              </w:rPr>
            </w:pPr>
            <w:r w:rsidRPr="00570622">
              <w:rPr>
                <w:b/>
                <w:bCs/>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Pr="00570622" w:rsidRDefault="00BD7C6D">
            <w:pPr>
              <w:pStyle w:val="TableContents"/>
              <w:jc w:val="right"/>
              <w:rPr>
                <w:b/>
                <w:bCs/>
              </w:rPr>
            </w:pPr>
            <w:r w:rsidRPr="00570622">
              <w:rPr>
                <w:b/>
                <w:bCs/>
                <w:sz w:val="16"/>
                <w:szCs w:val="16"/>
              </w:rPr>
              <w:t>110.27</w:t>
            </w:r>
          </w:p>
        </w:tc>
      </w:tr>
      <w:tr w:rsidR="00C34362"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C34362"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C34362"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C34362"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C34362"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C34362"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C34362"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C34362"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C34362"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C34362"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C34362"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1C55F8CD" w14:textId="4DF2BFB5" w:rsidR="003D29CB" w:rsidRDefault="00B51C72">
      <w:pPr>
        <w:pStyle w:val="tablehead"/>
      </w:pPr>
      <w:r>
        <w:t>IMAGE RESULTS</w:t>
      </w:r>
    </w:p>
    <w:p w14:paraId="11111188" w14:textId="1032505C" w:rsidR="00B51C72" w:rsidRPr="008772DE" w:rsidRDefault="00B51C72" w:rsidP="008772DE">
      <w:pPr>
        <w:pStyle w:val="tablehead"/>
        <w:jc w:val="left"/>
        <w:rPr>
          <w:smallCaps w:val="0"/>
          <w:sz w:val="20"/>
          <w:szCs w:val="20"/>
        </w:rPr>
      </w:pPr>
      <w:r>
        <w:rPr>
          <w:noProof/>
        </w:rPr>
        <w:drawing>
          <wp:inline distT="0" distB="0" distL="0" distR="0" wp14:anchorId="379C4BAD" wp14:editId="77AB5830">
            <wp:extent cx="3204845" cy="1629410"/>
            <wp:effectExtent l="0" t="0" r="0" b="0"/>
            <wp:docPr id="1" name="Picture 1" descr="A picture containing photo, beverag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4.12.34 PM.png"/>
                    <pic:cNvPicPr/>
                  </pic:nvPicPr>
                  <pic:blipFill rotWithShape="1">
                    <a:blip r:embed="rId9">
                      <a:extLst>
                        <a:ext uri="{28A0092B-C50C-407E-A947-70E740481C1C}">
                          <a14:useLocalDpi xmlns:a14="http://schemas.microsoft.com/office/drawing/2010/main" val="0"/>
                        </a:ext>
                      </a:extLst>
                    </a:blip>
                    <a:srcRect t="10091"/>
                    <a:stretch/>
                  </pic:blipFill>
                  <pic:spPr bwMode="auto">
                    <a:xfrm>
                      <a:off x="0" y="0"/>
                      <a:ext cx="3204845" cy="1629410"/>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rPr>
          <w:smallCaps w:val="0"/>
        </w:rPr>
        <w:t>Fig. 1.  Images generated without modifications FID: 193</w:t>
      </w:r>
      <w:r w:rsidR="008772DE" w:rsidRPr="008772DE">
        <w:rPr>
          <w:smallCaps w:val="0"/>
          <w:sz w:val="20"/>
          <w:szCs w:val="20"/>
        </w:rPr>
        <w:t xml:space="preserve"> </w:t>
      </w:r>
    </w:p>
    <w:p w14:paraId="29368A05" w14:textId="3A928728" w:rsidR="003D29CB" w:rsidRPr="008772DE" w:rsidRDefault="00B51C72">
      <w:pPr>
        <w:pStyle w:val="figurecaption"/>
      </w:pPr>
      <w:r>
        <w:rPr>
          <w:noProof/>
        </w:rPr>
        <w:drawing>
          <wp:inline distT="0" distB="0" distL="0" distR="0" wp14:anchorId="776E1B59" wp14:editId="26A09018">
            <wp:extent cx="3204845" cy="1615468"/>
            <wp:effectExtent l="0" t="0" r="0" b="0"/>
            <wp:docPr id="2" name="Picture 2" descr="A picture containing photo, beverage,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4.12.42 PM.png"/>
                    <pic:cNvPicPr/>
                  </pic:nvPicPr>
                  <pic:blipFill rotWithShape="1">
                    <a:blip r:embed="rId10">
                      <a:extLst>
                        <a:ext uri="{28A0092B-C50C-407E-A947-70E740481C1C}">
                          <a14:useLocalDpi xmlns:a14="http://schemas.microsoft.com/office/drawing/2010/main" val="0"/>
                        </a:ext>
                      </a:extLst>
                    </a:blip>
                    <a:srcRect t="9368"/>
                    <a:stretch/>
                  </pic:blipFill>
                  <pic:spPr bwMode="auto">
                    <a:xfrm>
                      <a:off x="0" y="0"/>
                      <a:ext cx="3204845" cy="1615468"/>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t>Fig. 2.  Images generated with optimized parameters FID: 110</w:t>
      </w:r>
    </w:p>
    <w:p w14:paraId="07D6B110" w14:textId="77777777" w:rsidR="008772DE" w:rsidRDefault="008772DE">
      <w:pPr>
        <w:pStyle w:val="Heading5"/>
      </w:pPr>
    </w:p>
    <w:p w14:paraId="2C59A87A" w14:textId="72537C5B" w:rsidR="003D29CB" w:rsidRDefault="00BD7C6D">
      <w:pPr>
        <w:pStyle w:val="Heading5"/>
      </w:pPr>
      <w:r>
        <w:lastRenderedPageBreak/>
        <w:t>References</w:t>
      </w:r>
    </w:p>
    <w:p w14:paraId="06A10ED0" w14:textId="77777777" w:rsidR="003D29CB" w:rsidRDefault="00BD7C6D">
      <w:pPr>
        <w:pStyle w:val="BodyText"/>
      </w:pPr>
      <w:r>
        <w:t xml:space="preserve"> </w:t>
      </w:r>
    </w:p>
    <w:p w14:paraId="6BC207C5" w14:textId="77777777"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r>
        <w:t>nash</w:t>
      </w:r>
      <w:proofErr w:type="spellEnd"/>
      <w:r>
        <w:t xml:space="preserve"> equilibrium. In Advances in Neural Information Processing Systems (pp. 6626–6637).</w:t>
      </w:r>
    </w:p>
    <w:p w14:paraId="0DB0F1FA" w14:textId="6458E09A" w:rsidR="003D29CB" w:rsidRDefault="00BD7C6D">
      <w:pPr>
        <w:pStyle w:val="references"/>
        <w:numPr>
          <w:ilvl w:val="0"/>
          <w:numId w:val="3"/>
        </w:numPr>
        <w:ind w:left="354" w:hanging="354"/>
      </w:pPr>
      <w:r>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14:paraId="40AD5A5F" w14:textId="7789D1E5" w:rsidR="004806FB" w:rsidRDefault="004806FB">
      <w:pPr>
        <w:pStyle w:val="references"/>
        <w:numPr>
          <w:ilvl w:val="0"/>
          <w:numId w:val="3"/>
        </w:numPr>
        <w:ind w:left="354" w:hanging="354"/>
      </w:pPr>
      <w:r>
        <w:t xml:space="preserve">Cheng, Jun (2017) “brain tumor dataset,” </w:t>
      </w:r>
      <w:r w:rsidRPr="004806FB">
        <w:t>https://figshare.com/articles/brain_tumor_dataset/1512427</w:t>
      </w:r>
    </w:p>
    <w:p w14:paraId="583FBC64" w14:textId="77777777" w:rsidR="003D29CB" w:rsidRDefault="003D29CB">
      <w:pPr>
        <w:pStyle w:val="references"/>
        <w:rPr>
          <w:rFonts w:eastAsia="SimSun"/>
          <w:b/>
          <w:color w:val="FF0000"/>
          <w:spacing w:val="-1"/>
          <w:sz w:val="20"/>
          <w:szCs w:val="20"/>
        </w:rPr>
      </w:pPr>
    </w:p>
    <w:p w14:paraId="202B277D" w14:textId="77777777"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14:paraId="3296B41D" w14:textId="77777777" w:rsidR="003D29CB" w:rsidRDefault="003D29CB"/>
    <w:p w14:paraId="5A887DDF"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4151BCD6" w14:textId="77777777" w:rsidR="003D29CB" w:rsidRDefault="003D29CB"/>
    <w:p w14:paraId="77C63C00"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0AF8B92D" w14:textId="77777777"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8D51A" w14:textId="77777777" w:rsidR="00081FC5" w:rsidRDefault="00081FC5">
      <w:r>
        <w:separator/>
      </w:r>
    </w:p>
  </w:endnote>
  <w:endnote w:type="continuationSeparator" w:id="0">
    <w:p w14:paraId="41C27C00" w14:textId="77777777" w:rsidR="00081FC5" w:rsidRDefault="0008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49E2A" w14:textId="77777777" w:rsidR="00081FC5" w:rsidRDefault="00081FC5">
      <w:r>
        <w:separator/>
      </w:r>
    </w:p>
  </w:footnote>
  <w:footnote w:type="continuationSeparator" w:id="0">
    <w:p w14:paraId="45B2408D" w14:textId="77777777" w:rsidR="00081FC5" w:rsidRDefault="00081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081FC5"/>
    <w:rsid w:val="003616E1"/>
    <w:rsid w:val="003C5A63"/>
    <w:rsid w:val="003D29CB"/>
    <w:rsid w:val="00414593"/>
    <w:rsid w:val="004806FB"/>
    <w:rsid w:val="00570622"/>
    <w:rsid w:val="00616BF7"/>
    <w:rsid w:val="00736F3C"/>
    <w:rsid w:val="008772DE"/>
    <w:rsid w:val="00B51C72"/>
    <w:rsid w:val="00B70D4F"/>
    <w:rsid w:val="00BD7C6D"/>
    <w:rsid w:val="00BE696C"/>
    <w:rsid w:val="00C21E1C"/>
    <w:rsid w:val="00C34362"/>
    <w:rsid w:val="00C430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 w:type="paragraph" w:styleId="ListParagraph">
    <w:name w:val="List Paragraph"/>
    <w:basedOn w:val="Normal"/>
    <w:uiPriority w:val="34"/>
    <w:qFormat/>
    <w:rsid w:val="004806FB"/>
    <w:pPr>
      <w:ind w:left="720"/>
      <w:contextualSpacing/>
    </w:pPr>
  </w:style>
  <w:style w:type="paragraph" w:styleId="HTMLPreformatted">
    <w:name w:val="HTML Preformatted"/>
    <w:basedOn w:val="Normal"/>
    <w:link w:val="HTMLPreformattedChar"/>
    <w:uiPriority w:val="99"/>
    <w:semiHidden/>
    <w:unhideWhenUsed/>
    <w:rsid w:val="004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806FB"/>
    <w:rPr>
      <w:rFonts w:ascii="Courier New" w:eastAsia="Times New Roman" w:hAnsi="Courier New" w:cs="Courier New"/>
    </w:rPr>
  </w:style>
  <w:style w:type="character" w:styleId="HTMLCode">
    <w:name w:val="HTML Code"/>
    <w:basedOn w:val="DefaultParagraphFont"/>
    <w:uiPriority w:val="99"/>
    <w:semiHidden/>
    <w:unhideWhenUsed/>
    <w:rsid w:val="00480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9418">
      <w:bodyDiv w:val="1"/>
      <w:marLeft w:val="0"/>
      <w:marRight w:val="0"/>
      <w:marTop w:val="0"/>
      <w:marBottom w:val="0"/>
      <w:divBdr>
        <w:top w:val="none" w:sz="0" w:space="0" w:color="auto"/>
        <w:left w:val="none" w:sz="0" w:space="0" w:color="auto"/>
        <w:bottom w:val="none" w:sz="0" w:space="0" w:color="auto"/>
        <w:right w:val="none" w:sz="0" w:space="0" w:color="auto"/>
      </w:divBdr>
    </w:div>
    <w:div w:id="604850671">
      <w:bodyDiv w:val="1"/>
      <w:marLeft w:val="0"/>
      <w:marRight w:val="0"/>
      <w:marTop w:val="0"/>
      <w:marBottom w:val="0"/>
      <w:divBdr>
        <w:top w:val="none" w:sz="0" w:space="0" w:color="auto"/>
        <w:left w:val="none" w:sz="0" w:space="0" w:color="auto"/>
        <w:bottom w:val="none" w:sz="0" w:space="0" w:color="auto"/>
        <w:right w:val="none" w:sz="0" w:space="0" w:color="auto"/>
      </w:divBdr>
    </w:div>
    <w:div w:id="695890200">
      <w:bodyDiv w:val="1"/>
      <w:marLeft w:val="0"/>
      <w:marRight w:val="0"/>
      <w:marTop w:val="0"/>
      <w:marBottom w:val="0"/>
      <w:divBdr>
        <w:top w:val="none" w:sz="0" w:space="0" w:color="auto"/>
        <w:left w:val="none" w:sz="0" w:space="0" w:color="auto"/>
        <w:bottom w:val="none" w:sz="0" w:space="0" w:color="auto"/>
        <w:right w:val="none" w:sz="0" w:space="0" w:color="auto"/>
      </w:divBdr>
    </w:div>
    <w:div w:id="823424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87C05-2F60-FF40-BA8A-7E99BB90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7</cp:revision>
  <dcterms:created xsi:type="dcterms:W3CDTF">2019-01-08T18:42:00Z</dcterms:created>
  <dcterms:modified xsi:type="dcterms:W3CDTF">2019-12-16T21:50:00Z</dcterms:modified>
  <dc:language>en-US</dc:language>
</cp:coreProperties>
</file>