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D803" w14:textId="139F2616" w:rsidR="008B6775" w:rsidRPr="007110BA" w:rsidRDefault="008B6775">
      <w:pPr>
        <w:rPr>
          <w:b/>
          <w:bCs/>
          <w:sz w:val="28"/>
          <w:szCs w:val="28"/>
          <w:u w:val="single"/>
        </w:rPr>
      </w:pPr>
      <w:r w:rsidRPr="007110BA">
        <w:rPr>
          <w:b/>
          <w:bCs/>
          <w:sz w:val="28"/>
          <w:szCs w:val="28"/>
          <w:u w:val="single"/>
        </w:rPr>
        <w:t>Objective:</w:t>
      </w:r>
    </w:p>
    <w:p w14:paraId="1AEAE1A1" w14:textId="74A0453B" w:rsidR="008B6775" w:rsidRDefault="008B6775">
      <w:proofErr w:type="spellStart"/>
      <w:r>
        <w:t>Vrinda</w:t>
      </w:r>
      <w:proofErr w:type="spellEnd"/>
      <w:r>
        <w:t xml:space="preserve"> Store wants to create an annual sales report for 2022. So that Vrinda stores can understand their customers and grow more sales in the year 2023.</w:t>
      </w:r>
    </w:p>
    <w:p w14:paraId="58B1224C" w14:textId="572B5188" w:rsidR="008B6775" w:rsidRPr="007110BA" w:rsidRDefault="008B6775">
      <w:pPr>
        <w:rPr>
          <w:b/>
          <w:bCs/>
          <w:sz w:val="28"/>
          <w:szCs w:val="28"/>
          <w:u w:val="single"/>
        </w:rPr>
      </w:pPr>
      <w:r w:rsidRPr="007110BA">
        <w:rPr>
          <w:b/>
          <w:bCs/>
          <w:sz w:val="28"/>
          <w:szCs w:val="28"/>
          <w:u w:val="single"/>
        </w:rPr>
        <w:t>Business Problems/ Questions:</w:t>
      </w:r>
    </w:p>
    <w:p w14:paraId="62A4A162" w14:textId="758DD3E7" w:rsidR="008B6775" w:rsidRPr="008B6775" w:rsidRDefault="008B6775" w:rsidP="008B67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8B6775">
        <w:t xml:space="preserve">Compare the sales and orders using single </w:t>
      </w:r>
      <w:proofErr w:type="gramStart"/>
      <w:r w:rsidRPr="008B6775">
        <w:t>chart</w:t>
      </w:r>
      <w:proofErr w:type="gramEnd"/>
    </w:p>
    <w:p w14:paraId="60D005D7" w14:textId="77777777" w:rsidR="008B6775" w:rsidRPr="008B6775" w:rsidRDefault="008B6775" w:rsidP="008B67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8B6775">
        <w:t>Which month got the highest sales and orders?</w:t>
      </w:r>
    </w:p>
    <w:p w14:paraId="277CEFC2" w14:textId="77777777" w:rsidR="008B6775" w:rsidRPr="008B6775" w:rsidRDefault="008B6775" w:rsidP="008B67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8B6775">
        <w:t>Who purchased more- men or women in 2022?</w:t>
      </w:r>
    </w:p>
    <w:p w14:paraId="7F06B978" w14:textId="77777777" w:rsidR="008B6775" w:rsidRPr="008B6775" w:rsidRDefault="008B6775" w:rsidP="008B67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8B6775">
        <w:t xml:space="preserve">What </w:t>
      </w:r>
      <w:proofErr w:type="gramStart"/>
      <w:r w:rsidRPr="008B6775">
        <w:t>are</w:t>
      </w:r>
      <w:proofErr w:type="gramEnd"/>
      <w:r w:rsidRPr="008B6775">
        <w:t xml:space="preserve"> different order status in 2022?</w:t>
      </w:r>
    </w:p>
    <w:p w14:paraId="4006222F" w14:textId="77777777" w:rsidR="008B6775" w:rsidRPr="008B6775" w:rsidRDefault="008B6775" w:rsidP="008B67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8B6775">
        <w:t>List top 10 states contributing to the sales?</w:t>
      </w:r>
    </w:p>
    <w:p w14:paraId="465A4D00" w14:textId="77777777" w:rsidR="008B6775" w:rsidRPr="008B6775" w:rsidRDefault="008B6775" w:rsidP="008B67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8B6775">
        <w:t>Relation between age and gender based on number Which channel is contributing to maximum sales?</w:t>
      </w:r>
    </w:p>
    <w:p w14:paraId="37EF22EA" w14:textId="2A82BD2E" w:rsidR="008B6775" w:rsidRDefault="008B6775" w:rsidP="008B67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8B6775">
        <w:t>Highest selling category</w:t>
      </w:r>
      <w:r>
        <w:t>?</w:t>
      </w:r>
    </w:p>
    <w:p w14:paraId="0D7281A9" w14:textId="77777777" w:rsidR="008B6775" w:rsidRDefault="008B6775" w:rsidP="008B67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523CC0BF" w14:textId="0CA1324A" w:rsidR="00075737" w:rsidRPr="007110BA" w:rsidRDefault="008B6775" w:rsidP="007110BA">
      <w:pPr>
        <w:rPr>
          <w:b/>
          <w:bCs/>
          <w:sz w:val="28"/>
          <w:szCs w:val="28"/>
          <w:u w:val="single"/>
        </w:rPr>
      </w:pPr>
      <w:r w:rsidRPr="007110BA">
        <w:rPr>
          <w:b/>
          <w:bCs/>
          <w:sz w:val="28"/>
          <w:szCs w:val="28"/>
          <w:u w:val="single"/>
        </w:rPr>
        <w:t>Dataset:</w:t>
      </w:r>
    </w:p>
    <w:tbl>
      <w:tblPr>
        <w:tblStyle w:val="TableGrid"/>
        <w:tblW w:w="0" w:type="auto"/>
        <w:tblLook w:val="04A0" w:firstRow="1" w:lastRow="0" w:firstColumn="1" w:lastColumn="0" w:noHBand="0" w:noVBand="1"/>
      </w:tblPr>
      <w:tblGrid>
        <w:gridCol w:w="2605"/>
        <w:gridCol w:w="2160"/>
      </w:tblGrid>
      <w:tr w:rsidR="00FF1CC2" w:rsidRPr="00FF1CC2" w14:paraId="091126AF" w14:textId="77777777" w:rsidTr="00FF1CC2">
        <w:trPr>
          <w:trHeight w:val="480"/>
        </w:trPr>
        <w:tc>
          <w:tcPr>
            <w:tcW w:w="2605" w:type="dxa"/>
            <w:noWrap/>
            <w:hideMark/>
          </w:tcPr>
          <w:p w14:paraId="253E4A0C"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FF0000"/>
                <w:sz w:val="36"/>
                <w:szCs w:val="36"/>
                <w:highlight w:val="yellow"/>
              </w:rPr>
            </w:pPr>
            <w:r w:rsidRPr="00FF1CC2">
              <w:rPr>
                <w:b/>
                <w:bCs/>
                <w:color w:val="FF0000"/>
                <w:sz w:val="36"/>
                <w:szCs w:val="36"/>
                <w:highlight w:val="yellow"/>
              </w:rPr>
              <w:t>Column Name</w:t>
            </w:r>
          </w:p>
        </w:tc>
        <w:tc>
          <w:tcPr>
            <w:tcW w:w="2160" w:type="dxa"/>
            <w:noWrap/>
            <w:hideMark/>
          </w:tcPr>
          <w:p w14:paraId="61AB70BE"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FF0000"/>
                <w:sz w:val="36"/>
                <w:szCs w:val="36"/>
                <w:highlight w:val="yellow"/>
              </w:rPr>
            </w:pPr>
            <w:r w:rsidRPr="00FF1CC2">
              <w:rPr>
                <w:b/>
                <w:bCs/>
                <w:color w:val="FF0000"/>
                <w:sz w:val="36"/>
                <w:szCs w:val="36"/>
                <w:highlight w:val="yellow"/>
              </w:rPr>
              <w:t>Data Type</w:t>
            </w:r>
          </w:p>
        </w:tc>
      </w:tr>
      <w:tr w:rsidR="00FF1CC2" w:rsidRPr="00FF1CC2" w14:paraId="2E63B2EA" w14:textId="77777777" w:rsidTr="00FF1CC2">
        <w:trPr>
          <w:trHeight w:val="368"/>
        </w:trPr>
        <w:tc>
          <w:tcPr>
            <w:tcW w:w="2605" w:type="dxa"/>
            <w:noWrap/>
            <w:hideMark/>
          </w:tcPr>
          <w:p w14:paraId="7205AC23"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index</w:t>
            </w:r>
          </w:p>
        </w:tc>
        <w:tc>
          <w:tcPr>
            <w:tcW w:w="2160" w:type="dxa"/>
            <w:noWrap/>
            <w:hideMark/>
          </w:tcPr>
          <w:p w14:paraId="5EA9AD21"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Int</w:t>
            </w:r>
          </w:p>
        </w:tc>
      </w:tr>
      <w:tr w:rsidR="00FF1CC2" w:rsidRPr="00FF1CC2" w14:paraId="4DABF9DC" w14:textId="77777777" w:rsidTr="00FF1CC2">
        <w:trPr>
          <w:trHeight w:val="341"/>
        </w:trPr>
        <w:tc>
          <w:tcPr>
            <w:tcW w:w="2605" w:type="dxa"/>
            <w:noWrap/>
            <w:hideMark/>
          </w:tcPr>
          <w:p w14:paraId="41D39260"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Order ID</w:t>
            </w:r>
          </w:p>
        </w:tc>
        <w:tc>
          <w:tcPr>
            <w:tcW w:w="2160" w:type="dxa"/>
            <w:noWrap/>
            <w:hideMark/>
          </w:tcPr>
          <w:p w14:paraId="6CA33EC5"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Int</w:t>
            </w:r>
          </w:p>
        </w:tc>
      </w:tr>
      <w:tr w:rsidR="00FF1CC2" w:rsidRPr="00FF1CC2" w14:paraId="1EDB7DFD" w14:textId="77777777" w:rsidTr="00FF1CC2">
        <w:trPr>
          <w:trHeight w:val="359"/>
        </w:trPr>
        <w:tc>
          <w:tcPr>
            <w:tcW w:w="2605" w:type="dxa"/>
            <w:noWrap/>
            <w:hideMark/>
          </w:tcPr>
          <w:p w14:paraId="599D5525"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Cust ID</w:t>
            </w:r>
          </w:p>
        </w:tc>
        <w:tc>
          <w:tcPr>
            <w:tcW w:w="2160" w:type="dxa"/>
            <w:noWrap/>
            <w:hideMark/>
          </w:tcPr>
          <w:p w14:paraId="03D85FAF"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Int</w:t>
            </w:r>
          </w:p>
        </w:tc>
      </w:tr>
      <w:tr w:rsidR="00FF1CC2" w:rsidRPr="00FF1CC2" w14:paraId="3C29D992" w14:textId="77777777" w:rsidTr="00FF1CC2">
        <w:trPr>
          <w:trHeight w:val="350"/>
        </w:trPr>
        <w:tc>
          <w:tcPr>
            <w:tcW w:w="2605" w:type="dxa"/>
            <w:noWrap/>
            <w:hideMark/>
          </w:tcPr>
          <w:p w14:paraId="657D1C57"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Gender</w:t>
            </w:r>
          </w:p>
        </w:tc>
        <w:tc>
          <w:tcPr>
            <w:tcW w:w="2160" w:type="dxa"/>
            <w:noWrap/>
            <w:hideMark/>
          </w:tcPr>
          <w:p w14:paraId="0BB50FBF" w14:textId="16202F82"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Varchar (10)</w:t>
            </w:r>
          </w:p>
        </w:tc>
      </w:tr>
      <w:tr w:rsidR="00FF1CC2" w:rsidRPr="00FF1CC2" w14:paraId="7A20263E" w14:textId="77777777" w:rsidTr="00FF1CC2">
        <w:trPr>
          <w:trHeight w:val="341"/>
        </w:trPr>
        <w:tc>
          <w:tcPr>
            <w:tcW w:w="2605" w:type="dxa"/>
            <w:noWrap/>
            <w:hideMark/>
          </w:tcPr>
          <w:p w14:paraId="2C8C7EF2"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Age</w:t>
            </w:r>
          </w:p>
        </w:tc>
        <w:tc>
          <w:tcPr>
            <w:tcW w:w="2160" w:type="dxa"/>
            <w:noWrap/>
            <w:hideMark/>
          </w:tcPr>
          <w:p w14:paraId="24EED9A4"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Int</w:t>
            </w:r>
          </w:p>
        </w:tc>
      </w:tr>
      <w:tr w:rsidR="00FF1CC2" w:rsidRPr="00FF1CC2" w14:paraId="56CD5373" w14:textId="77777777" w:rsidTr="00FF1CC2">
        <w:trPr>
          <w:trHeight w:val="269"/>
        </w:trPr>
        <w:tc>
          <w:tcPr>
            <w:tcW w:w="2605" w:type="dxa"/>
            <w:noWrap/>
            <w:hideMark/>
          </w:tcPr>
          <w:p w14:paraId="3E68052B"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Age Group</w:t>
            </w:r>
          </w:p>
        </w:tc>
        <w:tc>
          <w:tcPr>
            <w:tcW w:w="2160" w:type="dxa"/>
            <w:noWrap/>
            <w:hideMark/>
          </w:tcPr>
          <w:p w14:paraId="379B2AFF" w14:textId="3229BDE6"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Varchar (10)</w:t>
            </w:r>
          </w:p>
        </w:tc>
      </w:tr>
      <w:tr w:rsidR="00FF1CC2" w:rsidRPr="00FF1CC2" w14:paraId="4E0D3A9E" w14:textId="77777777" w:rsidTr="00FF1CC2">
        <w:trPr>
          <w:trHeight w:val="269"/>
        </w:trPr>
        <w:tc>
          <w:tcPr>
            <w:tcW w:w="2605" w:type="dxa"/>
            <w:noWrap/>
            <w:hideMark/>
          </w:tcPr>
          <w:p w14:paraId="1E074250"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Date</w:t>
            </w:r>
          </w:p>
        </w:tc>
        <w:tc>
          <w:tcPr>
            <w:tcW w:w="2160" w:type="dxa"/>
            <w:noWrap/>
            <w:hideMark/>
          </w:tcPr>
          <w:p w14:paraId="1787C13F"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Date and Time</w:t>
            </w:r>
          </w:p>
        </w:tc>
      </w:tr>
      <w:tr w:rsidR="00FF1CC2" w:rsidRPr="00FF1CC2" w14:paraId="4A52F83E" w14:textId="77777777" w:rsidTr="00FF1CC2">
        <w:trPr>
          <w:trHeight w:val="287"/>
        </w:trPr>
        <w:tc>
          <w:tcPr>
            <w:tcW w:w="2605" w:type="dxa"/>
            <w:noWrap/>
            <w:hideMark/>
          </w:tcPr>
          <w:p w14:paraId="6C8EAA18"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Month</w:t>
            </w:r>
          </w:p>
        </w:tc>
        <w:tc>
          <w:tcPr>
            <w:tcW w:w="2160" w:type="dxa"/>
            <w:noWrap/>
            <w:hideMark/>
          </w:tcPr>
          <w:p w14:paraId="38204DBC" w14:textId="6557B4E3"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Varchar (10)</w:t>
            </w:r>
          </w:p>
        </w:tc>
      </w:tr>
      <w:tr w:rsidR="00FF1CC2" w:rsidRPr="00FF1CC2" w14:paraId="5F8BBCB4" w14:textId="77777777" w:rsidTr="00FF1CC2">
        <w:trPr>
          <w:trHeight w:val="287"/>
        </w:trPr>
        <w:tc>
          <w:tcPr>
            <w:tcW w:w="2605" w:type="dxa"/>
            <w:noWrap/>
            <w:hideMark/>
          </w:tcPr>
          <w:p w14:paraId="6C0A3F48"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Status</w:t>
            </w:r>
          </w:p>
        </w:tc>
        <w:tc>
          <w:tcPr>
            <w:tcW w:w="2160" w:type="dxa"/>
            <w:noWrap/>
            <w:hideMark/>
          </w:tcPr>
          <w:p w14:paraId="602AA869" w14:textId="70C346B9"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Varchar</w:t>
            </w:r>
            <w:r>
              <w:t xml:space="preserve"> </w:t>
            </w:r>
            <w:r w:rsidRPr="00FF1CC2">
              <w:t>(10)</w:t>
            </w:r>
          </w:p>
        </w:tc>
      </w:tr>
      <w:tr w:rsidR="00FF1CC2" w:rsidRPr="00FF1CC2" w14:paraId="1640A4A9" w14:textId="77777777" w:rsidTr="00FF1CC2">
        <w:trPr>
          <w:trHeight w:val="296"/>
        </w:trPr>
        <w:tc>
          <w:tcPr>
            <w:tcW w:w="2605" w:type="dxa"/>
            <w:noWrap/>
            <w:hideMark/>
          </w:tcPr>
          <w:p w14:paraId="0ED32933"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 xml:space="preserve">Channel </w:t>
            </w:r>
          </w:p>
        </w:tc>
        <w:tc>
          <w:tcPr>
            <w:tcW w:w="2160" w:type="dxa"/>
            <w:noWrap/>
            <w:hideMark/>
          </w:tcPr>
          <w:p w14:paraId="55E03AE7" w14:textId="0E7D1462"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Varchar</w:t>
            </w:r>
            <w:r>
              <w:t xml:space="preserve"> </w:t>
            </w:r>
            <w:r w:rsidRPr="00FF1CC2">
              <w:t>(10)</w:t>
            </w:r>
          </w:p>
        </w:tc>
      </w:tr>
      <w:tr w:rsidR="00FF1CC2" w:rsidRPr="00FF1CC2" w14:paraId="73F9F52E" w14:textId="77777777" w:rsidTr="00FF1CC2">
        <w:trPr>
          <w:trHeight w:val="305"/>
        </w:trPr>
        <w:tc>
          <w:tcPr>
            <w:tcW w:w="2605" w:type="dxa"/>
            <w:noWrap/>
            <w:hideMark/>
          </w:tcPr>
          <w:p w14:paraId="48F99AB8"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SKU</w:t>
            </w:r>
          </w:p>
        </w:tc>
        <w:tc>
          <w:tcPr>
            <w:tcW w:w="2160" w:type="dxa"/>
            <w:noWrap/>
            <w:hideMark/>
          </w:tcPr>
          <w:p w14:paraId="2AB16EF2" w14:textId="6F8399BD"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Varchar</w:t>
            </w:r>
            <w:r>
              <w:t xml:space="preserve"> </w:t>
            </w:r>
            <w:r w:rsidRPr="00FF1CC2">
              <w:t>(10)</w:t>
            </w:r>
          </w:p>
        </w:tc>
      </w:tr>
      <w:tr w:rsidR="00FF1CC2" w:rsidRPr="00FF1CC2" w14:paraId="0BF193A5" w14:textId="77777777" w:rsidTr="00FF1CC2">
        <w:trPr>
          <w:trHeight w:val="314"/>
        </w:trPr>
        <w:tc>
          <w:tcPr>
            <w:tcW w:w="2605" w:type="dxa"/>
            <w:noWrap/>
            <w:hideMark/>
          </w:tcPr>
          <w:p w14:paraId="573FD98D"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Category</w:t>
            </w:r>
          </w:p>
        </w:tc>
        <w:tc>
          <w:tcPr>
            <w:tcW w:w="2160" w:type="dxa"/>
            <w:noWrap/>
            <w:hideMark/>
          </w:tcPr>
          <w:p w14:paraId="4789C905" w14:textId="26ADD2F6"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Varchar</w:t>
            </w:r>
            <w:r>
              <w:t xml:space="preserve"> </w:t>
            </w:r>
            <w:r w:rsidRPr="00FF1CC2">
              <w:t>(10)</w:t>
            </w:r>
          </w:p>
        </w:tc>
      </w:tr>
      <w:tr w:rsidR="00FF1CC2" w:rsidRPr="00FF1CC2" w14:paraId="157E8714" w14:textId="77777777" w:rsidTr="00FF1CC2">
        <w:trPr>
          <w:trHeight w:val="314"/>
        </w:trPr>
        <w:tc>
          <w:tcPr>
            <w:tcW w:w="2605" w:type="dxa"/>
            <w:noWrap/>
            <w:hideMark/>
          </w:tcPr>
          <w:p w14:paraId="4DB9D7B7"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Size</w:t>
            </w:r>
          </w:p>
        </w:tc>
        <w:tc>
          <w:tcPr>
            <w:tcW w:w="2160" w:type="dxa"/>
            <w:noWrap/>
            <w:hideMark/>
          </w:tcPr>
          <w:p w14:paraId="6D9558DA" w14:textId="7582DF09"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Varchar</w:t>
            </w:r>
            <w:r>
              <w:t xml:space="preserve"> </w:t>
            </w:r>
            <w:r w:rsidRPr="00FF1CC2">
              <w:t>(10)</w:t>
            </w:r>
          </w:p>
        </w:tc>
      </w:tr>
      <w:tr w:rsidR="00FF1CC2" w:rsidRPr="00FF1CC2" w14:paraId="35F819D7" w14:textId="77777777" w:rsidTr="00FF1CC2">
        <w:trPr>
          <w:trHeight w:val="332"/>
        </w:trPr>
        <w:tc>
          <w:tcPr>
            <w:tcW w:w="2605" w:type="dxa"/>
            <w:noWrap/>
            <w:hideMark/>
          </w:tcPr>
          <w:p w14:paraId="3210C2B0"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Qty</w:t>
            </w:r>
          </w:p>
        </w:tc>
        <w:tc>
          <w:tcPr>
            <w:tcW w:w="2160" w:type="dxa"/>
            <w:noWrap/>
            <w:hideMark/>
          </w:tcPr>
          <w:p w14:paraId="4809AB29"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Int</w:t>
            </w:r>
          </w:p>
        </w:tc>
      </w:tr>
      <w:tr w:rsidR="00FF1CC2" w:rsidRPr="00FF1CC2" w14:paraId="61B465BA" w14:textId="77777777" w:rsidTr="00FF1CC2">
        <w:trPr>
          <w:trHeight w:val="332"/>
        </w:trPr>
        <w:tc>
          <w:tcPr>
            <w:tcW w:w="2605" w:type="dxa"/>
            <w:noWrap/>
            <w:hideMark/>
          </w:tcPr>
          <w:p w14:paraId="0A040DB3"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currency</w:t>
            </w:r>
          </w:p>
        </w:tc>
        <w:tc>
          <w:tcPr>
            <w:tcW w:w="2160" w:type="dxa"/>
            <w:noWrap/>
            <w:hideMark/>
          </w:tcPr>
          <w:p w14:paraId="588E2F2B" w14:textId="156DCD2D"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Char</w:t>
            </w:r>
            <w:r>
              <w:t xml:space="preserve"> </w:t>
            </w:r>
            <w:r w:rsidRPr="00FF1CC2">
              <w:t>(3)</w:t>
            </w:r>
          </w:p>
        </w:tc>
      </w:tr>
      <w:tr w:rsidR="00FF1CC2" w:rsidRPr="00FF1CC2" w14:paraId="4BABA793" w14:textId="77777777" w:rsidTr="00FF1CC2">
        <w:trPr>
          <w:trHeight w:val="350"/>
        </w:trPr>
        <w:tc>
          <w:tcPr>
            <w:tcW w:w="2605" w:type="dxa"/>
            <w:noWrap/>
            <w:hideMark/>
          </w:tcPr>
          <w:p w14:paraId="60AF79FE"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Amount</w:t>
            </w:r>
          </w:p>
        </w:tc>
        <w:tc>
          <w:tcPr>
            <w:tcW w:w="2160" w:type="dxa"/>
            <w:noWrap/>
            <w:hideMark/>
          </w:tcPr>
          <w:p w14:paraId="46E7F4EB"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Int</w:t>
            </w:r>
          </w:p>
        </w:tc>
      </w:tr>
      <w:tr w:rsidR="00FF1CC2" w:rsidRPr="00FF1CC2" w14:paraId="015AF0C1" w14:textId="77777777" w:rsidTr="00FF1CC2">
        <w:trPr>
          <w:trHeight w:val="341"/>
        </w:trPr>
        <w:tc>
          <w:tcPr>
            <w:tcW w:w="2605" w:type="dxa"/>
            <w:noWrap/>
            <w:hideMark/>
          </w:tcPr>
          <w:p w14:paraId="134881D4"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ship-city</w:t>
            </w:r>
          </w:p>
        </w:tc>
        <w:tc>
          <w:tcPr>
            <w:tcW w:w="2160" w:type="dxa"/>
            <w:noWrap/>
            <w:hideMark/>
          </w:tcPr>
          <w:p w14:paraId="5FA96A2C" w14:textId="3064FDB5"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Varchar</w:t>
            </w:r>
            <w:r>
              <w:t xml:space="preserve"> </w:t>
            </w:r>
            <w:r w:rsidRPr="00FF1CC2">
              <w:t>(20)</w:t>
            </w:r>
          </w:p>
        </w:tc>
      </w:tr>
      <w:tr w:rsidR="00FF1CC2" w:rsidRPr="00FF1CC2" w14:paraId="3F2109E9" w14:textId="77777777" w:rsidTr="00FF1CC2">
        <w:trPr>
          <w:trHeight w:val="269"/>
        </w:trPr>
        <w:tc>
          <w:tcPr>
            <w:tcW w:w="2605" w:type="dxa"/>
            <w:noWrap/>
            <w:hideMark/>
          </w:tcPr>
          <w:p w14:paraId="18D2DCA1"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ship-state</w:t>
            </w:r>
          </w:p>
        </w:tc>
        <w:tc>
          <w:tcPr>
            <w:tcW w:w="2160" w:type="dxa"/>
            <w:noWrap/>
            <w:hideMark/>
          </w:tcPr>
          <w:p w14:paraId="6C66CF06" w14:textId="2D65D1BC"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Varchar</w:t>
            </w:r>
            <w:r>
              <w:t xml:space="preserve"> </w:t>
            </w:r>
            <w:r w:rsidRPr="00FF1CC2">
              <w:t>(20)</w:t>
            </w:r>
          </w:p>
        </w:tc>
      </w:tr>
      <w:tr w:rsidR="00FF1CC2" w:rsidRPr="00FF1CC2" w14:paraId="513B63B2" w14:textId="77777777" w:rsidTr="00FF1CC2">
        <w:trPr>
          <w:trHeight w:val="269"/>
        </w:trPr>
        <w:tc>
          <w:tcPr>
            <w:tcW w:w="2605" w:type="dxa"/>
            <w:noWrap/>
            <w:hideMark/>
          </w:tcPr>
          <w:p w14:paraId="718600F0"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ship-postal-code</w:t>
            </w:r>
          </w:p>
        </w:tc>
        <w:tc>
          <w:tcPr>
            <w:tcW w:w="2160" w:type="dxa"/>
            <w:noWrap/>
            <w:hideMark/>
          </w:tcPr>
          <w:p w14:paraId="3CDEFA76"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int</w:t>
            </w:r>
          </w:p>
        </w:tc>
      </w:tr>
      <w:tr w:rsidR="00FF1CC2" w:rsidRPr="00FF1CC2" w14:paraId="1628018C" w14:textId="77777777" w:rsidTr="00FF1CC2">
        <w:trPr>
          <w:trHeight w:val="350"/>
        </w:trPr>
        <w:tc>
          <w:tcPr>
            <w:tcW w:w="2605" w:type="dxa"/>
            <w:noWrap/>
            <w:hideMark/>
          </w:tcPr>
          <w:p w14:paraId="6E6C93E7"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ship-country</w:t>
            </w:r>
          </w:p>
        </w:tc>
        <w:tc>
          <w:tcPr>
            <w:tcW w:w="2160" w:type="dxa"/>
            <w:noWrap/>
            <w:hideMark/>
          </w:tcPr>
          <w:p w14:paraId="567308DE" w14:textId="362BEFFD"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Varchar</w:t>
            </w:r>
            <w:r>
              <w:t xml:space="preserve"> </w:t>
            </w:r>
            <w:r w:rsidRPr="00FF1CC2">
              <w:t>(20)</w:t>
            </w:r>
          </w:p>
        </w:tc>
      </w:tr>
      <w:tr w:rsidR="00FF1CC2" w:rsidRPr="00FF1CC2" w14:paraId="656156A8" w14:textId="77777777" w:rsidTr="00FF1CC2">
        <w:trPr>
          <w:trHeight w:val="170"/>
        </w:trPr>
        <w:tc>
          <w:tcPr>
            <w:tcW w:w="2605" w:type="dxa"/>
            <w:noWrap/>
            <w:hideMark/>
          </w:tcPr>
          <w:p w14:paraId="17D0039F"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B2B</w:t>
            </w:r>
          </w:p>
        </w:tc>
        <w:tc>
          <w:tcPr>
            <w:tcW w:w="2160" w:type="dxa"/>
            <w:noWrap/>
            <w:hideMark/>
          </w:tcPr>
          <w:p w14:paraId="2227A13D" w14:textId="77777777" w:rsidR="00FF1CC2" w:rsidRPr="00FF1CC2"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F1CC2">
              <w:t>Boolean</w:t>
            </w:r>
          </w:p>
        </w:tc>
      </w:tr>
    </w:tbl>
    <w:p w14:paraId="30858DC7" w14:textId="77777777" w:rsidR="00FF1CC2" w:rsidRDefault="00FF1CC2" w:rsidP="008B67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55FDBD7C" w14:textId="77777777" w:rsidR="007110BA" w:rsidRDefault="007110BA" w:rsidP="007110BA">
      <w:pPr>
        <w:rPr>
          <w:b/>
          <w:bCs/>
          <w:sz w:val="28"/>
          <w:szCs w:val="28"/>
          <w:u w:val="single"/>
        </w:rPr>
      </w:pPr>
    </w:p>
    <w:p w14:paraId="7473407F" w14:textId="77777777" w:rsidR="007110BA" w:rsidRDefault="007110BA" w:rsidP="007110BA">
      <w:pPr>
        <w:spacing w:after="0"/>
        <w:rPr>
          <w:b/>
          <w:bCs/>
          <w:sz w:val="28"/>
          <w:szCs w:val="28"/>
          <w:u w:val="single"/>
        </w:rPr>
      </w:pPr>
    </w:p>
    <w:p w14:paraId="2F71B02D" w14:textId="26A3C96E" w:rsidR="00FF1CC2" w:rsidRPr="007110BA" w:rsidRDefault="00FF1CC2" w:rsidP="007110BA">
      <w:pPr>
        <w:spacing w:after="0"/>
        <w:rPr>
          <w:b/>
          <w:bCs/>
          <w:sz w:val="28"/>
          <w:szCs w:val="28"/>
          <w:u w:val="single"/>
        </w:rPr>
      </w:pPr>
      <w:r w:rsidRPr="007110BA">
        <w:rPr>
          <w:b/>
          <w:bCs/>
          <w:sz w:val="28"/>
          <w:szCs w:val="28"/>
          <w:u w:val="single"/>
        </w:rPr>
        <w:t>Data Cleaning:</w:t>
      </w:r>
    </w:p>
    <w:p w14:paraId="1FFE60A2" w14:textId="5387DCF9" w:rsidR="00FF1CC2" w:rsidRPr="006E0798" w:rsidRDefault="00FF1CC2" w:rsidP="00FF1CC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E0798">
        <w:rPr>
          <w:b/>
          <w:bCs/>
        </w:rPr>
        <w:t>Checked for the null values.</w:t>
      </w:r>
    </w:p>
    <w:p w14:paraId="66CAC225" w14:textId="39608ACB" w:rsidR="006E0798" w:rsidRPr="006E0798" w:rsidRDefault="00FF1CC2" w:rsidP="006E079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6E0798">
        <w:t>There were no NULL values in the dataset.</w:t>
      </w:r>
    </w:p>
    <w:p w14:paraId="32A1BB25" w14:textId="77777777" w:rsidR="00FF1CC2" w:rsidRPr="006E0798"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796D2F62" w14:textId="31E3BF6E" w:rsidR="00FF1CC2" w:rsidRPr="006E0798" w:rsidRDefault="00FF1CC2" w:rsidP="00FF1CC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E0798">
        <w:rPr>
          <w:b/>
          <w:bCs/>
        </w:rPr>
        <w:t>Checked for the Inconsistent values.</w:t>
      </w:r>
    </w:p>
    <w:p w14:paraId="0E758A17" w14:textId="1F93320E" w:rsidR="00FF1CC2" w:rsidRPr="006E0798" w:rsidRDefault="00FF1CC2" w:rsidP="00FF1C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pPr>
      <w:r w:rsidRPr="006E0798">
        <w:t xml:space="preserve">        There were some inconsistencies in the datase</w:t>
      </w:r>
      <w:r w:rsidR="006E0798" w:rsidRPr="006E0798">
        <w:t>t.</w:t>
      </w:r>
    </w:p>
    <w:p w14:paraId="68186F08" w14:textId="3A933881" w:rsidR="006E0798" w:rsidRPr="006E0798" w:rsidRDefault="006E0798" w:rsidP="006E079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6E0798">
        <w:t xml:space="preserve"> In Gender the values were M, W, Man and Women</w:t>
      </w:r>
    </w:p>
    <w:p w14:paraId="13532CB4" w14:textId="53251292" w:rsidR="006E0798" w:rsidRPr="006E0798" w:rsidRDefault="006E0798" w:rsidP="006E079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73"/>
      </w:pPr>
      <w:r w:rsidRPr="006E0798">
        <w:t>To treat this data, I imputated the data M to Man and W to Women</w:t>
      </w:r>
    </w:p>
    <w:p w14:paraId="41DC11A4" w14:textId="3E8458F1" w:rsidR="006E0798" w:rsidRPr="006E0798" w:rsidRDefault="006E0798" w:rsidP="006E079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6E0798">
        <w:t xml:space="preserve"> In Quantity the values were, 1,2,3,4,5,6, One, Two</w:t>
      </w:r>
    </w:p>
    <w:p w14:paraId="305FE44F" w14:textId="5F0C4FCE" w:rsidR="006E0798" w:rsidRPr="006E0798" w:rsidRDefault="006E0798" w:rsidP="006E079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73"/>
      </w:pPr>
      <w:r w:rsidRPr="006E0798">
        <w:t xml:space="preserve">To treat this data, I imputated One to 1 and </w:t>
      </w:r>
      <w:proofErr w:type="gramStart"/>
      <w:r w:rsidR="00E56E49">
        <w:t>T</w:t>
      </w:r>
      <w:r w:rsidR="00E56E49" w:rsidRPr="006E0798">
        <w:t>wo</w:t>
      </w:r>
      <w:proofErr w:type="gramEnd"/>
      <w:r w:rsidRPr="006E0798">
        <w:t xml:space="preserve"> to 2</w:t>
      </w:r>
    </w:p>
    <w:p w14:paraId="06F837DB" w14:textId="77777777" w:rsidR="006E0798" w:rsidRDefault="006E0798" w:rsidP="006E0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2719D5D1" w14:textId="1F9435AB" w:rsidR="006E0798" w:rsidRPr="007110BA" w:rsidRDefault="006E0798" w:rsidP="007110BA">
      <w:pPr>
        <w:spacing w:after="0"/>
        <w:rPr>
          <w:b/>
          <w:bCs/>
          <w:sz w:val="28"/>
          <w:szCs w:val="28"/>
          <w:u w:val="single"/>
        </w:rPr>
      </w:pPr>
      <w:r w:rsidRPr="007110BA">
        <w:rPr>
          <w:b/>
          <w:bCs/>
          <w:sz w:val="28"/>
          <w:szCs w:val="28"/>
          <w:u w:val="single"/>
        </w:rPr>
        <w:t>Data Preprocessing:</w:t>
      </w:r>
    </w:p>
    <w:p w14:paraId="107FA58F" w14:textId="26E80BCC" w:rsidR="006E0798" w:rsidRDefault="006E0798" w:rsidP="006E079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Pr>
          <w:b/>
          <w:bCs/>
        </w:rPr>
        <w:t>Added a new column Age Group</w:t>
      </w:r>
      <w:r w:rsidR="00E56E49">
        <w:rPr>
          <w:b/>
          <w:bCs/>
        </w:rPr>
        <w:t xml:space="preserve"> using IF () function</w:t>
      </w:r>
      <w:r>
        <w:rPr>
          <w:b/>
          <w:bCs/>
        </w:rPr>
        <w:t xml:space="preserve"> which is defined as follows:</w:t>
      </w:r>
    </w:p>
    <w:p w14:paraId="120D26BE" w14:textId="3FE185AC" w:rsidR="006E0798" w:rsidRPr="00E56E49" w:rsidRDefault="006E0798" w:rsidP="006E079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56E49">
        <w:t>50 or greater: Senior</w:t>
      </w:r>
    </w:p>
    <w:p w14:paraId="12E23455" w14:textId="1A455FCA" w:rsidR="006E0798" w:rsidRPr="00E56E49" w:rsidRDefault="00E56E49" w:rsidP="006E079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56E49">
        <w:t>30-49: Adult</w:t>
      </w:r>
    </w:p>
    <w:p w14:paraId="1642556C" w14:textId="67DC4CDD" w:rsidR="00E56E49" w:rsidRDefault="00E56E49" w:rsidP="006E079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56E49">
        <w:t>18-29: Teenager</w:t>
      </w:r>
    </w:p>
    <w:p w14:paraId="06163486" w14:textId="13DC531C" w:rsidR="00E56E49" w:rsidRPr="00E56E49" w:rsidRDefault="00E56E49" w:rsidP="00E56E49">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E56E49">
        <w:rPr>
          <w:b/>
          <w:bCs/>
        </w:rPr>
        <w:t>Added a new column Month:</w:t>
      </w:r>
    </w:p>
    <w:p w14:paraId="5ECF59A3" w14:textId="563E51C6" w:rsidR="00E56E49" w:rsidRPr="00E56E49" w:rsidRDefault="00E56E49" w:rsidP="00E56E4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 xml:space="preserve">Extracted the Month from the Date column using </w:t>
      </w:r>
      <w:r w:rsidRPr="00E56E49">
        <w:rPr>
          <w:b/>
          <w:bCs/>
        </w:rPr>
        <w:t>TEXT ()</w:t>
      </w:r>
      <w:r>
        <w:t xml:space="preserve"> function.</w:t>
      </w:r>
    </w:p>
    <w:p w14:paraId="11B60F13" w14:textId="77777777" w:rsidR="006E0798" w:rsidRPr="006E0798" w:rsidRDefault="006E0798" w:rsidP="006E079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766CA6F1" w14:textId="41970885" w:rsidR="008A346D" w:rsidRPr="007110BA" w:rsidRDefault="00E56E49" w:rsidP="007110BA">
      <w:pPr>
        <w:spacing w:after="0"/>
        <w:rPr>
          <w:b/>
          <w:bCs/>
          <w:sz w:val="28"/>
          <w:szCs w:val="28"/>
          <w:u w:val="single"/>
        </w:rPr>
      </w:pPr>
      <w:r w:rsidRPr="007110BA">
        <w:rPr>
          <w:b/>
          <w:bCs/>
          <w:sz w:val="28"/>
          <w:szCs w:val="28"/>
          <w:u w:val="single"/>
        </w:rPr>
        <w:t>Data Analysis using Pivot Table:</w:t>
      </w:r>
    </w:p>
    <w:p w14:paraId="1928EF9E" w14:textId="3140FF0A" w:rsidR="008A346D" w:rsidRPr="008A346D" w:rsidRDefault="008A346D" w:rsidP="008A346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8A346D">
        <w:rPr>
          <w:b/>
          <w:bCs/>
        </w:rPr>
        <w:t>Compare the sales and orders using single chart</w:t>
      </w:r>
      <w:r w:rsidRPr="008A346D">
        <w:rPr>
          <w:b/>
          <w:bCs/>
        </w:rPr>
        <w:t xml:space="preserve"> and </w:t>
      </w:r>
      <w:r w:rsidRPr="008A346D">
        <w:rPr>
          <w:b/>
          <w:bCs/>
        </w:rPr>
        <w:t>Which month got the highest sales and orders</w:t>
      </w:r>
      <w:r w:rsidRPr="008A346D">
        <w:rPr>
          <w:b/>
          <w:bCs/>
        </w:rPr>
        <w:t>?</w:t>
      </w:r>
    </w:p>
    <w:p w14:paraId="540A739C" w14:textId="77777777" w:rsidR="008A346D"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677F6D39" w14:textId="095F4C7C" w:rsidR="008A346D"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noProof/>
        </w:rPr>
        <w:drawing>
          <wp:inline distT="0" distB="0" distL="0" distR="0" wp14:anchorId="2805D9BC" wp14:editId="45E9951E">
            <wp:extent cx="4567382" cy="2355215"/>
            <wp:effectExtent l="0" t="0" r="17780" b="6985"/>
            <wp:docPr id="1947127587" name="Chart 1">
              <a:extLst xmlns:a="http://schemas.openxmlformats.org/drawingml/2006/main">
                <a:ext uri="{FF2B5EF4-FFF2-40B4-BE49-F238E27FC236}">
                  <a16:creationId xmlns:a16="http://schemas.microsoft.com/office/drawing/2014/main" id="{95258891-8446-5B4C-A875-0DC3F53D04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D31885" w14:textId="77777777" w:rsidR="00F4447B" w:rsidRDefault="00F4447B"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1F94CD90" w14:textId="77777777" w:rsidR="00F4447B" w:rsidRDefault="00F4447B"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297BDE5B" w14:textId="77777777" w:rsidR="00F4447B" w:rsidRDefault="00F4447B"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0652A647" w14:textId="77777777" w:rsidR="00F4447B" w:rsidRDefault="00F4447B"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3F80B325" w14:textId="77777777" w:rsidR="00F4447B" w:rsidRDefault="00F4447B"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1626584B" w14:textId="77777777" w:rsidR="00F4447B" w:rsidRDefault="00F4447B"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5B45F61C" w14:textId="77777777" w:rsidR="00F4447B" w:rsidRDefault="00F4447B"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56727A25" w14:textId="77777777" w:rsidR="00F4447B" w:rsidRDefault="00F4447B"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154DBB9E" w14:textId="77777777" w:rsidR="00F4447B" w:rsidRDefault="00F4447B"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7F858401" w14:textId="77777777" w:rsidR="00F4447B" w:rsidRDefault="00F4447B"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0D74C547" w14:textId="77777777" w:rsidR="00F4447B" w:rsidRDefault="00F4447B"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591A8396" w14:textId="77777777" w:rsidR="008A346D" w:rsidRPr="008B6775" w:rsidRDefault="008A346D" w:rsidP="007110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2ABCED35" w14:textId="2B78C3A3" w:rsidR="008A346D" w:rsidRPr="00F4447B" w:rsidRDefault="008A346D" w:rsidP="00F4447B">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F4447B">
        <w:rPr>
          <w:b/>
          <w:bCs/>
        </w:rPr>
        <w:t>Who purchased more- men or women in 2022?</w:t>
      </w:r>
    </w:p>
    <w:p w14:paraId="03EFFCC4" w14:textId="77777777" w:rsidR="008A346D"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50207466" w14:textId="0912D4FF" w:rsidR="008A346D"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noProof/>
        </w:rPr>
        <w:drawing>
          <wp:inline distT="0" distB="0" distL="0" distR="0" wp14:anchorId="3281E1C0" wp14:editId="21EC739C">
            <wp:extent cx="2902591" cy="1963024"/>
            <wp:effectExtent l="0" t="0" r="18415" b="18415"/>
            <wp:docPr id="1821491974" name="Chart 1">
              <a:extLst xmlns:a="http://schemas.openxmlformats.org/drawingml/2006/main">
                <a:ext uri="{FF2B5EF4-FFF2-40B4-BE49-F238E27FC236}">
                  <a16:creationId xmlns:a16="http://schemas.microsoft.com/office/drawing/2014/main" id="{507DCA15-52D8-E440-BA2A-B31AE509DA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77B7AF" w14:textId="77777777" w:rsidR="008A346D" w:rsidRPr="008B6775"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2CE4E55E" w14:textId="77777777" w:rsidR="008A346D" w:rsidRPr="008A346D" w:rsidRDefault="008A346D" w:rsidP="008A346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8A346D">
        <w:rPr>
          <w:b/>
          <w:bCs/>
        </w:rPr>
        <w:t xml:space="preserve">What </w:t>
      </w:r>
      <w:proofErr w:type="gramStart"/>
      <w:r w:rsidRPr="008A346D">
        <w:rPr>
          <w:b/>
          <w:bCs/>
        </w:rPr>
        <w:t>are</w:t>
      </w:r>
      <w:proofErr w:type="gramEnd"/>
      <w:r w:rsidRPr="008A346D">
        <w:rPr>
          <w:b/>
          <w:bCs/>
        </w:rPr>
        <w:t xml:space="preserve"> different order status in 2022?</w:t>
      </w:r>
    </w:p>
    <w:p w14:paraId="0F47C833" w14:textId="77777777" w:rsidR="008A346D"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48CF40ED" w14:textId="53F698A7" w:rsidR="008A346D"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noProof/>
        </w:rPr>
        <w:drawing>
          <wp:inline distT="0" distB="0" distL="0" distR="0" wp14:anchorId="364B25C5" wp14:editId="071BF0E1">
            <wp:extent cx="3751580" cy="2392021"/>
            <wp:effectExtent l="0" t="0" r="7620" b="8890"/>
            <wp:docPr id="935327863" name="Chart 1">
              <a:extLst xmlns:a="http://schemas.openxmlformats.org/drawingml/2006/main">
                <a:ext uri="{FF2B5EF4-FFF2-40B4-BE49-F238E27FC236}">
                  <a16:creationId xmlns:a16="http://schemas.microsoft.com/office/drawing/2014/main" id="{FFF52D4A-7B08-904C-8E98-95ACC7F52C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FD8718" w14:textId="77777777" w:rsidR="008A346D" w:rsidRPr="008B6775"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64401C31" w14:textId="349AEBEE" w:rsidR="008A346D" w:rsidRPr="008A346D" w:rsidRDefault="008A346D" w:rsidP="008A346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8A346D">
        <w:rPr>
          <w:b/>
          <w:bCs/>
        </w:rPr>
        <w:t xml:space="preserve">List top </w:t>
      </w:r>
      <w:r w:rsidRPr="008A346D">
        <w:rPr>
          <w:b/>
          <w:bCs/>
        </w:rPr>
        <w:t>5</w:t>
      </w:r>
      <w:r w:rsidRPr="008A346D">
        <w:rPr>
          <w:b/>
          <w:bCs/>
        </w:rPr>
        <w:t xml:space="preserve"> states contributing to the sales?</w:t>
      </w:r>
    </w:p>
    <w:p w14:paraId="57DD720A" w14:textId="77777777" w:rsidR="008A346D"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2E559678" w14:textId="58297323" w:rsidR="008A346D"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noProof/>
        </w:rPr>
        <w:drawing>
          <wp:inline distT="0" distB="0" distL="0" distR="0" wp14:anchorId="4932DF2E" wp14:editId="313607F9">
            <wp:extent cx="3751580" cy="1753299"/>
            <wp:effectExtent l="0" t="0" r="0" b="0"/>
            <wp:docPr id="2119890530" name="Chart 1">
              <a:extLst xmlns:a="http://schemas.openxmlformats.org/drawingml/2006/main">
                <a:ext uri="{FF2B5EF4-FFF2-40B4-BE49-F238E27FC236}">
                  <a16:creationId xmlns:a16="http://schemas.microsoft.com/office/drawing/2014/main" id="{52566184-6B20-9F41-B230-F867BD5A9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AA5315" w14:textId="77777777" w:rsidR="008A346D" w:rsidRDefault="008A346D" w:rsidP="007110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67C894F1" w14:textId="77777777" w:rsidR="008A346D" w:rsidRPr="008B6775"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0A8663DD" w14:textId="37C0551D" w:rsidR="008A346D" w:rsidRPr="008A346D" w:rsidRDefault="008A346D" w:rsidP="008A346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8A346D">
        <w:rPr>
          <w:b/>
          <w:bCs/>
        </w:rPr>
        <w:lastRenderedPageBreak/>
        <w:t>Relation between age and gender based on number Which channel is contributing to maximum sales</w:t>
      </w:r>
      <w:r w:rsidRPr="008A346D">
        <w:rPr>
          <w:b/>
          <w:bCs/>
        </w:rPr>
        <w:t>?</w:t>
      </w:r>
    </w:p>
    <w:p w14:paraId="1CA73BB0" w14:textId="77777777" w:rsidR="008A346D"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5C8DF328" w14:textId="26059AAB" w:rsidR="008A346D"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noProof/>
        </w:rPr>
        <w:drawing>
          <wp:inline distT="0" distB="0" distL="0" distR="0" wp14:anchorId="400B69A3" wp14:editId="12E2B24C">
            <wp:extent cx="3302000" cy="2405945"/>
            <wp:effectExtent l="0" t="0" r="12700" b="7620"/>
            <wp:docPr id="1375900260" name="Chart 1">
              <a:extLst xmlns:a="http://schemas.openxmlformats.org/drawingml/2006/main">
                <a:ext uri="{FF2B5EF4-FFF2-40B4-BE49-F238E27FC236}">
                  <a16:creationId xmlns:a16="http://schemas.microsoft.com/office/drawing/2014/main" id="{858A61F5-B092-174F-871B-386218352C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0C7DB2" w14:textId="77777777" w:rsidR="007110BA" w:rsidRDefault="007110BA"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65B01FED" w14:textId="77777777" w:rsidR="007110BA" w:rsidRDefault="007110BA"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1E0B1C19" w14:textId="77777777" w:rsidR="008A346D" w:rsidRPr="008B6775"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60B1C384" w14:textId="68D01334" w:rsidR="008A346D" w:rsidRPr="007110BA" w:rsidRDefault="008A346D" w:rsidP="007110B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7110BA">
        <w:rPr>
          <w:b/>
          <w:bCs/>
        </w:rPr>
        <w:t>Highest selling</w:t>
      </w:r>
      <w:r w:rsidRPr="007110BA">
        <w:rPr>
          <w:b/>
          <w:bCs/>
        </w:rPr>
        <w:t xml:space="preserve"> Channels?</w:t>
      </w:r>
    </w:p>
    <w:p w14:paraId="6BE0369A" w14:textId="77777777" w:rsidR="008A346D" w:rsidRDefault="008A346D" w:rsidP="008A346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0B3BAD96" w14:textId="62C6044B" w:rsidR="007110BA" w:rsidRPr="007110BA" w:rsidRDefault="008A346D" w:rsidP="007110B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noProof/>
        </w:rPr>
        <w:drawing>
          <wp:inline distT="0" distB="0" distL="0" distR="0" wp14:anchorId="17657FD6" wp14:editId="00DCB5F9">
            <wp:extent cx="3774722" cy="2405944"/>
            <wp:effectExtent l="0" t="0" r="10160" b="7620"/>
            <wp:docPr id="1740431071" name="Chart 1">
              <a:extLst xmlns:a="http://schemas.openxmlformats.org/drawingml/2006/main">
                <a:ext uri="{FF2B5EF4-FFF2-40B4-BE49-F238E27FC236}">
                  <a16:creationId xmlns:a16="http://schemas.microsoft.com/office/drawing/2014/main" id="{DAFD4ED3-AE8F-494E-8F7F-F61582691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DDB945" w14:textId="77777777" w:rsidR="007110BA" w:rsidRDefault="007110BA" w:rsidP="007110BA">
      <w:pPr>
        <w:rPr>
          <w:b/>
          <w:bCs/>
          <w:sz w:val="28"/>
          <w:szCs w:val="28"/>
          <w:u w:val="single"/>
        </w:rPr>
      </w:pPr>
    </w:p>
    <w:p w14:paraId="03803545" w14:textId="77777777" w:rsidR="00F4447B" w:rsidRDefault="00F4447B" w:rsidP="007110BA">
      <w:pPr>
        <w:spacing w:after="0"/>
        <w:rPr>
          <w:b/>
          <w:bCs/>
          <w:sz w:val="28"/>
          <w:szCs w:val="28"/>
          <w:u w:val="single"/>
        </w:rPr>
      </w:pPr>
    </w:p>
    <w:p w14:paraId="50E0987E" w14:textId="77777777" w:rsidR="00F4447B" w:rsidRDefault="00F4447B" w:rsidP="007110BA">
      <w:pPr>
        <w:spacing w:after="0"/>
        <w:rPr>
          <w:b/>
          <w:bCs/>
          <w:sz w:val="28"/>
          <w:szCs w:val="28"/>
          <w:u w:val="single"/>
        </w:rPr>
      </w:pPr>
    </w:p>
    <w:p w14:paraId="66A3012F" w14:textId="77777777" w:rsidR="00F4447B" w:rsidRDefault="00F4447B" w:rsidP="007110BA">
      <w:pPr>
        <w:spacing w:after="0"/>
        <w:rPr>
          <w:b/>
          <w:bCs/>
          <w:sz w:val="28"/>
          <w:szCs w:val="28"/>
          <w:u w:val="single"/>
        </w:rPr>
      </w:pPr>
    </w:p>
    <w:p w14:paraId="15A39586" w14:textId="77777777" w:rsidR="00F4447B" w:rsidRDefault="00F4447B" w:rsidP="007110BA">
      <w:pPr>
        <w:spacing w:after="0"/>
        <w:rPr>
          <w:b/>
          <w:bCs/>
          <w:sz w:val="28"/>
          <w:szCs w:val="28"/>
          <w:u w:val="single"/>
        </w:rPr>
      </w:pPr>
    </w:p>
    <w:p w14:paraId="40EE7746" w14:textId="77777777" w:rsidR="00F4447B" w:rsidRDefault="00F4447B" w:rsidP="007110BA">
      <w:pPr>
        <w:spacing w:after="0"/>
        <w:rPr>
          <w:b/>
          <w:bCs/>
          <w:sz w:val="28"/>
          <w:szCs w:val="28"/>
          <w:u w:val="single"/>
        </w:rPr>
      </w:pPr>
    </w:p>
    <w:p w14:paraId="39E30623" w14:textId="77777777" w:rsidR="00F4447B" w:rsidRDefault="00F4447B" w:rsidP="007110BA">
      <w:pPr>
        <w:spacing w:after="0"/>
        <w:rPr>
          <w:b/>
          <w:bCs/>
          <w:sz w:val="28"/>
          <w:szCs w:val="28"/>
          <w:u w:val="single"/>
        </w:rPr>
      </w:pPr>
    </w:p>
    <w:p w14:paraId="29880089" w14:textId="77777777" w:rsidR="00F4447B" w:rsidRDefault="00F4447B" w:rsidP="007110BA">
      <w:pPr>
        <w:spacing w:after="0"/>
        <w:rPr>
          <w:b/>
          <w:bCs/>
          <w:sz w:val="28"/>
          <w:szCs w:val="28"/>
          <w:u w:val="single"/>
        </w:rPr>
      </w:pPr>
    </w:p>
    <w:p w14:paraId="6B02D6EA" w14:textId="77777777" w:rsidR="00F4447B" w:rsidRDefault="00F4447B" w:rsidP="007110BA">
      <w:pPr>
        <w:spacing w:after="0"/>
        <w:rPr>
          <w:b/>
          <w:bCs/>
          <w:sz w:val="28"/>
          <w:szCs w:val="28"/>
          <w:u w:val="single"/>
        </w:rPr>
      </w:pPr>
    </w:p>
    <w:p w14:paraId="17C0463D" w14:textId="61894AAE" w:rsidR="007110BA" w:rsidRPr="007110BA" w:rsidRDefault="007110BA" w:rsidP="007110BA">
      <w:pPr>
        <w:spacing w:after="0"/>
        <w:rPr>
          <w:b/>
          <w:bCs/>
          <w:sz w:val="28"/>
          <w:szCs w:val="28"/>
          <w:u w:val="single"/>
        </w:rPr>
      </w:pPr>
      <w:r w:rsidRPr="007110BA">
        <w:rPr>
          <w:b/>
          <w:bCs/>
          <w:sz w:val="28"/>
          <w:szCs w:val="28"/>
          <w:u w:val="single"/>
        </w:rPr>
        <w:lastRenderedPageBreak/>
        <w:t>Report/ Dashboard:</w:t>
      </w:r>
    </w:p>
    <w:p w14:paraId="049A84C5" w14:textId="662CCB90" w:rsidR="007110BA" w:rsidRDefault="007110BA" w:rsidP="00E56E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7110BA">
        <w:rPr>
          <w:b/>
          <w:bCs/>
        </w:rPr>
        <w:drawing>
          <wp:inline distT="0" distB="0" distL="0" distR="0" wp14:anchorId="5F8A4ABF" wp14:editId="4F5E6CE2">
            <wp:extent cx="6428105" cy="3186546"/>
            <wp:effectExtent l="0" t="0" r="0" b="1270"/>
            <wp:docPr id="18353607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60788" name="Picture 1" descr="A screenshot of a graph&#10;&#10;Description automatically generated"/>
                    <pic:cNvPicPr/>
                  </pic:nvPicPr>
                  <pic:blipFill>
                    <a:blip r:embed="rId13"/>
                    <a:stretch>
                      <a:fillRect/>
                    </a:stretch>
                  </pic:blipFill>
                  <pic:spPr>
                    <a:xfrm>
                      <a:off x="0" y="0"/>
                      <a:ext cx="6460631" cy="3202670"/>
                    </a:xfrm>
                    <a:prstGeom prst="rect">
                      <a:avLst/>
                    </a:prstGeom>
                  </pic:spPr>
                </pic:pic>
              </a:graphicData>
            </a:graphic>
          </wp:inline>
        </w:drawing>
      </w:r>
    </w:p>
    <w:p w14:paraId="4EB4DFCB" w14:textId="77777777" w:rsidR="007110BA" w:rsidRDefault="007110BA" w:rsidP="00E56E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6B568AE6" w14:textId="24A1FEC9" w:rsidR="008A346D" w:rsidRDefault="008A346D" w:rsidP="00E56E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66F9FB86" w14:textId="73A672DC" w:rsidR="008A346D" w:rsidRPr="007110BA" w:rsidRDefault="008A346D" w:rsidP="00E56E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sz w:val="28"/>
          <w:szCs w:val="28"/>
          <w:u w:val="single"/>
        </w:rPr>
      </w:pPr>
      <w:r w:rsidRPr="007110BA">
        <w:rPr>
          <w:b/>
          <w:bCs/>
          <w:sz w:val="28"/>
          <w:szCs w:val="28"/>
          <w:u w:val="single"/>
        </w:rPr>
        <w:t>Summary:</w:t>
      </w:r>
    </w:p>
    <w:p w14:paraId="403190BA" w14:textId="77777777" w:rsidR="008A346D" w:rsidRDefault="008A346D" w:rsidP="00E56E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56B9FA4D" w14:textId="60D8A70F" w:rsidR="008A346D" w:rsidRPr="008A346D" w:rsidRDefault="008A346D" w:rsidP="008A346D">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8A346D">
        <w:rPr>
          <w:b/>
          <w:bCs/>
        </w:rPr>
        <w:t>Sales Trends:</w:t>
      </w:r>
    </w:p>
    <w:p w14:paraId="37C432AA" w14:textId="77777777" w:rsidR="008A346D" w:rsidRDefault="008A346D" w:rsidP="008A346D">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March 2022 recorded the highest number of sales, indicating a peak in purchasing activity during that month.</w:t>
      </w:r>
    </w:p>
    <w:p w14:paraId="7CD883AA" w14:textId="77777777" w:rsidR="008A346D" w:rsidRDefault="008A346D" w:rsidP="008A346D">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The Amazon channel emerged as the top-selling platform for products in 2022, highlighting its dominance in the market.</w:t>
      </w:r>
    </w:p>
    <w:p w14:paraId="193FFDC8" w14:textId="728DE721" w:rsidR="008A346D" w:rsidRPr="008A346D" w:rsidRDefault="008A346D" w:rsidP="008A346D">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8A346D">
        <w:rPr>
          <w:b/>
          <w:bCs/>
        </w:rPr>
        <w:t>Demographic Preferences:</w:t>
      </w:r>
    </w:p>
    <w:p w14:paraId="46F7A039" w14:textId="77777777" w:rsidR="008A346D" w:rsidRDefault="008A346D" w:rsidP="008A346D">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Women made a significant contribution to sales, indicating a strong purchasing power among female consumers.</w:t>
      </w:r>
    </w:p>
    <w:p w14:paraId="24CA77E3" w14:textId="77777777" w:rsidR="008A346D" w:rsidRDefault="008A346D" w:rsidP="008A346D">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Adult women were the most active shoppers, representing 34.59% of total sales.</w:t>
      </w:r>
    </w:p>
    <w:p w14:paraId="0665F664" w14:textId="3F86A986" w:rsidR="008A346D" w:rsidRPr="008A346D" w:rsidRDefault="008A346D" w:rsidP="008A346D">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8A346D">
        <w:rPr>
          <w:b/>
          <w:bCs/>
        </w:rPr>
        <w:t>Order Status Distribution:</w:t>
      </w:r>
    </w:p>
    <w:p w14:paraId="10AA1347" w14:textId="77777777" w:rsidR="008A346D" w:rsidRDefault="008A346D" w:rsidP="008A346D">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roofErr w:type="gramStart"/>
      <w:r>
        <w:t>The majority of</w:t>
      </w:r>
      <w:proofErr w:type="gramEnd"/>
      <w:r>
        <w:t xml:space="preserve"> orders in 2022 were delivered successfully, with a percentage of 92.25%.</w:t>
      </w:r>
    </w:p>
    <w:p w14:paraId="67B24011" w14:textId="77777777" w:rsidR="008A346D" w:rsidRDefault="008A346D" w:rsidP="008A346D">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A small percentage of orders were returned (3.37%), cancelled (2.72%), or refunded (1.67%), indicating a relatively smooth order fulfillment process overall.</w:t>
      </w:r>
    </w:p>
    <w:p w14:paraId="3C50ABA3" w14:textId="0C7B3869" w:rsidR="008A346D" w:rsidRPr="008A346D" w:rsidRDefault="008A346D" w:rsidP="008A346D">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8A346D">
        <w:rPr>
          <w:b/>
          <w:bCs/>
        </w:rPr>
        <w:t>Regional Sales Performance:</w:t>
      </w:r>
    </w:p>
    <w:p w14:paraId="7DD54F6C" w14:textId="77777777" w:rsidR="008A346D" w:rsidRDefault="008A346D" w:rsidP="008A346D">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The state of Maharashtra stood out as the leader in terms of sales, suggesting a strong market presence and consumer demand in that region.</w:t>
      </w:r>
    </w:p>
    <w:p w14:paraId="45D8C992" w14:textId="77777777" w:rsidR="008A346D" w:rsidRDefault="008A346D" w:rsidP="008A3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2E75F656" w14:textId="791C182F" w:rsidR="00FF1CC2" w:rsidRPr="00FF1CC2" w:rsidRDefault="008A346D" w:rsidP="008A3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Overall, the data reflects a robust sales performance in 2022, with March witnessing the highest sales volume, women being active participants in the purchasing process, and the Amazon channel emerging as the preferred platform for product sales. Additionally, the efficient order fulfillment process and strong sales performance in Maharashtra contribute to a positive outlook for the year.</w:t>
      </w:r>
    </w:p>
    <w:sectPr w:rsidR="00FF1CC2" w:rsidRPr="00FF1CC2" w:rsidSect="0080373D">
      <w:headerReference w:type="default" r:id="rId14"/>
      <w:footerReference w:type="default" r:id="rId15"/>
      <w:pgSz w:w="12240" w:h="15840"/>
      <w:pgMar w:top="1352" w:right="1440" w:bottom="676" w:left="1440" w:header="19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34379" w14:textId="77777777" w:rsidR="0080373D" w:rsidRDefault="0080373D" w:rsidP="008A346D">
      <w:pPr>
        <w:spacing w:after="0" w:line="240" w:lineRule="auto"/>
      </w:pPr>
      <w:r>
        <w:separator/>
      </w:r>
    </w:p>
  </w:endnote>
  <w:endnote w:type="continuationSeparator" w:id="0">
    <w:p w14:paraId="7485C51D" w14:textId="77777777" w:rsidR="0080373D" w:rsidRDefault="0080373D" w:rsidP="008A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32A9" w14:textId="76C0A5D6" w:rsidR="007110BA" w:rsidRDefault="00C23639">
    <w:pPr>
      <w:pStyle w:val="Footer"/>
    </w:pPr>
    <w:r>
      <w:rPr>
        <w:noProof/>
        <w:lang w:eastAsia="zh-CN"/>
      </w:rPr>
      <mc:AlternateContent>
        <mc:Choice Requires="wpg">
          <w:drawing>
            <wp:anchor distT="0" distB="0" distL="114300" distR="114300" simplePos="0" relativeHeight="251659264" behindDoc="0" locked="0" layoutInCell="1" allowOverlap="1" wp14:anchorId="57A6F4DB" wp14:editId="3B0C67FA">
              <wp:simplePos x="0" y="0"/>
              <wp:positionH relativeFrom="page">
                <wp:align>left</wp:align>
              </wp:positionH>
              <wp:positionV relativeFrom="bottomMargin">
                <wp:align>center</wp:align>
              </wp:positionV>
              <wp:extent cx="5943600" cy="274320"/>
              <wp:effectExtent l="0" t="0" r="0" b="0"/>
              <wp:wrapNone/>
              <wp:docPr id="155" name="Group 4"/>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C4482" w14:textId="35E9419C" w:rsidR="00C23639" w:rsidRDefault="00C2363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MONALIKA PRADHAN</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Northeastern University</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7A6F4DB" id="Group 4"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">
              <v:rect id="Rectangle 156" o:spid="_x0000_s1027"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1BDC4482" w14:textId="35E9419C" w:rsidR="00C23639" w:rsidRDefault="00C2363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MONALIKA PRADHAN</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Northeastern University</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300F9" w14:textId="77777777" w:rsidR="0080373D" w:rsidRDefault="0080373D" w:rsidP="008A346D">
      <w:pPr>
        <w:spacing w:after="0" w:line="240" w:lineRule="auto"/>
      </w:pPr>
      <w:r>
        <w:separator/>
      </w:r>
    </w:p>
  </w:footnote>
  <w:footnote w:type="continuationSeparator" w:id="0">
    <w:p w14:paraId="7E2E15E9" w14:textId="77777777" w:rsidR="0080373D" w:rsidRDefault="0080373D" w:rsidP="008A3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2CE14" w14:textId="77777777" w:rsidR="00F4447B" w:rsidRDefault="00F4447B" w:rsidP="008A346D">
    <w:pPr>
      <w:pStyle w:val="Header"/>
      <w:jc w:val="center"/>
      <w:rPr>
        <w:b/>
        <w:bCs/>
        <w:sz w:val="32"/>
        <w:szCs w:val="32"/>
      </w:rPr>
    </w:pPr>
  </w:p>
  <w:p w14:paraId="25C97979" w14:textId="25E7DCEA" w:rsidR="008A346D" w:rsidRDefault="008A346D" w:rsidP="008A346D">
    <w:pPr>
      <w:pStyle w:val="Header"/>
      <w:jc w:val="center"/>
      <w:rPr>
        <w:b/>
        <w:bCs/>
        <w:sz w:val="32"/>
        <w:szCs w:val="32"/>
      </w:rPr>
    </w:pPr>
    <w:r>
      <w:rPr>
        <w:b/>
        <w:bCs/>
        <w:sz w:val="32"/>
        <w:szCs w:val="32"/>
      </w:rPr>
      <w:t xml:space="preserve">MS </w:t>
    </w:r>
    <w:r w:rsidRPr="008A346D">
      <w:rPr>
        <w:b/>
        <w:bCs/>
        <w:sz w:val="32"/>
        <w:szCs w:val="32"/>
      </w:rPr>
      <w:t>EXCEL PROJECT: ANALYZING DATA FOR VRINDA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BC0"/>
    <w:multiLevelType w:val="hybridMultilevel"/>
    <w:tmpl w:val="B7D0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76DA9"/>
    <w:multiLevelType w:val="hybridMultilevel"/>
    <w:tmpl w:val="01D0ED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AE74C3"/>
    <w:multiLevelType w:val="hybridMultilevel"/>
    <w:tmpl w:val="786C4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584CFA"/>
    <w:multiLevelType w:val="hybridMultilevel"/>
    <w:tmpl w:val="22E058C4"/>
    <w:lvl w:ilvl="0" w:tplc="0409001B">
      <w:start w:val="1"/>
      <w:numFmt w:val="lowerRoman"/>
      <w:lvlText w:val="%1."/>
      <w:lvlJc w:val="righ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4" w15:restartNumberingAfterBreak="0">
    <w:nsid w:val="2ABC2898"/>
    <w:multiLevelType w:val="hybridMultilevel"/>
    <w:tmpl w:val="8986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0331D"/>
    <w:multiLevelType w:val="hybridMultilevel"/>
    <w:tmpl w:val="4E403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D8604A"/>
    <w:multiLevelType w:val="hybridMultilevel"/>
    <w:tmpl w:val="2B42E452"/>
    <w:lvl w:ilvl="0" w:tplc="A452473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2463D"/>
    <w:multiLevelType w:val="hybridMultilevel"/>
    <w:tmpl w:val="66986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A07B5"/>
    <w:multiLevelType w:val="hybridMultilevel"/>
    <w:tmpl w:val="A19C7780"/>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9" w15:restartNumberingAfterBreak="0">
    <w:nsid w:val="62052092"/>
    <w:multiLevelType w:val="hybridMultilevel"/>
    <w:tmpl w:val="56B23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233ACC"/>
    <w:multiLevelType w:val="hybridMultilevel"/>
    <w:tmpl w:val="F726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73717"/>
    <w:multiLevelType w:val="hybridMultilevel"/>
    <w:tmpl w:val="4CD27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5909896">
    <w:abstractNumId w:val="0"/>
  </w:num>
  <w:num w:numId="2" w16cid:durableId="1928491569">
    <w:abstractNumId w:val="7"/>
  </w:num>
  <w:num w:numId="3" w16cid:durableId="1243643752">
    <w:abstractNumId w:val="3"/>
  </w:num>
  <w:num w:numId="4" w16cid:durableId="510920209">
    <w:abstractNumId w:val="10"/>
  </w:num>
  <w:num w:numId="5" w16cid:durableId="1014115180">
    <w:abstractNumId w:val="1"/>
  </w:num>
  <w:num w:numId="6" w16cid:durableId="1711492995">
    <w:abstractNumId w:val="6"/>
  </w:num>
  <w:num w:numId="7" w16cid:durableId="906917177">
    <w:abstractNumId w:val="8"/>
  </w:num>
  <w:num w:numId="8" w16cid:durableId="834345860">
    <w:abstractNumId w:val="4"/>
  </w:num>
  <w:num w:numId="9" w16cid:durableId="2039042276">
    <w:abstractNumId w:val="11"/>
  </w:num>
  <w:num w:numId="10" w16cid:durableId="195309884">
    <w:abstractNumId w:val="2"/>
  </w:num>
  <w:num w:numId="11" w16cid:durableId="1928222808">
    <w:abstractNumId w:val="9"/>
  </w:num>
  <w:num w:numId="12" w16cid:durableId="1271233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75"/>
    <w:rsid w:val="00075737"/>
    <w:rsid w:val="005F4D95"/>
    <w:rsid w:val="006E0798"/>
    <w:rsid w:val="007110BA"/>
    <w:rsid w:val="0080373D"/>
    <w:rsid w:val="008A346D"/>
    <w:rsid w:val="008B6775"/>
    <w:rsid w:val="00C23639"/>
    <w:rsid w:val="00E56E49"/>
    <w:rsid w:val="00F4447B"/>
    <w:rsid w:val="00FF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25875"/>
  <w15:docId w15:val="{E039EB61-0A34-A840-A6DE-D21F06F7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775"/>
    <w:rPr>
      <w:rFonts w:eastAsiaTheme="majorEastAsia" w:cstheme="majorBidi"/>
      <w:color w:val="272727" w:themeColor="text1" w:themeTint="D8"/>
    </w:rPr>
  </w:style>
  <w:style w:type="paragraph" w:styleId="Title">
    <w:name w:val="Title"/>
    <w:basedOn w:val="Normal"/>
    <w:next w:val="Normal"/>
    <w:link w:val="TitleChar"/>
    <w:uiPriority w:val="10"/>
    <w:qFormat/>
    <w:rsid w:val="008B6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775"/>
    <w:pPr>
      <w:spacing w:before="160"/>
      <w:jc w:val="center"/>
    </w:pPr>
    <w:rPr>
      <w:i/>
      <w:iCs/>
      <w:color w:val="404040" w:themeColor="text1" w:themeTint="BF"/>
    </w:rPr>
  </w:style>
  <w:style w:type="character" w:customStyle="1" w:styleId="QuoteChar">
    <w:name w:val="Quote Char"/>
    <w:basedOn w:val="DefaultParagraphFont"/>
    <w:link w:val="Quote"/>
    <w:uiPriority w:val="29"/>
    <w:rsid w:val="008B6775"/>
    <w:rPr>
      <w:i/>
      <w:iCs/>
      <w:color w:val="404040" w:themeColor="text1" w:themeTint="BF"/>
    </w:rPr>
  </w:style>
  <w:style w:type="paragraph" w:styleId="ListParagraph">
    <w:name w:val="List Paragraph"/>
    <w:basedOn w:val="Normal"/>
    <w:uiPriority w:val="34"/>
    <w:qFormat/>
    <w:rsid w:val="008B6775"/>
    <w:pPr>
      <w:ind w:left="720"/>
      <w:contextualSpacing/>
    </w:pPr>
  </w:style>
  <w:style w:type="character" w:styleId="IntenseEmphasis">
    <w:name w:val="Intense Emphasis"/>
    <w:basedOn w:val="DefaultParagraphFont"/>
    <w:uiPriority w:val="21"/>
    <w:qFormat/>
    <w:rsid w:val="008B6775"/>
    <w:rPr>
      <w:i/>
      <w:iCs/>
      <w:color w:val="0F4761" w:themeColor="accent1" w:themeShade="BF"/>
    </w:rPr>
  </w:style>
  <w:style w:type="paragraph" w:styleId="IntenseQuote">
    <w:name w:val="Intense Quote"/>
    <w:basedOn w:val="Normal"/>
    <w:next w:val="Normal"/>
    <w:link w:val="IntenseQuoteChar"/>
    <w:uiPriority w:val="30"/>
    <w:qFormat/>
    <w:rsid w:val="008B6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775"/>
    <w:rPr>
      <w:i/>
      <w:iCs/>
      <w:color w:val="0F4761" w:themeColor="accent1" w:themeShade="BF"/>
    </w:rPr>
  </w:style>
  <w:style w:type="character" w:styleId="IntenseReference">
    <w:name w:val="Intense Reference"/>
    <w:basedOn w:val="DefaultParagraphFont"/>
    <w:uiPriority w:val="32"/>
    <w:qFormat/>
    <w:rsid w:val="008B6775"/>
    <w:rPr>
      <w:b/>
      <w:bCs/>
      <w:smallCaps/>
      <w:color w:val="0F4761" w:themeColor="accent1" w:themeShade="BF"/>
      <w:spacing w:val="5"/>
    </w:rPr>
  </w:style>
  <w:style w:type="table" w:styleId="TableGrid">
    <w:name w:val="Table Grid"/>
    <w:basedOn w:val="TableNormal"/>
    <w:uiPriority w:val="39"/>
    <w:rsid w:val="00FF1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3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46D"/>
  </w:style>
  <w:style w:type="paragraph" w:styleId="Footer">
    <w:name w:val="footer"/>
    <w:basedOn w:val="Normal"/>
    <w:link w:val="FooterChar"/>
    <w:uiPriority w:val="99"/>
    <w:unhideWhenUsed/>
    <w:rsid w:val="008A3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1735">
      <w:bodyDiv w:val="1"/>
      <w:marLeft w:val="0"/>
      <w:marRight w:val="0"/>
      <w:marTop w:val="0"/>
      <w:marBottom w:val="0"/>
      <w:divBdr>
        <w:top w:val="none" w:sz="0" w:space="0" w:color="auto"/>
        <w:left w:val="none" w:sz="0" w:space="0" w:color="auto"/>
        <w:bottom w:val="none" w:sz="0" w:space="0" w:color="auto"/>
        <w:right w:val="none" w:sz="0" w:space="0" w:color="auto"/>
      </w:divBdr>
    </w:div>
    <w:div w:id="405343916">
      <w:bodyDiv w:val="1"/>
      <w:marLeft w:val="0"/>
      <w:marRight w:val="0"/>
      <w:marTop w:val="0"/>
      <w:marBottom w:val="0"/>
      <w:divBdr>
        <w:top w:val="none" w:sz="0" w:space="0" w:color="auto"/>
        <w:left w:val="none" w:sz="0" w:space="0" w:color="auto"/>
        <w:bottom w:val="none" w:sz="0" w:space="0" w:color="auto"/>
        <w:right w:val="none" w:sz="0" w:space="0" w:color="auto"/>
      </w:divBdr>
    </w:div>
    <w:div w:id="437532254">
      <w:bodyDiv w:val="1"/>
      <w:marLeft w:val="0"/>
      <w:marRight w:val="0"/>
      <w:marTop w:val="0"/>
      <w:marBottom w:val="0"/>
      <w:divBdr>
        <w:top w:val="none" w:sz="0" w:space="0" w:color="auto"/>
        <w:left w:val="none" w:sz="0" w:space="0" w:color="auto"/>
        <w:bottom w:val="none" w:sz="0" w:space="0" w:color="auto"/>
        <w:right w:val="none" w:sz="0" w:space="0" w:color="auto"/>
      </w:divBdr>
    </w:div>
    <w:div w:id="1012563433">
      <w:bodyDiv w:val="1"/>
      <w:marLeft w:val="0"/>
      <w:marRight w:val="0"/>
      <w:marTop w:val="0"/>
      <w:marBottom w:val="0"/>
      <w:divBdr>
        <w:top w:val="none" w:sz="0" w:space="0" w:color="auto"/>
        <w:left w:val="none" w:sz="0" w:space="0" w:color="auto"/>
        <w:bottom w:val="none" w:sz="0" w:space="0" w:color="auto"/>
        <w:right w:val="none" w:sz="0" w:space="0" w:color="auto"/>
      </w:divBdr>
    </w:div>
    <w:div w:id="1173571386">
      <w:bodyDiv w:val="1"/>
      <w:marLeft w:val="0"/>
      <w:marRight w:val="0"/>
      <w:marTop w:val="0"/>
      <w:marBottom w:val="0"/>
      <w:divBdr>
        <w:top w:val="none" w:sz="0" w:space="0" w:color="auto"/>
        <w:left w:val="none" w:sz="0" w:space="0" w:color="auto"/>
        <w:bottom w:val="none" w:sz="0" w:space="0" w:color="auto"/>
        <w:right w:val="none" w:sz="0" w:space="0" w:color="auto"/>
      </w:divBdr>
    </w:div>
    <w:div w:id="1664968208">
      <w:bodyDiv w:val="1"/>
      <w:marLeft w:val="0"/>
      <w:marRight w:val="0"/>
      <w:marTop w:val="0"/>
      <w:marBottom w:val="0"/>
      <w:divBdr>
        <w:top w:val="none" w:sz="0" w:space="0" w:color="auto"/>
        <w:left w:val="none" w:sz="0" w:space="0" w:color="auto"/>
        <w:bottom w:val="none" w:sz="0" w:space="0" w:color="auto"/>
        <w:right w:val="none" w:sz="0" w:space="0" w:color="auto"/>
      </w:divBdr>
    </w:div>
    <w:div w:id="1837107267">
      <w:bodyDiv w:val="1"/>
      <w:marLeft w:val="0"/>
      <w:marRight w:val="0"/>
      <w:marTop w:val="0"/>
      <w:marBottom w:val="0"/>
      <w:divBdr>
        <w:top w:val="none" w:sz="0" w:space="0" w:color="auto"/>
        <w:left w:val="none" w:sz="0" w:space="0" w:color="auto"/>
        <w:bottom w:val="none" w:sz="0" w:space="0" w:color="auto"/>
        <w:right w:val="none" w:sz="0" w:space="0" w:color="auto"/>
      </w:divBdr>
    </w:div>
    <w:div w:id="1873150689">
      <w:bodyDiv w:val="1"/>
      <w:marLeft w:val="0"/>
      <w:marRight w:val="0"/>
      <w:marTop w:val="0"/>
      <w:marBottom w:val="0"/>
      <w:divBdr>
        <w:top w:val="none" w:sz="0" w:space="0" w:color="auto"/>
        <w:left w:val="none" w:sz="0" w:space="0" w:color="auto"/>
        <w:bottom w:val="none" w:sz="0" w:space="0" w:color="auto"/>
        <w:right w:val="none" w:sz="0" w:space="0" w:color="auto"/>
      </w:divBdr>
    </w:div>
    <w:div w:id="2009557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onalikapradhan/Downloads/Vrinda%20Store%20Data%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onalikapradhan/Downloads/Vrinda%20Store%20Data%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Users/monalikapradhan/Downloads/Vrinda%20Store%20Data%20Analysi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Users/monalikapradhan/Downloads/Vrinda%20Store%20Data%20Analysi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onalikapradhan/Downloads/Vrinda%20Store%20Data%20Analysi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onalikapradhan/Downloads/Vrinda%20Store%20Data%20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[Vrinda Store Data Analysis.xlsx]OrderVsSales!PivotTable3</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200" b="1"/>
              <a:t>Order</a:t>
            </a:r>
            <a:r>
              <a:rPr lang="en-US" sz="1200" b="1" baseline="0"/>
              <a:t> Vs Sales</a:t>
            </a:r>
            <a:endParaRPr lang="en-US" sz="1200" b="1"/>
          </a:p>
        </c:rich>
      </c:tx>
      <c:layout>
        <c:manualLayout>
          <c:xMode val="edge"/>
          <c:yMode val="edge"/>
          <c:x val="0.12521364303114441"/>
          <c:y val="6.3855302845454596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015603329065459"/>
          <c:y val="8.7726035166688421E-2"/>
          <c:w val="0.804637332778259"/>
          <c:h val="0.80308355540008025"/>
        </c:manualLayout>
      </c:layout>
      <c:barChart>
        <c:barDir val="col"/>
        <c:grouping val="clustered"/>
        <c:varyColors val="0"/>
        <c:ser>
          <c:idx val="0"/>
          <c:order val="0"/>
          <c:tx>
            <c:strRef>
              <c:f>OrderVsSales!$B$1</c:f>
              <c:strCache>
                <c:ptCount val="1"/>
                <c:pt idx="0">
                  <c:v>Sum of Amount</c:v>
                </c:pt>
              </c:strCache>
            </c:strRef>
          </c:tx>
          <c:spPr>
            <a:solidFill>
              <a:schemeClr val="accent1"/>
            </a:solidFill>
            <a:ln>
              <a:noFill/>
            </a:ln>
            <a:effectLst/>
          </c:spPr>
          <c:invertIfNegative val="0"/>
          <c:cat>
            <c:strRef>
              <c:f>OrderVsSales!$A$2:$A$13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OrderVsSales!$B$2:$B$13</c:f>
              <c:numCache>
                <c:formatCode>General</c:formatCode>
                <c:ptCount val="12"/>
                <c:pt idx="0">
                  <c:v>1820601</c:v>
                </c:pt>
                <c:pt idx="1">
                  <c:v>1875932</c:v>
                </c:pt>
                <c:pt idx="2">
                  <c:v>1928066</c:v>
                </c:pt>
                <c:pt idx="3">
                  <c:v>1829263</c:v>
                </c:pt>
                <c:pt idx="4">
                  <c:v>1797822</c:v>
                </c:pt>
                <c:pt idx="5">
                  <c:v>1750966</c:v>
                </c:pt>
                <c:pt idx="6">
                  <c:v>1772300</c:v>
                </c:pt>
                <c:pt idx="7">
                  <c:v>1808505</c:v>
                </c:pt>
                <c:pt idx="8">
                  <c:v>1688871</c:v>
                </c:pt>
                <c:pt idx="9">
                  <c:v>1666662</c:v>
                </c:pt>
                <c:pt idx="10">
                  <c:v>1615356</c:v>
                </c:pt>
                <c:pt idx="11">
                  <c:v>1622033</c:v>
                </c:pt>
              </c:numCache>
            </c:numRef>
          </c:val>
          <c:extLst>
            <c:ext xmlns:c16="http://schemas.microsoft.com/office/drawing/2014/chart" uri="{C3380CC4-5D6E-409C-BE32-E72D297353CC}">
              <c16:uniqueId val="{00000000-9E21-CC4E-ABA0-74C745AF55CC}"/>
            </c:ext>
          </c:extLst>
        </c:ser>
        <c:dLbls>
          <c:showLegendKey val="0"/>
          <c:showVal val="0"/>
          <c:showCatName val="0"/>
          <c:showSerName val="0"/>
          <c:showPercent val="0"/>
          <c:showBubbleSize val="0"/>
        </c:dLbls>
        <c:gapWidth val="219"/>
        <c:axId val="1946616848"/>
        <c:axId val="2063145008"/>
      </c:barChart>
      <c:lineChart>
        <c:grouping val="standard"/>
        <c:varyColors val="0"/>
        <c:ser>
          <c:idx val="1"/>
          <c:order val="1"/>
          <c:tx>
            <c:strRef>
              <c:f>OrderVsSales!$C$1</c:f>
              <c:strCache>
                <c:ptCount val="1"/>
                <c:pt idx="0">
                  <c:v>Count of Order ID</c:v>
                </c:pt>
              </c:strCache>
            </c:strRef>
          </c:tx>
          <c:spPr>
            <a:ln w="28575" cap="rnd">
              <a:solidFill>
                <a:schemeClr val="accent2"/>
              </a:solidFill>
              <a:round/>
            </a:ln>
            <a:effectLst/>
          </c:spPr>
          <c:marker>
            <c:symbol val="none"/>
          </c:marker>
          <c:cat>
            <c:strRef>
              <c:f>OrderVsSales!$A$2:$A$13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OrderVsSales!$C$2:$C$13</c:f>
              <c:numCache>
                <c:formatCode>General</c:formatCode>
                <c:ptCount val="12"/>
                <c:pt idx="0">
                  <c:v>2702</c:v>
                </c:pt>
                <c:pt idx="1">
                  <c:v>2750</c:v>
                </c:pt>
                <c:pt idx="2">
                  <c:v>2819</c:v>
                </c:pt>
                <c:pt idx="3">
                  <c:v>2685</c:v>
                </c:pt>
                <c:pt idx="4">
                  <c:v>2617</c:v>
                </c:pt>
                <c:pt idx="5">
                  <c:v>2597</c:v>
                </c:pt>
                <c:pt idx="6">
                  <c:v>2579</c:v>
                </c:pt>
                <c:pt idx="7">
                  <c:v>2617</c:v>
                </c:pt>
                <c:pt idx="8">
                  <c:v>2490</c:v>
                </c:pt>
                <c:pt idx="9">
                  <c:v>2424</c:v>
                </c:pt>
                <c:pt idx="10">
                  <c:v>2383</c:v>
                </c:pt>
                <c:pt idx="11">
                  <c:v>2384</c:v>
                </c:pt>
              </c:numCache>
            </c:numRef>
          </c:val>
          <c:smooth val="0"/>
          <c:extLst>
            <c:ext xmlns:c16="http://schemas.microsoft.com/office/drawing/2014/chart" uri="{C3380CC4-5D6E-409C-BE32-E72D297353CC}">
              <c16:uniqueId val="{00000001-9E21-CC4E-ABA0-74C745AF55CC}"/>
            </c:ext>
          </c:extLst>
        </c:ser>
        <c:dLbls>
          <c:showLegendKey val="0"/>
          <c:showVal val="0"/>
          <c:showCatName val="0"/>
          <c:showSerName val="0"/>
          <c:showPercent val="0"/>
          <c:showBubbleSize val="0"/>
        </c:dLbls>
        <c:marker val="1"/>
        <c:smooth val="0"/>
        <c:axId val="1798822576"/>
        <c:axId val="1841958672"/>
      </c:lineChart>
      <c:catAx>
        <c:axId val="194661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145008"/>
        <c:crosses val="autoZero"/>
        <c:auto val="1"/>
        <c:lblAlgn val="ctr"/>
        <c:lblOffset val="100"/>
        <c:noMultiLvlLbl val="0"/>
      </c:catAx>
      <c:valAx>
        <c:axId val="2063145008"/>
        <c:scaling>
          <c:orientation val="minMax"/>
        </c:scaling>
        <c:delete val="0"/>
        <c:axPos val="l"/>
        <c:majorGridlines>
          <c:spPr>
            <a:ln w="9525" cap="flat" cmpd="sng" algn="ctr">
              <a:solidFill>
                <a:schemeClr val="tx1">
                  <a:lumMod val="15000"/>
                  <a:lumOff val="85000"/>
                </a:schemeClr>
              </a:solidFill>
              <a:round/>
            </a:ln>
            <a:effectLst/>
          </c:spPr>
        </c:majorGridlines>
        <c:numFmt formatCode="0.00,,&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616848"/>
        <c:crosses val="autoZero"/>
        <c:crossBetween val="between"/>
      </c:valAx>
      <c:valAx>
        <c:axId val="184195867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822576"/>
        <c:crosses val="max"/>
        <c:crossBetween val="between"/>
      </c:valAx>
      <c:catAx>
        <c:axId val="1798822576"/>
        <c:scaling>
          <c:orientation val="minMax"/>
        </c:scaling>
        <c:delete val="1"/>
        <c:axPos val="b"/>
        <c:numFmt formatCode="General" sourceLinked="1"/>
        <c:majorTickMark val="out"/>
        <c:minorTickMark val="none"/>
        <c:tickLblPos val="nextTo"/>
        <c:crossAx val="1841958672"/>
        <c:crosses val="autoZero"/>
        <c:auto val="1"/>
        <c:lblAlgn val="ctr"/>
        <c:lblOffset val="100"/>
        <c:noMultiLvlLbl val="0"/>
      </c:catAx>
      <c:spPr>
        <a:noFill/>
        <a:ln>
          <a:noFill/>
        </a:ln>
        <a:effectLst/>
      </c:spPr>
    </c:plotArea>
    <c:legend>
      <c:legendPos val="r"/>
      <c:layout>
        <c:manualLayout>
          <c:xMode val="edge"/>
          <c:yMode val="edge"/>
          <c:x val="0.43729900517066256"/>
          <c:y val="5.0728576907765558E-3"/>
          <c:w val="0.47538836116031097"/>
          <c:h val="0.112898436795236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[Vrinda Store Data Analysis.xlsx]MenVsWomen!PivotTable4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a:solidFill>
                  <a:schemeClr val="tx1"/>
                </a:solidFill>
              </a:rPr>
              <a:t>Sales: Men</a:t>
            </a:r>
            <a:r>
              <a:rPr lang="en-US" sz="1200" b="1" baseline="0">
                <a:solidFill>
                  <a:schemeClr val="tx1"/>
                </a:solidFill>
              </a:rPr>
              <a:t> Vs Women</a:t>
            </a:r>
            <a:endParaRPr lang="en-US" sz="1200" b="1">
              <a:solidFill>
                <a:schemeClr val="tx1"/>
              </a:solidFill>
            </a:endParaRPr>
          </a:p>
        </c:rich>
      </c:tx>
      <c:layout>
        <c:manualLayout>
          <c:xMode val="edge"/>
          <c:yMode val="edge"/>
          <c:x val="0.24374645025174652"/>
          <c:y val="0"/>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c:spPr>
        <c:dLbl>
          <c:idx val="0"/>
          <c:layout>
            <c:manualLayout>
              <c:x val="8.9132966578594468E-3"/>
              <c:y val="-0.15628644948711531"/>
            </c:manualLayout>
          </c:layout>
          <c:spPr>
            <a:noFill/>
            <a:ln>
              <a:noFill/>
            </a:ln>
            <a:effectLst/>
          </c:spPr>
          <c:txPr>
            <a:bodyPr rot="0" spcFirstLastPara="1" vertOverflow="ellipsis" vert="horz" wrap="square" lIns="38100" tIns="19050" rIns="38100" bIns="19050" anchor="ctr" anchorCtr="1">
              <a:spAutoFit/>
            </a:bodyPr>
            <a:lstStyle/>
            <a:p>
              <a:pPr>
                <a:defRPr sz="18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1632091465119814"/>
                  <c:h val="0.13512215075060305"/>
                </c:manualLayout>
              </c15:layout>
            </c:ext>
          </c:extLst>
        </c:dLbl>
      </c:pivotFmt>
      <c:pivotFmt>
        <c:idx val="4"/>
        <c:spPr>
          <a:solidFill>
            <a:schemeClr val="accent2"/>
          </a:solidFill>
          <a:ln>
            <a:noFill/>
          </a:ln>
          <a:effectLst/>
        </c:spPr>
        <c:dLbl>
          <c:idx val="0"/>
          <c:layout>
            <c:manualLayout>
              <c:x val="-1.1787440061979419E-3"/>
              <c:y val="0.10544474747806658"/>
            </c:manualLayout>
          </c:layout>
          <c:spPr>
            <a:noFill/>
            <a:ln>
              <a:noFill/>
            </a:ln>
            <a:effectLst/>
          </c:spPr>
          <c:txPr>
            <a:bodyPr rot="0" spcFirstLastPara="1" vertOverflow="ellipsis" vert="horz" wrap="square" lIns="38100" tIns="19050" rIns="38100" bIns="19050" anchor="ctr" anchorCtr="1">
              <a:spAutoFit/>
            </a:bodyPr>
            <a:lstStyle/>
            <a:p>
              <a:pPr>
                <a:defRPr sz="18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c:spPr>
        <c:dLbl>
          <c:idx val="0"/>
          <c:layout>
            <c:manualLayout>
              <c:x val="8.9132966578594468E-3"/>
              <c:y val="-0.15628644948711531"/>
            </c:manualLayout>
          </c:layout>
          <c:spPr>
            <a:noFill/>
            <a:ln>
              <a:noFill/>
            </a:ln>
            <a:effectLst/>
          </c:spPr>
          <c:txPr>
            <a:bodyPr rot="0" spcFirstLastPara="1" vertOverflow="ellipsis" vert="horz" wrap="square" lIns="38100" tIns="19050" rIns="38100" bIns="19050" anchor="ctr" anchorCtr="1">
              <a:spAutoFit/>
            </a:bodyPr>
            <a:lstStyle/>
            <a:p>
              <a:pPr>
                <a:defRPr sz="18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1632091465119814"/>
                  <c:h val="0.13512215075060305"/>
                </c:manualLayout>
              </c15:layout>
            </c:ext>
          </c:extLst>
        </c:dLbl>
      </c:pivotFmt>
      <c:pivotFmt>
        <c:idx val="7"/>
        <c:spPr>
          <a:solidFill>
            <a:schemeClr val="accent1"/>
          </a:solidFill>
          <a:ln>
            <a:noFill/>
          </a:ln>
          <a:effectLst/>
        </c:spPr>
        <c:dLbl>
          <c:idx val="0"/>
          <c:layout>
            <c:manualLayout>
              <c:x val="-1.1787440061979419E-3"/>
              <c:y val="0.10544474747806658"/>
            </c:manualLayout>
          </c:layout>
          <c:spPr>
            <a:noFill/>
            <a:ln>
              <a:noFill/>
            </a:ln>
            <a:effectLst/>
          </c:spPr>
          <c:txPr>
            <a:bodyPr rot="0" spcFirstLastPara="1" vertOverflow="ellipsis" vert="horz" wrap="square" lIns="38100" tIns="19050" rIns="38100" bIns="19050" anchor="ctr" anchorCtr="1">
              <a:spAutoFit/>
            </a:bodyPr>
            <a:lstStyle/>
            <a:p>
              <a:pPr>
                <a:defRPr sz="18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c:spPr>
        <c:dLbl>
          <c:idx val="0"/>
          <c:layout>
            <c:manualLayout>
              <c:x val="2.5054983684741718E-2"/>
              <c:y val="-0.13175575762908659"/>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14923829292202398"/>
                  <c:h val="0.17328108132469999"/>
                </c:manualLayout>
              </c15:layout>
            </c:ext>
          </c:extLst>
        </c:dLbl>
      </c:pivotFmt>
      <c:pivotFmt>
        <c:idx val="10"/>
        <c:spPr>
          <a:solidFill>
            <a:schemeClr val="accent1"/>
          </a:solidFill>
          <a:ln>
            <a:noFill/>
          </a:ln>
          <a:effectLst/>
        </c:spPr>
        <c:dLbl>
          <c:idx val="0"/>
          <c:layout>
            <c:manualLayout>
              <c:x val="-4.6098385198145068E-2"/>
              <c:y val="2.1614046232725941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c:spPr>
        <c:dLbl>
          <c:idx val="0"/>
          <c:layout>
            <c:manualLayout>
              <c:x val="2.5054983684741718E-2"/>
              <c:y val="-0.13175575762908659"/>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14923829292202398"/>
                  <c:h val="0.17328108132469999"/>
                </c:manualLayout>
              </c15:layout>
            </c:ext>
          </c:extLst>
        </c:dLbl>
      </c:pivotFmt>
      <c:pivotFmt>
        <c:idx val="13"/>
        <c:spPr>
          <a:solidFill>
            <a:schemeClr val="accent1"/>
          </a:solidFill>
          <a:ln>
            <a:noFill/>
          </a:ln>
          <a:effectLst/>
        </c:spPr>
        <c:dLbl>
          <c:idx val="0"/>
          <c:layout>
            <c:manualLayout>
              <c:x val="-4.6098385198145068E-2"/>
              <c:y val="2.1614046232725941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c:spPr>
        <c:dLbl>
          <c:idx val="0"/>
          <c:layout>
            <c:manualLayout>
              <c:x val="2.5054983684741718E-2"/>
              <c:y val="-0.13175575762908659"/>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14923829292202398"/>
                  <c:h val="0.17328108132469999"/>
                </c:manualLayout>
              </c15:layout>
            </c:ext>
          </c:extLst>
        </c:dLbl>
      </c:pivotFmt>
      <c:pivotFmt>
        <c:idx val="16"/>
        <c:spPr>
          <a:solidFill>
            <a:schemeClr val="accent1"/>
          </a:solidFill>
          <a:ln>
            <a:noFill/>
          </a:ln>
          <a:effectLst/>
        </c:spPr>
        <c:dLbl>
          <c:idx val="0"/>
          <c:layout>
            <c:manualLayout>
              <c:x val="-4.6098385198145068E-2"/>
              <c:y val="2.1614046232725941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MenVsWomen!$B$1</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DC71-194B-A39D-FB89B90318A2}"/>
              </c:ext>
            </c:extLst>
          </c:dPt>
          <c:dPt>
            <c:idx val="1"/>
            <c:bubble3D val="0"/>
            <c:spPr>
              <a:solidFill>
                <a:schemeClr val="accent2"/>
              </a:solidFill>
              <a:ln>
                <a:noFill/>
              </a:ln>
              <a:effectLst/>
            </c:spPr>
            <c:extLst>
              <c:ext xmlns:c16="http://schemas.microsoft.com/office/drawing/2014/chart" uri="{C3380CC4-5D6E-409C-BE32-E72D297353CC}">
                <c16:uniqueId val="{00000003-DC71-194B-A39D-FB89B90318A2}"/>
              </c:ext>
            </c:extLst>
          </c:dPt>
          <c:dLbls>
            <c:dLbl>
              <c:idx val="0"/>
              <c:layout>
                <c:manualLayout>
                  <c:x val="2.5054983684741718E-2"/>
                  <c:y val="-0.13175575762908659"/>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14923829292202398"/>
                      <c:h val="0.17328108132469999"/>
                    </c:manualLayout>
                  </c15:layout>
                </c:ext>
                <c:ext xmlns:c16="http://schemas.microsoft.com/office/drawing/2014/chart" uri="{C3380CC4-5D6E-409C-BE32-E72D297353CC}">
                  <c16:uniqueId val="{00000001-DC71-194B-A39D-FB89B90318A2}"/>
                </c:ext>
              </c:extLst>
            </c:dLbl>
            <c:dLbl>
              <c:idx val="1"/>
              <c:layout>
                <c:manualLayout>
                  <c:x val="-4.6098385198145068E-2"/>
                  <c:y val="2.1614046232725941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C71-194B-A39D-FB89B90318A2}"/>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MenVsWomen!$A$2:$A$3</c:f>
              <c:strCache>
                <c:ptCount val="2"/>
                <c:pt idx="0">
                  <c:v>Men</c:v>
                </c:pt>
                <c:pt idx="1">
                  <c:v>Women</c:v>
                </c:pt>
              </c:strCache>
            </c:strRef>
          </c:cat>
          <c:val>
            <c:numRef>
              <c:f>MenVsWomen!$B$2:$B$3</c:f>
              <c:numCache>
                <c:formatCode>General</c:formatCode>
                <c:ptCount val="2"/>
                <c:pt idx="0">
                  <c:v>7613604</c:v>
                </c:pt>
                <c:pt idx="1">
                  <c:v>13562773</c:v>
                </c:pt>
              </c:numCache>
            </c:numRef>
          </c:val>
          <c:extLst>
            <c:ext xmlns:c16="http://schemas.microsoft.com/office/drawing/2014/chart" uri="{C3380CC4-5D6E-409C-BE32-E72D297353CC}">
              <c16:uniqueId val="{00000004-DC71-194B-A39D-FB89B90318A2}"/>
            </c:ext>
          </c:extLst>
        </c:ser>
        <c:dLbls>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73202886392646571"/>
          <c:y val="0.48227594973468829"/>
          <c:w val="0.23397144269676856"/>
          <c:h val="0.37121488089627747"/>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[Vrinda Store Data Analysis.xlsx]Order Status!PivotTable5</c:name>
    <c:fmtId val="-1"/>
  </c:pivotSource>
  <c:chart>
    <c:title>
      <c:tx>
        <c:rich>
          <a:bodyPr rot="0" spcFirstLastPara="1" vertOverflow="ellipsis" vert="horz" wrap="square" anchor="ctr" anchorCtr="1"/>
          <a:lstStyle/>
          <a:p>
            <a:pPr>
              <a:defRPr sz="1200" b="0" i="0" u="none" strike="noStrike" kern="1200" spc="0" baseline="0">
                <a:solidFill>
                  <a:schemeClr val="tx1"/>
                </a:solidFill>
                <a:latin typeface="+mn-lt"/>
                <a:ea typeface="+mn-ea"/>
                <a:cs typeface="+mn-cs"/>
              </a:defRPr>
            </a:pPr>
            <a:r>
              <a:rPr lang="en-US" sz="1200" b="1">
                <a:solidFill>
                  <a:schemeClr val="tx1"/>
                </a:solidFill>
              </a:rPr>
              <a:t>Order Status</a:t>
            </a:r>
          </a:p>
        </c:rich>
      </c:tx>
      <c:layout>
        <c:manualLayout>
          <c:xMode val="edge"/>
          <c:yMode val="edge"/>
          <c:x val="2.3090113735783055E-2"/>
          <c:y val="1.4005602240896359E-2"/>
        </c:manualLayout>
      </c:layout>
      <c:overlay val="0"/>
      <c:spPr>
        <a:noFill/>
        <a:ln>
          <a:noFill/>
        </a:ln>
        <a:effectLst/>
      </c:sp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a:outerShdw blurRad="50800" dist="50800" dir="600000" algn="ctr" rotWithShape="0">
              <a:srgbClr val="000000">
                <a:alpha val="43137"/>
              </a:srgbClr>
            </a:outerShdw>
          </a:effectLst>
        </c:spPr>
        <c:dLbl>
          <c:idx val="0"/>
          <c:layout>
            <c:manualLayout>
              <c:x val="0.20942913385826761"/>
              <c:y val="-1.7514722424402831E-3"/>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Lst>
        </c:dLbl>
      </c:pivotFmt>
      <c:pivotFmt>
        <c:idx val="4"/>
        <c:spPr>
          <a:solidFill>
            <a:schemeClr val="accent3"/>
          </a:solidFill>
          <a:ln>
            <a:noFill/>
          </a:ln>
          <a:effectLst/>
        </c:spPr>
        <c:dLbl>
          <c:idx val="0"/>
          <c:layout>
            <c:manualLayout>
              <c:x val="0.27057633420822386"/>
              <c:y val="-1.4108966857732204E-2"/>
            </c:manualLayout>
          </c:layout>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4"/>
          </a:solidFill>
          <a:ln>
            <a:noFill/>
          </a:ln>
          <a:effectLst/>
        </c:spPr>
        <c:dLbl>
          <c:idx val="0"/>
          <c:layout>
            <c:manualLayout>
              <c:x val="0.12378696412948371"/>
              <c:y val="3.6034034788472598E-3"/>
            </c:manualLayout>
          </c:layout>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c:spPr>
        <c:dLbl>
          <c:idx val="0"/>
          <c:layout>
            <c:manualLayout>
              <c:x val="-0.17944225721784779"/>
              <c:y val="-1.9979372855471151E-2"/>
            </c:manualLayout>
          </c:layout>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c:spPr>
        <c:dLbl>
          <c:idx val="0"/>
          <c:layout>
            <c:manualLayout>
              <c:x val="-0.17944225721784779"/>
              <c:y val="-1.9979372855471151E-2"/>
            </c:manualLayout>
          </c:layout>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50800" dist="50800" dir="600000" algn="ctr" rotWithShape="0">
              <a:srgbClr val="000000">
                <a:alpha val="43137"/>
              </a:srgbClr>
            </a:outerShdw>
          </a:effectLst>
        </c:spPr>
        <c:dLbl>
          <c:idx val="0"/>
          <c:layout>
            <c:manualLayout>
              <c:x val="0.20942913385826761"/>
              <c:y val="-1.7514722424402831E-3"/>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Lst>
        </c:dLbl>
      </c:pivotFmt>
      <c:pivotFmt>
        <c:idx val="10"/>
        <c:spPr>
          <a:solidFill>
            <a:schemeClr val="accent1"/>
          </a:solidFill>
          <a:ln>
            <a:noFill/>
          </a:ln>
          <a:effectLst/>
        </c:spPr>
        <c:dLbl>
          <c:idx val="0"/>
          <c:layout>
            <c:manualLayout>
              <c:x val="0.27057633420822386"/>
              <c:y val="-1.4108966857732204E-2"/>
            </c:manualLayout>
          </c:layout>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c:spPr>
        <c:dLbl>
          <c:idx val="0"/>
          <c:layout>
            <c:manualLayout>
              <c:x val="0.12378696412948371"/>
              <c:y val="3.6034034788472598E-3"/>
            </c:manualLayout>
          </c:layout>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c:spPr>
        <c:dLbl>
          <c:idx val="0"/>
          <c:layout>
            <c:manualLayout>
              <c:x val="-0.17944225721784779"/>
              <c:y val="-1.9979372855471151E-2"/>
            </c:manualLayout>
          </c:layout>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50800" dist="50800" dir="600000" algn="ctr" rotWithShape="0">
              <a:srgbClr val="000000">
                <a:alpha val="43137"/>
              </a:srgbClr>
            </a:outerShdw>
          </a:effectLst>
        </c:spPr>
        <c:dLbl>
          <c:idx val="0"/>
          <c:layout>
            <c:manualLayout>
              <c:x val="0.20942913385826761"/>
              <c:y val="-1.7514722424402831E-3"/>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Lst>
        </c:dLbl>
      </c:pivotFmt>
      <c:pivotFmt>
        <c:idx val="15"/>
        <c:spPr>
          <a:solidFill>
            <a:schemeClr val="accent1"/>
          </a:solidFill>
          <a:ln>
            <a:noFill/>
          </a:ln>
          <a:effectLst/>
        </c:spPr>
        <c:dLbl>
          <c:idx val="0"/>
          <c:layout>
            <c:manualLayout>
              <c:x val="0.27057633420822386"/>
              <c:y val="-1.4108966857732204E-2"/>
            </c:manualLayout>
          </c:layout>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c:spPr>
        <c:dLbl>
          <c:idx val="0"/>
          <c:layout>
            <c:manualLayout>
              <c:x val="0.12378696412948371"/>
              <c:y val="3.6034034788472598E-3"/>
            </c:manualLayout>
          </c:layout>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7"/>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8"/>
        <c:spPr>
          <a:solidFill>
            <a:schemeClr val="accent1"/>
          </a:solidFill>
          <a:ln>
            <a:noFill/>
          </a:ln>
          <a:effectLst/>
        </c:spPr>
        <c:dLbl>
          <c:idx val="0"/>
          <c:layout>
            <c:manualLayout>
              <c:x val="-0.10444225721784776"/>
              <c:y val="0.13115412840397461"/>
            </c:manualLayout>
          </c:layout>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2"/>
          </a:solidFill>
          <a:ln>
            <a:noFill/>
          </a:ln>
          <a:effectLst>
            <a:outerShdw blurRad="50800" dist="50800" dir="600000" algn="ctr" rotWithShape="0">
              <a:srgbClr val="000000">
                <a:alpha val="43137"/>
              </a:srgbClr>
            </a:outerShdw>
          </a:effectLst>
        </c:spPr>
        <c:dLbl>
          <c:idx val="0"/>
          <c:layout>
            <c:manualLayout>
              <c:x val="4.8318022747156575E-2"/>
              <c:y val="-0.25112179932168427"/>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Lst>
        </c:dLbl>
      </c:pivotFmt>
      <c:pivotFmt>
        <c:idx val="20"/>
        <c:spPr>
          <a:solidFill>
            <a:schemeClr val="accent3"/>
          </a:solidFill>
          <a:ln>
            <a:noFill/>
          </a:ln>
          <a:effectLst/>
        </c:spPr>
        <c:dLbl>
          <c:idx val="0"/>
          <c:layout>
            <c:manualLayout>
              <c:x val="0.27057633420822386"/>
              <c:y val="-1.4108966857732204E-2"/>
            </c:manualLayout>
          </c:layout>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21"/>
        <c:spPr>
          <a:solidFill>
            <a:schemeClr val="accent4"/>
          </a:solidFill>
          <a:ln>
            <a:noFill/>
          </a:ln>
          <a:effectLst/>
        </c:spPr>
        <c:dLbl>
          <c:idx val="0"/>
          <c:layout>
            <c:manualLayout>
              <c:x val="5.8151793525810297E-3"/>
              <c:y val="8.6726829171542383E-2"/>
            </c:manualLayout>
          </c:layout>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22"/>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accent1"/>
          </a:solidFill>
          <a:ln>
            <a:noFill/>
          </a:ln>
          <a:effectLst/>
        </c:spPr>
        <c:dLbl>
          <c:idx val="0"/>
          <c:layout>
            <c:manualLayout>
              <c:x val="-0.10444225721784776"/>
              <c:y val="0.13115412840397461"/>
            </c:manualLayout>
          </c:layout>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24"/>
        <c:spPr>
          <a:solidFill>
            <a:schemeClr val="accent2"/>
          </a:solidFill>
          <a:ln>
            <a:noFill/>
          </a:ln>
          <a:effectLst>
            <a:outerShdw blurRad="50800" dist="50800" dir="600000" algn="ctr" rotWithShape="0">
              <a:srgbClr val="000000">
                <a:alpha val="43137"/>
              </a:srgbClr>
            </a:outerShdw>
          </a:effectLst>
        </c:spPr>
        <c:dLbl>
          <c:idx val="0"/>
          <c:layout>
            <c:manualLayout>
              <c:x val="4.8318022747156575E-2"/>
              <c:y val="-0.25112179932168427"/>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Lst>
        </c:dLbl>
      </c:pivotFmt>
      <c:pivotFmt>
        <c:idx val="25"/>
        <c:spPr>
          <a:solidFill>
            <a:schemeClr val="accent3"/>
          </a:solidFill>
          <a:ln>
            <a:noFill/>
          </a:ln>
          <a:effectLst/>
        </c:spPr>
        <c:dLbl>
          <c:idx val="0"/>
          <c:layout>
            <c:manualLayout>
              <c:x val="0.27057633420822386"/>
              <c:y val="-1.4108966857732204E-2"/>
            </c:manualLayout>
          </c:layout>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26"/>
        <c:spPr>
          <a:solidFill>
            <a:schemeClr val="accent4"/>
          </a:solidFill>
          <a:ln>
            <a:noFill/>
          </a:ln>
          <a:effectLst/>
        </c:spPr>
        <c:dLbl>
          <c:idx val="0"/>
          <c:layout>
            <c:manualLayout>
              <c:x val="5.8151793525810297E-3"/>
              <c:y val="8.6726829171542383E-2"/>
            </c:manualLayout>
          </c:layout>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27"/>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28"/>
        <c:spPr>
          <a:solidFill>
            <a:schemeClr val="accent1"/>
          </a:solidFill>
          <a:ln>
            <a:noFill/>
          </a:ln>
          <a:effectLst/>
        </c:spPr>
        <c:dLbl>
          <c:idx val="0"/>
          <c:layout>
            <c:manualLayout>
              <c:x val="-2.6317239387196167E-2"/>
              <c:y val="0.1525216198936670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29"/>
        <c:spPr>
          <a:solidFill>
            <a:schemeClr val="accent2"/>
          </a:solidFill>
          <a:ln>
            <a:noFill/>
          </a:ln>
          <a:effectLst>
            <a:outerShdw blurRad="50800" dist="50800" dir="600000" algn="ctr" rotWithShape="0">
              <a:srgbClr val="000000">
                <a:alpha val="43137"/>
              </a:srgbClr>
            </a:outerShdw>
          </a:effectLst>
        </c:spPr>
        <c:dLbl>
          <c:idx val="0"/>
          <c:layout>
            <c:manualLayout>
              <c:x val="-9.4266197363916462E-3"/>
              <c:y val="-0.11223290598290599"/>
            </c:manualLayout>
          </c:layout>
          <c:spPr>
            <a:noFill/>
            <a:ln>
              <a:noFill/>
            </a:ln>
            <a:effectLst/>
          </c:spPr>
          <c:txPr>
            <a:bodyPr rot="0" spcFirstLastPara="1" vertOverflow="ellipsis" horzOverflow="clip"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Lst>
        </c:dLbl>
      </c:pivotFmt>
      <c:pivotFmt>
        <c:idx val="30"/>
        <c:spPr>
          <a:solidFill>
            <a:schemeClr val="accent3"/>
          </a:solidFill>
          <a:ln>
            <a:noFill/>
          </a:ln>
          <a:effectLst/>
        </c:spPr>
        <c:dLbl>
          <c:idx val="0"/>
          <c:layout>
            <c:manualLayout>
              <c:x val="5.1457923228346455E-2"/>
              <c:y val="-8.766993068174269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31"/>
        <c:spPr>
          <a:solidFill>
            <a:schemeClr val="accent4"/>
          </a:solidFill>
          <a:ln>
            <a:noFill/>
          </a:ln>
          <a:effectLst/>
        </c:spPr>
        <c:dLbl>
          <c:idx val="0"/>
          <c:layout>
            <c:manualLayout>
              <c:x val="9.4130327798698954E-2"/>
              <c:y val="0.1294619422572178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32"/>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3"/>
        <c:spPr>
          <a:solidFill>
            <a:schemeClr val="accent1"/>
          </a:solidFill>
          <a:ln>
            <a:noFill/>
          </a:ln>
          <a:effectLst/>
        </c:spPr>
        <c:dLbl>
          <c:idx val="0"/>
          <c:layout>
            <c:manualLayout>
              <c:x val="-2.6317239387196167E-2"/>
              <c:y val="0.1525216198936670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34"/>
        <c:spPr>
          <a:solidFill>
            <a:schemeClr val="accent2"/>
          </a:solidFill>
          <a:ln>
            <a:noFill/>
          </a:ln>
          <a:effectLst>
            <a:outerShdw blurRad="50800" dist="50800" dir="600000" algn="ctr" rotWithShape="0">
              <a:srgbClr val="000000">
                <a:alpha val="43137"/>
              </a:srgbClr>
            </a:outerShdw>
          </a:effectLst>
        </c:spPr>
        <c:dLbl>
          <c:idx val="0"/>
          <c:layout>
            <c:manualLayout>
              <c:x val="-9.4266197363916462E-3"/>
              <c:y val="-0.11223290598290599"/>
            </c:manualLayout>
          </c:layout>
          <c:spPr>
            <a:noFill/>
            <a:ln>
              <a:noFill/>
            </a:ln>
            <a:effectLst/>
          </c:spPr>
          <c:txPr>
            <a:bodyPr rot="0" spcFirstLastPara="1" vertOverflow="ellipsis" horzOverflow="clip"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Lst>
        </c:dLbl>
      </c:pivotFmt>
      <c:pivotFmt>
        <c:idx val="35"/>
        <c:spPr>
          <a:solidFill>
            <a:schemeClr val="accent3"/>
          </a:solidFill>
          <a:ln>
            <a:noFill/>
          </a:ln>
          <a:effectLst/>
        </c:spPr>
        <c:dLbl>
          <c:idx val="0"/>
          <c:layout>
            <c:manualLayout>
              <c:x val="5.1457923228346455E-2"/>
              <c:y val="-8.766993068174269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36"/>
        <c:spPr>
          <a:solidFill>
            <a:schemeClr val="accent4"/>
          </a:solidFill>
          <a:ln>
            <a:noFill/>
          </a:ln>
          <a:effectLst/>
        </c:spPr>
        <c:dLbl>
          <c:idx val="0"/>
          <c:layout>
            <c:manualLayout>
              <c:x val="9.4130327798698954E-2"/>
              <c:y val="0.1294619422572178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37"/>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8"/>
        <c:spPr>
          <a:solidFill>
            <a:schemeClr val="accent1"/>
          </a:solidFill>
          <a:ln>
            <a:noFill/>
          </a:ln>
          <a:effectLst/>
        </c:spPr>
        <c:dLbl>
          <c:idx val="0"/>
          <c:layout>
            <c:manualLayout>
              <c:x val="-2.6317239387196167E-2"/>
              <c:y val="0.1525216198936670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39"/>
        <c:spPr>
          <a:solidFill>
            <a:schemeClr val="accent2"/>
          </a:solidFill>
          <a:ln>
            <a:noFill/>
          </a:ln>
          <a:effectLst>
            <a:outerShdw blurRad="50800" dist="50800" dir="600000" algn="ctr" rotWithShape="0">
              <a:srgbClr val="000000">
                <a:alpha val="43137"/>
              </a:srgbClr>
            </a:outerShdw>
          </a:effectLst>
        </c:spPr>
        <c:dLbl>
          <c:idx val="0"/>
          <c:layout>
            <c:manualLayout>
              <c:x val="-9.4266197363916462E-3"/>
              <c:y val="-0.11223290598290599"/>
            </c:manualLayout>
          </c:layout>
          <c:spPr>
            <a:noFill/>
            <a:ln>
              <a:noFill/>
            </a:ln>
            <a:effectLst/>
          </c:spPr>
          <c:txPr>
            <a:bodyPr rot="0" spcFirstLastPara="1" vertOverflow="ellipsis" horzOverflow="clip"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Lst>
        </c:dLbl>
      </c:pivotFmt>
      <c:pivotFmt>
        <c:idx val="40"/>
        <c:spPr>
          <a:solidFill>
            <a:schemeClr val="accent3"/>
          </a:solidFill>
          <a:ln>
            <a:noFill/>
          </a:ln>
          <a:effectLst/>
        </c:spPr>
        <c:dLbl>
          <c:idx val="0"/>
          <c:layout>
            <c:manualLayout>
              <c:x val="5.1457923228346455E-2"/>
              <c:y val="-8.766993068174269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41"/>
        <c:spPr>
          <a:solidFill>
            <a:schemeClr val="accent4"/>
          </a:solidFill>
          <a:ln>
            <a:noFill/>
          </a:ln>
          <a:effectLst/>
        </c:spPr>
        <c:dLbl>
          <c:idx val="0"/>
          <c:layout>
            <c:manualLayout>
              <c:x val="9.4130327798698954E-2"/>
              <c:y val="0.1294619422572178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s>
    <c:plotArea>
      <c:layout>
        <c:manualLayout>
          <c:layoutTarget val="inner"/>
          <c:xMode val="edge"/>
          <c:yMode val="edge"/>
          <c:x val="3.0555555555555555E-2"/>
          <c:y val="0.1490504863362668"/>
          <c:w val="0.79196631671041129"/>
          <c:h val="0.79862149584243158"/>
        </c:manualLayout>
      </c:layout>
      <c:pieChart>
        <c:varyColors val="1"/>
        <c:ser>
          <c:idx val="0"/>
          <c:order val="0"/>
          <c:tx>
            <c:strRef>
              <c:f>'Order Status'!$B$1</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AF8B-5D4C-A7C3-458294F7C7A9}"/>
              </c:ext>
            </c:extLst>
          </c:dPt>
          <c:dPt>
            <c:idx val="1"/>
            <c:bubble3D val="0"/>
            <c:spPr>
              <a:solidFill>
                <a:schemeClr val="accent2"/>
              </a:solidFill>
              <a:ln>
                <a:noFill/>
              </a:ln>
              <a:effectLst>
                <a:outerShdw blurRad="50800" dist="50800" dir="600000" algn="ctr" rotWithShape="0">
                  <a:srgbClr val="000000">
                    <a:alpha val="43137"/>
                  </a:srgbClr>
                </a:outerShdw>
              </a:effectLst>
            </c:spPr>
            <c:extLst>
              <c:ext xmlns:c16="http://schemas.microsoft.com/office/drawing/2014/chart" uri="{C3380CC4-5D6E-409C-BE32-E72D297353CC}">
                <c16:uniqueId val="{00000003-AF8B-5D4C-A7C3-458294F7C7A9}"/>
              </c:ext>
            </c:extLst>
          </c:dPt>
          <c:dPt>
            <c:idx val="2"/>
            <c:bubble3D val="0"/>
            <c:spPr>
              <a:solidFill>
                <a:schemeClr val="accent3"/>
              </a:solidFill>
              <a:ln>
                <a:noFill/>
              </a:ln>
              <a:effectLst/>
            </c:spPr>
            <c:extLst>
              <c:ext xmlns:c16="http://schemas.microsoft.com/office/drawing/2014/chart" uri="{C3380CC4-5D6E-409C-BE32-E72D297353CC}">
                <c16:uniqueId val="{00000005-AF8B-5D4C-A7C3-458294F7C7A9}"/>
              </c:ext>
            </c:extLst>
          </c:dPt>
          <c:dPt>
            <c:idx val="3"/>
            <c:bubble3D val="0"/>
            <c:spPr>
              <a:solidFill>
                <a:schemeClr val="accent4"/>
              </a:solidFill>
              <a:ln>
                <a:noFill/>
              </a:ln>
              <a:effectLst/>
            </c:spPr>
            <c:extLst>
              <c:ext xmlns:c16="http://schemas.microsoft.com/office/drawing/2014/chart" uri="{C3380CC4-5D6E-409C-BE32-E72D297353CC}">
                <c16:uniqueId val="{00000007-AF8B-5D4C-A7C3-458294F7C7A9}"/>
              </c:ext>
            </c:extLst>
          </c:dPt>
          <c:dLbls>
            <c:dLbl>
              <c:idx val="0"/>
              <c:layout>
                <c:manualLayout>
                  <c:x val="-2.6317239387196167E-2"/>
                  <c:y val="0.1525216198936670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F8B-5D4C-A7C3-458294F7C7A9}"/>
                </c:ext>
              </c:extLst>
            </c:dLbl>
            <c:dLbl>
              <c:idx val="1"/>
              <c:layout>
                <c:manualLayout>
                  <c:x val="-9.4266197363916462E-3"/>
                  <c:y val="-0.11223290598290599"/>
                </c:manualLayout>
              </c:layout>
              <c:spPr>
                <a:noFill/>
                <a:ln>
                  <a:noFill/>
                </a:ln>
                <a:effectLst/>
              </c:spPr>
              <c:txPr>
                <a:bodyPr rot="0" spcFirstLastPara="1" vertOverflow="ellipsis" horzOverflow="clip"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AF8B-5D4C-A7C3-458294F7C7A9}"/>
                </c:ext>
              </c:extLst>
            </c:dLbl>
            <c:dLbl>
              <c:idx val="2"/>
              <c:layout>
                <c:manualLayout>
                  <c:x val="5.1457923228346455E-2"/>
                  <c:y val="-8.766993068174269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F8B-5D4C-A7C3-458294F7C7A9}"/>
                </c:ext>
              </c:extLst>
            </c:dLbl>
            <c:dLbl>
              <c:idx val="3"/>
              <c:layout>
                <c:manualLayout>
                  <c:x val="9.4130327798698954E-2"/>
                  <c:y val="0.12946194225721785"/>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F8B-5D4C-A7C3-458294F7C7A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'Order Status'!$A$2:$A$5</c:f>
              <c:strCache>
                <c:ptCount val="4"/>
                <c:pt idx="0">
                  <c:v>Delivered</c:v>
                </c:pt>
                <c:pt idx="1">
                  <c:v>Returned</c:v>
                </c:pt>
                <c:pt idx="2">
                  <c:v>Cancelled</c:v>
                </c:pt>
                <c:pt idx="3">
                  <c:v>Refunded</c:v>
                </c:pt>
              </c:strCache>
            </c:strRef>
          </c:cat>
          <c:val>
            <c:numRef>
              <c:f>'Order Status'!$B$2:$B$5</c:f>
              <c:numCache>
                <c:formatCode>0.00%</c:formatCode>
                <c:ptCount val="4"/>
                <c:pt idx="0">
                  <c:v>0.92250458981544115</c:v>
                </c:pt>
                <c:pt idx="1">
                  <c:v>3.3658646568106416E-2</c:v>
                </c:pt>
                <c:pt idx="2">
                  <c:v>2.7184591103810354E-2</c:v>
                </c:pt>
                <c:pt idx="3">
                  <c:v>1.6652172512642123E-2</c:v>
                </c:pt>
              </c:numCache>
            </c:numRef>
          </c:val>
          <c:extLst>
            <c:ext xmlns:c16="http://schemas.microsoft.com/office/drawing/2014/chart" uri="{C3380CC4-5D6E-409C-BE32-E72D297353CC}">
              <c16:uniqueId val="{00000008-AF8B-5D4C-A7C3-458294F7C7A9}"/>
            </c:ext>
          </c:extLst>
        </c:ser>
        <c:dLbls>
          <c:dLblPos val="outEnd"/>
          <c:showLegendKey val="0"/>
          <c:showVal val="1"/>
          <c:showCatName val="0"/>
          <c:showSerName val="0"/>
          <c:showPercent val="0"/>
          <c:showBubbleSize val="0"/>
          <c:showLeaderLines val="1"/>
        </c:dLbls>
        <c:firstSliceAng val="110"/>
      </c:pieChart>
    </c:plotArea>
    <c:legend>
      <c:legendPos val="r"/>
      <c:layout>
        <c:manualLayout>
          <c:xMode val="edge"/>
          <c:yMode val="edge"/>
          <c:x val="0.74474409448818912"/>
          <c:y val="3.8516233959420061E-2"/>
          <c:w val="0.23581146106736653"/>
          <c:h val="0.301693979702351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[Vrinda Store Data Analysis.xlsx]Top 5 states!PivotTable6</c:name>
    <c:fmtId val="-1"/>
  </c:pivotSource>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400" b="1">
                <a:solidFill>
                  <a:schemeClr val="tx1"/>
                </a:solidFill>
              </a:rPr>
              <a:t>Sales</a:t>
            </a:r>
            <a:r>
              <a:rPr lang="en-US" sz="1400" b="1" baseline="0">
                <a:solidFill>
                  <a:schemeClr val="tx1"/>
                </a:solidFill>
              </a:rPr>
              <a:t> : Top 5 States</a:t>
            </a:r>
            <a:endParaRPr lang="en-US" sz="1400" b="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numFmt formatCode="0.00,,&quot;M&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numFmt formatCode="0.00,,&quot;M&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numFmt formatCode="0.00,,&quot;M&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numFmt formatCode="0.00,,&quot;M&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numFmt formatCode="0.00,,&quot;M&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'Top 5 states'!$B$1</c:f>
              <c:strCache>
                <c:ptCount val="1"/>
                <c:pt idx="0">
                  <c:v>Total</c:v>
                </c:pt>
              </c:strCache>
            </c:strRef>
          </c:tx>
          <c:spPr>
            <a:solidFill>
              <a:schemeClr val="accent1"/>
            </a:solidFill>
            <a:ln>
              <a:noFill/>
            </a:ln>
            <a:effectLst/>
          </c:spPr>
          <c:invertIfNegative val="0"/>
          <c:dLbls>
            <c:numFmt formatCode="0.00,,&quot;M&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5 states'!$A$2:$A$6</c:f>
              <c:strCache>
                <c:ptCount val="5"/>
                <c:pt idx="0">
                  <c:v>MAHARASHTRA</c:v>
                </c:pt>
                <c:pt idx="1">
                  <c:v>KARNATAKA</c:v>
                </c:pt>
                <c:pt idx="2">
                  <c:v>UTTAR PRADESH</c:v>
                </c:pt>
                <c:pt idx="3">
                  <c:v>TELANGANA</c:v>
                </c:pt>
                <c:pt idx="4">
                  <c:v>TAMIL NADU</c:v>
                </c:pt>
              </c:strCache>
            </c:strRef>
          </c:cat>
          <c:val>
            <c:numRef>
              <c:f>'Top 5 states'!$B$2:$B$6</c:f>
              <c:numCache>
                <c:formatCode>General</c:formatCode>
                <c:ptCount val="5"/>
                <c:pt idx="0">
                  <c:v>2990221</c:v>
                </c:pt>
                <c:pt idx="1">
                  <c:v>2646358</c:v>
                </c:pt>
                <c:pt idx="2">
                  <c:v>2104659</c:v>
                </c:pt>
                <c:pt idx="3">
                  <c:v>1712439</c:v>
                </c:pt>
                <c:pt idx="4">
                  <c:v>1678877</c:v>
                </c:pt>
              </c:numCache>
            </c:numRef>
          </c:val>
          <c:extLst>
            <c:ext xmlns:c16="http://schemas.microsoft.com/office/drawing/2014/chart" uri="{C3380CC4-5D6E-409C-BE32-E72D297353CC}">
              <c16:uniqueId val="{00000000-0B70-A945-A9D8-9E4CF071872F}"/>
            </c:ext>
          </c:extLst>
        </c:ser>
        <c:dLbls>
          <c:dLblPos val="outEnd"/>
          <c:showLegendKey val="0"/>
          <c:showVal val="1"/>
          <c:showCatName val="0"/>
          <c:showSerName val="0"/>
          <c:showPercent val="0"/>
          <c:showBubbleSize val="0"/>
        </c:dLbls>
        <c:gapWidth val="219"/>
        <c:axId val="580983680"/>
        <c:axId val="580985392"/>
      </c:barChart>
      <c:catAx>
        <c:axId val="580983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985392"/>
        <c:crosses val="autoZero"/>
        <c:auto val="1"/>
        <c:lblAlgn val="ctr"/>
        <c:lblOffset val="100"/>
        <c:noMultiLvlLbl val="0"/>
      </c:catAx>
      <c:valAx>
        <c:axId val="580985392"/>
        <c:scaling>
          <c:orientation val="minMax"/>
        </c:scaling>
        <c:delete val="0"/>
        <c:axPos val="b"/>
        <c:majorGridlines>
          <c:spPr>
            <a:ln w="9525" cap="flat" cmpd="sng" algn="ctr">
              <a:solidFill>
                <a:schemeClr val="tx1">
                  <a:lumMod val="15000"/>
                  <a:lumOff val="85000"/>
                </a:schemeClr>
              </a:solidFill>
              <a:round/>
            </a:ln>
            <a:effectLst/>
          </c:spPr>
        </c:majorGridlines>
        <c:numFmt formatCode="0.0,,&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983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[Vrinda Store Data Analysis.xlsx]Age Vs Gender!PivotTable7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Orders:</a:t>
            </a:r>
            <a:r>
              <a:rPr lang="en-US" b="1" baseline="0"/>
              <a:t> Age Vs Gender</a:t>
            </a:r>
            <a:endParaRPr lang="en-US" b="1"/>
          </a:p>
        </c:rich>
      </c:tx>
      <c:layout>
        <c:manualLayout>
          <c:xMode val="edge"/>
          <c:yMode val="edge"/>
          <c:x val="7.0958223972003506E-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059375000000001"/>
          <c:y val="0.17171296296296296"/>
          <c:w val="0.81774335629921258"/>
          <c:h val="0.72092592592592597"/>
        </c:manualLayout>
      </c:layout>
      <c:barChart>
        <c:barDir val="col"/>
        <c:grouping val="clustered"/>
        <c:varyColors val="0"/>
        <c:ser>
          <c:idx val="0"/>
          <c:order val="0"/>
          <c:tx>
            <c:strRef>
              <c:f>'Age Vs Gender'!$B$1:$B$2</c:f>
              <c:strCache>
                <c:ptCount val="1"/>
                <c:pt idx="0">
                  <c:v>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'Age Vs Gender'!$A$3:$A$5</c:f>
              <c:strCache>
                <c:ptCount val="3"/>
                <c:pt idx="0">
                  <c:v>Adult</c:v>
                </c:pt>
                <c:pt idx="1">
                  <c:v>Senior</c:v>
                </c:pt>
                <c:pt idx="2">
                  <c:v>Teenager</c:v>
                </c:pt>
              </c:strCache>
            </c:strRef>
          </c:cat>
          <c:val>
            <c:numRef>
              <c:f>'Age Vs Gender'!$B$3:$B$5</c:f>
              <c:numCache>
                <c:formatCode>0.00%</c:formatCode>
                <c:ptCount val="3"/>
                <c:pt idx="0">
                  <c:v>0.15470093728862691</c:v>
                </c:pt>
                <c:pt idx="1">
                  <c:v>5.9136148420137209E-2</c:v>
                </c:pt>
                <c:pt idx="2">
                  <c:v>9.1957354977936681E-2</c:v>
                </c:pt>
              </c:numCache>
            </c:numRef>
          </c:val>
          <c:extLst>
            <c:ext xmlns:c16="http://schemas.microsoft.com/office/drawing/2014/chart" uri="{C3380CC4-5D6E-409C-BE32-E72D297353CC}">
              <c16:uniqueId val="{00000000-35C4-BB40-AF79-B4C35AE86102}"/>
            </c:ext>
          </c:extLst>
        </c:ser>
        <c:ser>
          <c:idx val="1"/>
          <c:order val="1"/>
          <c:tx>
            <c:strRef>
              <c:f>'Age Vs Gender'!$C$1:$C$2</c:f>
              <c:strCache>
                <c:ptCount val="1"/>
                <c:pt idx="0">
                  <c:v>Women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'Age Vs Gender'!$A$3:$A$5</c:f>
              <c:strCache>
                <c:ptCount val="3"/>
                <c:pt idx="0">
                  <c:v>Adult</c:v>
                </c:pt>
                <c:pt idx="1">
                  <c:v>Senior</c:v>
                </c:pt>
                <c:pt idx="2">
                  <c:v>Teenager</c:v>
                </c:pt>
              </c:strCache>
            </c:strRef>
          </c:cat>
          <c:val>
            <c:numRef>
              <c:f>'Age Vs Gender'!$C$3:$C$5</c:f>
              <c:numCache>
                <c:formatCode>0.00%</c:formatCode>
                <c:ptCount val="3"/>
                <c:pt idx="0">
                  <c:v>0.3459271427191033</c:v>
                </c:pt>
                <c:pt idx="1">
                  <c:v>0.13698586014751829</c:v>
                </c:pt>
                <c:pt idx="2">
                  <c:v>0.2112925564466776</c:v>
                </c:pt>
              </c:numCache>
            </c:numRef>
          </c:val>
          <c:extLst>
            <c:ext xmlns:c16="http://schemas.microsoft.com/office/drawing/2014/chart" uri="{C3380CC4-5D6E-409C-BE32-E72D297353CC}">
              <c16:uniqueId val="{00000001-35C4-BB40-AF79-B4C35AE86102}"/>
            </c:ext>
          </c:extLst>
        </c:ser>
        <c:dLbls>
          <c:dLblPos val="outEnd"/>
          <c:showLegendKey val="0"/>
          <c:showVal val="1"/>
          <c:showCatName val="0"/>
          <c:showSerName val="0"/>
          <c:showPercent val="0"/>
          <c:showBubbleSize val="0"/>
        </c:dLbls>
        <c:gapWidth val="219"/>
        <c:overlap val="-27"/>
        <c:axId val="1618563359"/>
        <c:axId val="1618896879"/>
      </c:barChart>
      <c:catAx>
        <c:axId val="1618563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18896879"/>
        <c:crosses val="autoZero"/>
        <c:auto val="1"/>
        <c:lblAlgn val="ctr"/>
        <c:lblOffset val="100"/>
        <c:noMultiLvlLbl val="0"/>
      </c:catAx>
      <c:valAx>
        <c:axId val="161889687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18563359"/>
        <c:crosses val="autoZero"/>
        <c:crossBetween val="between"/>
      </c:valAx>
      <c:spPr>
        <a:noFill/>
        <a:ln>
          <a:noFill/>
        </a:ln>
        <a:effectLst/>
      </c:spPr>
    </c:plotArea>
    <c:legend>
      <c:legendPos val="r"/>
      <c:layout>
        <c:manualLayout>
          <c:xMode val="edge"/>
          <c:yMode val="edge"/>
          <c:x val="0.58741076115485569"/>
          <c:y val="3.7026100904053662E-3"/>
          <c:w val="0.3070336832895888"/>
          <c:h val="0.159678113152522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[Vrinda Store Data Analysis.xlsx]Channels!PivotTable8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Order</a:t>
            </a:r>
            <a:r>
              <a:rPr lang="en-US" b="1" baseline="0">
                <a:solidFill>
                  <a:schemeClr val="tx1"/>
                </a:solidFill>
              </a:rPr>
              <a:t> Vs Channels</a:t>
            </a:r>
            <a:endParaRPr lang="en-US" b="1">
              <a:solidFill>
                <a:schemeClr val="tx1"/>
              </a:solidFill>
            </a:endParaRPr>
          </a:p>
        </c:rich>
      </c:tx>
      <c:layout>
        <c:manualLayout>
          <c:xMode val="edge"/>
          <c:yMode val="edge"/>
          <c:x val="0.32938416422287387"/>
          <c:y val="2.16450216450216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dLbl>
          <c:idx val="0"/>
          <c:layout>
            <c:manualLayout>
              <c:x val="-0.14722222222222223"/>
              <c:y val="7.870370370370370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dLbl>
          <c:idx val="0"/>
          <c:layout>
            <c:manualLayout>
              <c:x val="3.6111111111111011E-2"/>
              <c:y val="0.1574074074074074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dLbl>
          <c:idx val="0"/>
          <c:layout>
            <c:manualLayout>
              <c:x val="0.15833333333333333"/>
              <c:y val="-5.09259259259259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lumMod val="60000"/>
            </a:schemeClr>
          </a:solidFill>
          <a:ln>
            <a:noFill/>
          </a:ln>
          <a:effectLst/>
        </c:spPr>
        <c:dLbl>
          <c:idx val="0"/>
          <c:layout>
            <c:manualLayout>
              <c:x val="0.1722222222222222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dLbl>
          <c:idx val="0"/>
          <c:layout>
            <c:manualLayout>
              <c:x val="-5.5555555555555558E-3"/>
              <c:y val="-0.1574074074074073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solidFill>
          <a:ln>
            <a:noFill/>
          </a:ln>
          <a:effectLst/>
        </c:spPr>
        <c:dLbl>
          <c:idx val="0"/>
          <c:layout>
            <c:manualLayout>
              <c:x val="-8.611111111111111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solidFill>
          <a:ln>
            <a:noFill/>
          </a:ln>
          <a:effectLst/>
        </c:spPr>
        <c:dLbl>
          <c:idx val="0"/>
          <c:layout>
            <c:manualLayout>
              <c:x val="-0.1083332239720035"/>
              <c:y val="-0.10648129921259847"/>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9569335083114603E-2"/>
                  <c:h val="8.3264071157771929E-2"/>
                </c:manualLayout>
              </c15:layout>
            </c:ext>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dLbl>
          <c:idx val="0"/>
          <c:layout>
            <c:manualLayout>
              <c:x val="0.15833333333333333"/>
              <c:y val="-5.09259259259259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dLbl>
          <c:idx val="0"/>
          <c:layout>
            <c:manualLayout>
              <c:x val="3.6111111111111011E-2"/>
              <c:y val="0.1574074074074074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dLbl>
          <c:idx val="0"/>
          <c:layout>
            <c:manualLayout>
              <c:x val="-0.14722222222222223"/>
              <c:y val="7.870370370370370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layout>
            <c:manualLayout>
              <c:x val="-0.1083332239720035"/>
              <c:y val="-0.10648129921259847"/>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9569335083114603E-2"/>
                  <c:h val="8.3264071157771929E-2"/>
                </c:manualLayout>
              </c15:layout>
            </c:ext>
          </c:extLst>
        </c:dLbl>
      </c:pivotFmt>
      <c:pivotFmt>
        <c:idx val="14"/>
        <c:spPr>
          <a:solidFill>
            <a:schemeClr val="accent1"/>
          </a:solidFill>
          <a:ln>
            <a:noFill/>
          </a:ln>
          <a:effectLst/>
        </c:spPr>
        <c:dLbl>
          <c:idx val="0"/>
          <c:layout>
            <c:manualLayout>
              <c:x val="-8.611111111111111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dLbl>
          <c:idx val="0"/>
          <c:layout>
            <c:manualLayout>
              <c:x val="-5.5555555555555558E-3"/>
              <c:y val="-0.1574074074074073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dLbl>
          <c:idx val="0"/>
          <c:layout>
            <c:manualLayout>
              <c:x val="0.1722222222222222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dLbl>
          <c:idx val="0"/>
          <c:layout>
            <c:manualLayout>
              <c:x val="0.15833333333333333"/>
              <c:y val="-5.09259259259259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dLbl>
          <c:idx val="0"/>
          <c:layout>
            <c:manualLayout>
              <c:x val="3.6111111111111011E-2"/>
              <c:y val="0.1574074074074074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dLbl>
          <c:idx val="0"/>
          <c:layout>
            <c:manualLayout>
              <c:x val="-0.14722222222222223"/>
              <c:y val="7.870370370370370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dLbl>
          <c:idx val="0"/>
          <c:layout>
            <c:manualLayout>
              <c:x val="-0.1083332239720035"/>
              <c:y val="-0.10648129921259847"/>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9569335083114603E-2"/>
                  <c:h val="8.3264071157771929E-2"/>
                </c:manualLayout>
              </c15:layout>
            </c:ext>
          </c:extLst>
        </c:dLbl>
      </c:pivotFmt>
      <c:pivotFmt>
        <c:idx val="22"/>
        <c:spPr>
          <a:solidFill>
            <a:schemeClr val="accent1"/>
          </a:solidFill>
          <a:ln>
            <a:noFill/>
          </a:ln>
          <a:effectLst/>
        </c:spPr>
        <c:dLbl>
          <c:idx val="0"/>
          <c:layout>
            <c:manualLayout>
              <c:x val="-8.611111111111111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dLbl>
          <c:idx val="0"/>
          <c:layout>
            <c:manualLayout>
              <c:x val="-5.5555555555555558E-3"/>
              <c:y val="-0.1574074074074073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dLbl>
          <c:idx val="0"/>
          <c:layout>
            <c:manualLayout>
              <c:x val="0.1722222222222222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dLbl>
          <c:idx val="0"/>
          <c:layout>
            <c:manualLayout>
              <c:x val="0.15833333333333333"/>
              <c:y val="-5.09259259259259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dLbl>
          <c:idx val="0"/>
          <c:layout>
            <c:manualLayout>
              <c:x val="3.6111111111111011E-2"/>
              <c:y val="0.1574074074074074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dLbl>
          <c:idx val="0"/>
          <c:layout>
            <c:manualLayout>
              <c:x val="-0.14722222222222223"/>
              <c:y val="7.870370370370370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dLbl>
          <c:idx val="0"/>
          <c:layout>
            <c:manualLayout>
              <c:x val="-0.1083332239720035"/>
              <c:y val="-0.10648129921259847"/>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9569335083114603E-2"/>
                  <c:h val="8.3264071157771929E-2"/>
                </c:manualLayout>
              </c15:layout>
            </c:ext>
          </c:extLst>
        </c:dLbl>
      </c:pivotFmt>
      <c:pivotFmt>
        <c:idx val="30"/>
        <c:spPr>
          <a:solidFill>
            <a:schemeClr val="accent1"/>
          </a:solidFill>
          <a:ln>
            <a:noFill/>
          </a:ln>
          <a:effectLst/>
        </c:spPr>
        <c:dLbl>
          <c:idx val="0"/>
          <c:layout>
            <c:manualLayout>
              <c:x val="-8.611111111111111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dLbl>
          <c:idx val="0"/>
          <c:layout>
            <c:manualLayout>
              <c:x val="-5.5555555555555558E-3"/>
              <c:y val="-0.1574074074074073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dLbl>
          <c:idx val="0"/>
          <c:layout>
            <c:manualLayout>
              <c:x val="0.1722222222222222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dLbl>
          <c:idx val="0"/>
          <c:layout>
            <c:manualLayout>
              <c:x val="0.15833333333333333"/>
              <c:y val="-5.09259259259259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dLbl>
          <c:idx val="0"/>
          <c:layout>
            <c:manualLayout>
              <c:x val="3.6111111111111011E-2"/>
              <c:y val="0.1574074074074074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dLbl>
          <c:idx val="0"/>
          <c:layout>
            <c:manualLayout>
              <c:x val="-0.14722222222222223"/>
              <c:y val="7.870370370370370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dLbl>
          <c:idx val="0"/>
          <c:layout>
            <c:manualLayout>
              <c:x val="-0.1083332239720035"/>
              <c:y val="-0.10648129921259847"/>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9569335083114603E-2"/>
                  <c:h val="8.3264071157771929E-2"/>
                </c:manualLayout>
              </c15:layout>
            </c:ext>
          </c:extLst>
        </c:dLbl>
      </c:pivotFmt>
      <c:pivotFmt>
        <c:idx val="38"/>
        <c:spPr>
          <a:solidFill>
            <a:schemeClr val="accent1"/>
          </a:solidFill>
          <a:ln>
            <a:noFill/>
          </a:ln>
          <a:effectLst/>
        </c:spPr>
        <c:dLbl>
          <c:idx val="0"/>
          <c:layout>
            <c:manualLayout>
              <c:x val="-8.611111111111111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dLbl>
          <c:idx val="0"/>
          <c:layout>
            <c:manualLayout>
              <c:x val="-5.5555555555555558E-3"/>
              <c:y val="-0.1574074074074073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dLbl>
          <c:idx val="0"/>
          <c:layout>
            <c:manualLayout>
              <c:x val="0.1722222222222222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doughnutChart>
        <c:varyColors val="1"/>
        <c:ser>
          <c:idx val="0"/>
          <c:order val="0"/>
          <c:tx>
            <c:strRef>
              <c:f>Channels!$B$1</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0A3D-6744-840F-6D5A04EFF139}"/>
              </c:ext>
            </c:extLst>
          </c:dPt>
          <c:dPt>
            <c:idx val="1"/>
            <c:bubble3D val="0"/>
            <c:spPr>
              <a:solidFill>
                <a:schemeClr val="accent2"/>
              </a:solidFill>
              <a:ln>
                <a:noFill/>
              </a:ln>
              <a:effectLst/>
            </c:spPr>
            <c:extLst>
              <c:ext xmlns:c16="http://schemas.microsoft.com/office/drawing/2014/chart" uri="{C3380CC4-5D6E-409C-BE32-E72D297353CC}">
                <c16:uniqueId val="{00000003-0A3D-6744-840F-6D5A04EFF139}"/>
              </c:ext>
            </c:extLst>
          </c:dPt>
          <c:dPt>
            <c:idx val="2"/>
            <c:bubble3D val="0"/>
            <c:spPr>
              <a:solidFill>
                <a:schemeClr val="accent3"/>
              </a:solidFill>
              <a:ln>
                <a:noFill/>
              </a:ln>
              <a:effectLst/>
            </c:spPr>
            <c:extLst>
              <c:ext xmlns:c16="http://schemas.microsoft.com/office/drawing/2014/chart" uri="{C3380CC4-5D6E-409C-BE32-E72D297353CC}">
                <c16:uniqueId val="{00000005-0A3D-6744-840F-6D5A04EFF139}"/>
              </c:ext>
            </c:extLst>
          </c:dPt>
          <c:dPt>
            <c:idx val="3"/>
            <c:bubble3D val="0"/>
            <c:spPr>
              <a:solidFill>
                <a:schemeClr val="accent4"/>
              </a:solidFill>
              <a:ln>
                <a:noFill/>
              </a:ln>
              <a:effectLst/>
            </c:spPr>
            <c:extLst>
              <c:ext xmlns:c16="http://schemas.microsoft.com/office/drawing/2014/chart" uri="{C3380CC4-5D6E-409C-BE32-E72D297353CC}">
                <c16:uniqueId val="{00000007-0A3D-6744-840F-6D5A04EFF139}"/>
              </c:ext>
            </c:extLst>
          </c:dPt>
          <c:dPt>
            <c:idx val="4"/>
            <c:bubble3D val="0"/>
            <c:spPr>
              <a:solidFill>
                <a:schemeClr val="accent5"/>
              </a:solidFill>
              <a:ln>
                <a:noFill/>
              </a:ln>
              <a:effectLst/>
            </c:spPr>
            <c:extLst>
              <c:ext xmlns:c16="http://schemas.microsoft.com/office/drawing/2014/chart" uri="{C3380CC4-5D6E-409C-BE32-E72D297353CC}">
                <c16:uniqueId val="{00000009-0A3D-6744-840F-6D5A04EFF139}"/>
              </c:ext>
            </c:extLst>
          </c:dPt>
          <c:dPt>
            <c:idx val="5"/>
            <c:bubble3D val="0"/>
            <c:spPr>
              <a:solidFill>
                <a:schemeClr val="accent6"/>
              </a:solidFill>
              <a:ln>
                <a:noFill/>
              </a:ln>
              <a:effectLst/>
            </c:spPr>
            <c:extLst>
              <c:ext xmlns:c16="http://schemas.microsoft.com/office/drawing/2014/chart" uri="{C3380CC4-5D6E-409C-BE32-E72D297353CC}">
                <c16:uniqueId val="{0000000B-0A3D-6744-840F-6D5A04EFF139}"/>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0A3D-6744-840F-6D5A04EFF139}"/>
              </c:ext>
            </c:extLst>
          </c:dPt>
          <c:dLbls>
            <c:dLbl>
              <c:idx val="0"/>
              <c:layout>
                <c:manualLayout>
                  <c:x val="0.15833333333333333"/>
                  <c:y val="-5.09259259259259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A3D-6744-840F-6D5A04EFF139}"/>
                </c:ext>
              </c:extLst>
            </c:dLbl>
            <c:dLbl>
              <c:idx val="1"/>
              <c:layout>
                <c:manualLayout>
                  <c:x val="3.6111111111111011E-2"/>
                  <c:y val="0.1574074074074074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A3D-6744-840F-6D5A04EFF139}"/>
                </c:ext>
              </c:extLst>
            </c:dLbl>
            <c:dLbl>
              <c:idx val="2"/>
              <c:layout>
                <c:manualLayout>
                  <c:x val="-0.14722222222222223"/>
                  <c:y val="7.8703703703703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A3D-6744-840F-6D5A04EFF139}"/>
                </c:ext>
              </c:extLst>
            </c:dLbl>
            <c:dLbl>
              <c:idx val="3"/>
              <c:layout>
                <c:manualLayout>
                  <c:x val="-0.1083332239720035"/>
                  <c:y val="-0.10648129921259847"/>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9569335083114603E-2"/>
                      <c:h val="8.3264071157771929E-2"/>
                    </c:manualLayout>
                  </c15:layout>
                </c:ext>
                <c:ext xmlns:c16="http://schemas.microsoft.com/office/drawing/2014/chart" uri="{C3380CC4-5D6E-409C-BE32-E72D297353CC}">
                  <c16:uniqueId val="{00000007-0A3D-6744-840F-6D5A04EFF139}"/>
                </c:ext>
              </c:extLst>
            </c:dLbl>
            <c:dLbl>
              <c:idx val="4"/>
              <c:layout>
                <c:manualLayout>
                  <c:x val="-8.611111111111111E-2"/>
                  <c:y val="-0.1527777777777778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A3D-6744-840F-6D5A04EFF139}"/>
                </c:ext>
              </c:extLst>
            </c:dLbl>
            <c:dLbl>
              <c:idx val="5"/>
              <c:layout>
                <c:manualLayout>
                  <c:x val="-5.5555555555555558E-3"/>
                  <c:y val="-0.1574074074074073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A3D-6744-840F-6D5A04EFF139}"/>
                </c:ext>
              </c:extLst>
            </c:dLbl>
            <c:dLbl>
              <c:idx val="6"/>
              <c:layout>
                <c:manualLayout>
                  <c:x val="0.17222222222222222"/>
                  <c:y val="-0.1620370370370370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A3D-6744-840F-6D5A04EFF13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Channels!$A$2:$A$9</c:f>
              <c:strCache>
                <c:ptCount val="7"/>
                <c:pt idx="0">
                  <c:v>Amazon</c:v>
                </c:pt>
                <c:pt idx="1">
                  <c:v>Myntra</c:v>
                </c:pt>
                <c:pt idx="2">
                  <c:v>Flipkart</c:v>
                </c:pt>
                <c:pt idx="3">
                  <c:v>Ajio</c:v>
                </c:pt>
                <c:pt idx="4">
                  <c:v>Nalli</c:v>
                </c:pt>
                <c:pt idx="5">
                  <c:v>Meesho</c:v>
                </c:pt>
                <c:pt idx="6">
                  <c:v>Others</c:v>
                </c:pt>
              </c:strCache>
            </c:strRef>
          </c:cat>
          <c:val>
            <c:numRef>
              <c:f>Channels!$B$2:$B$9</c:f>
              <c:numCache>
                <c:formatCode>0.00%</c:formatCode>
                <c:ptCount val="7"/>
                <c:pt idx="0">
                  <c:v>0.35481689052082327</c:v>
                </c:pt>
                <c:pt idx="1">
                  <c:v>0.23364576287564015</c:v>
                </c:pt>
                <c:pt idx="2">
                  <c:v>0.21589847650336585</c:v>
                </c:pt>
                <c:pt idx="3">
                  <c:v>6.2196025380874161E-2</c:v>
                </c:pt>
                <c:pt idx="4">
                  <c:v>4.7798499049827678E-2</c:v>
                </c:pt>
                <c:pt idx="5">
                  <c:v>4.5028505169581602E-2</c:v>
                </c:pt>
                <c:pt idx="6">
                  <c:v>4.0615840499887271E-2</c:v>
                </c:pt>
              </c:numCache>
            </c:numRef>
          </c:val>
          <c:extLst>
            <c:ext xmlns:c16="http://schemas.microsoft.com/office/drawing/2014/chart" uri="{C3380CC4-5D6E-409C-BE32-E72D297353CC}">
              <c16:uniqueId val="{0000000E-0A3D-6744-840F-6D5A04EFF139}"/>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r"/>
      <c:layout>
        <c:manualLayout>
          <c:xMode val="edge"/>
          <c:yMode val="edge"/>
          <c:x val="0.78854965004374455"/>
          <c:y val="0.21265875856427033"/>
          <c:w val="0.18881317727546085"/>
          <c:h val="0.583730101919078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MONALIKA PRADHAN</dc:creator>
  <cp:keywords/>
  <dc:description/>
  <cp:lastModifiedBy>Monalika Pradhan</cp:lastModifiedBy>
  <cp:revision>2</cp:revision>
  <dcterms:created xsi:type="dcterms:W3CDTF">2024-05-11T19:08:00Z</dcterms:created>
  <dcterms:modified xsi:type="dcterms:W3CDTF">2024-05-11T19:08:00Z</dcterms:modified>
</cp:coreProperties>
</file>