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📐</w:t>
      </w:r>
    </w:p>
    <w:p>
      <w:pPr>
        <w:spacing w:before="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SafeRide</w:t>
      </w:r>
    </w:p>
    <w:p>
      <w:pPr>
        <w:spacing w:before="40" w:after="120"/>
        <w:jc w:val="center"/>
      </w:pPr>
      <w:r>
        <w:rPr>
          <w:rFonts w:ascii="Arial" w:cs="Arial" w:eastAsia="Arial" w:hAnsi="Arial"/>
          <w:color w:val="64748B"/>
          <w:sz w:val="34"/>
          <w:szCs w:val="34"/>
        </w:rPr>
        <w:t xml:space="preserve">Code Structure &amp; Engineering Standards</w:t>
      </w:r>
    </w:p>
    <w:p>
      <w:pPr>
        <w:spacing w:before="0" w:after="1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ENGINEERING STANDARDS DOCUMENT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Version 1.0  ·  March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Required reading for all engineers before first commit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Purpose &amp; How to Use This Document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document defines the canonical code structure, naming conventions, file organisation, and engineering patterns for every repository in the SafeRide platform. Every engineer — backend, frontend, mobile, or DevOps — must read this before writing their first line of code.</w:t>
      </w:r>
    </w:p>
    <w:p>
      <w:pPr>
        <w:spacing w:before="0" w:after="100"/>
      </w:pP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Consistency is not aesthetic preference. It is the difference between a codebase a new engineer can navigate in one hour versus one week. Every rule in this document has a reason. When in doubt, follow the rule first and raise a discussion in the architecture channel second.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Golden Rule</w:t>
            </w:r>
          </w:p>
        </w:tc>
      </w:tr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"A piece of code should look like it was written by one person, regardless of how many people worked on it."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If you read a function and think "this looks different from the rest" — it is wrong, even if it works.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Monorepo Structure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SafeRide uses a monorepo managed with pnpm workspaces and Turborepo. All services, apps, and shared packages live in one repository. This enables atomic commits across services, shared type safety, and unified CI/CD.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Top-Level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Repository Root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saferide/                          ← Repository root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apps/                          ← Deployable applications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api-gateway/               ← Kong / AWS API Gateway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auth-service/              ← Authentication &amp; sessions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tenant-service/            ← School onboarding &amp; org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route-service/             ← Bus, route, stop, student management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telemetry-ingestor/        ← MQTT consumer → Kafka producer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stream-processor/          ← Kafka consumer → Redis + DB + alerts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livetrack-gateway/         ← WebSocket server for parent 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notifications-service/     ← FCM push, SMS, delivery tracking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trip-service/              ← Trip lifecycle &amp; 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web-admin/                 ← React web app (transport manager)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mobile/                    ← React Native app (parent + driver)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packages/                      ← Shared code (never deployed alone)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types/                     ← Shared TypeScript types &amp; Zod schemas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db/                        ← Prisma schema, migrations,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kafka/                     ← Kafka producer/consumer helpers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redis/                     ← Redis client &amp; geo helpers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logger/                    ← Structured logger (Pino)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errors/                    ← Shared error classes &amp; codes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notifications/             ← FCM + SMS client wrappers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config/                    ← Env validation (Zod)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ui/                        ← Shared React Native + Web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infra/                         ← Infrastructure as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k8s/                       ← Kubernetes manifests (Helm charts)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terraform/                 ← AWS resource definitions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docker/                    ← Dockerfiles per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scripts/                       ← Dev tooling, DB seeding, codegen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docs/                          ← Architecture decisions, runbooks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.github/workflows/             ← CI/CD pipelines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turbo.json                     ← Turborepo pipeline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pnpm-workspace.yaml            ← Workspace definitions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                   ← Root dev dependencies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Why Monorepo?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Shared TypeScript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Change the GPS event schema once in packages/types — all services get the update at compile time, not at runtime surprise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Atomic commits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 Kafka message format change can update the producer (telemetry-ingestor) and consumer (stream-processor) in the same commit and PR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Unified lint/format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ESLint + Prettier config. No "this service uses tabs, this one uses spaces" debates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Single CI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Turborepo only rebuilds and retests services that changed — not the entire repo on every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 dev simplicity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`pnpm install` at root. One `pnpm dev` to run all services with hot reload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Backend Service Structure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backend service in apps/ follows the exact same internal folder structure. If you know one service, you know all of them. No exceptions.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Canonical Service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Backend Service — Canonical Folder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apps/route-service/                ← Example: any backend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index.ts                   ← Entry point: starts server, registers plugins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app.ts                     ← Fastify app factory (exported for testing)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config.ts                  ← Env vars (validated via @saferide/config)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routes/                    ← HTTP route handlers ONLY — no business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bus.routes.ts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route.routes.ts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stop.routes.ts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index.ts               ← Registers all routes on the Fastify instance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controllers/               ← Thin orchestration layer: call service, return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bus.controller.ts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route.controller.ts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stop.controller.ts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services/                  ← All business logic lives here. Pure functions where possible.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stop.service.ts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eta.service.ts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repositories/              ← All database queries. No SQL anywhere else.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bus.repository.ts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route.repository.ts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stop.repository.ts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schemas/                   ← Zod request/response validation schemas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bus.schema.ts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route.schema.ts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middleware/                ← Auth guards, tenant injection, error handler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auth.middleware.ts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tenant.middleware.ts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error.middleware.ts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events/                    ← Kafka producers/consumers for this 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producers/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consumers/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types/                     ← Service-local types (not shared across services)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internal.ts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unit/                      ← Pure logic tests (services, utils)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integration/               ← API route tests (with real DB via Docker)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fixtures/                  ← Shared test data factories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Dockerfile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The Layer Contract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layer has exactly one job. Mixing responsibilities is the most common source of unmaintainable code. Violations of this contract are blocking PR comments.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call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Cannot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Parse request, call controller, return response. Zero logic.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services/, repositories/,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Orchestrate: call one or more services, assemble response 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repositories/, DB directly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Business logic. Validate rules. Transform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repositories/, other services/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directly, HTTP clients directly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DB queries. Return domain objects, never raw DB rows.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packages/db (Prisma client)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services/, HTTP, Kafka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Publish/consume Kafka events. Map to/from domain types.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repositories/ directly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Rule: No raw SQL outside repositories/</w:t>
            </w:r>
          </w:p>
        </w:tc>
      </w:tr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database interaction goes through a repository function.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 service that calls prisma.bus.findMany() directly is a bug — move it to bus.repository.ts.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rule makes every DB operation discoverable and testable in one place.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File Naming Rules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Type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{entity}.routes.ts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bus.routes.ts, trip.routes.ts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Controller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{entity}.controller.ts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bus.controller.ts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{entity}.service.ts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eta.service.ts, bus.service.ts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Repository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{entity}.repository.ts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bus.repository.ts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{entity}.schema.ts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bus.schema.ts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Middleware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{name}.middleware.ts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auth.middleware.ts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 producer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{entity}.producer.ts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gps.producer.ts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Event consumer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{entity}.consumer.ts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gps.consumer.ts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{file}.test.ts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bus.service.test.ts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Fixture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{entity}.fixture.ts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bus.fixture.ts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{name}.types.ts or types/internal.ts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Index Files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folder that exports things must have an index.ts that re-exports. Consumers import from the folder, not the file. This lets you refactor internals without updating import paths everywhere.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Index File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CORRECT — import from folder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BusService } from '@/services'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BusRepository } from '@/repositories'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WRONG — import from specific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BusService } from '@/services/bus.service'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services/index.ts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{ BusService } from './bus.service'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{ RouteService } from './route.service'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{ ETAService } from './eta.service'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TypeScript Standards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Strict Mode — Non-Negotiable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TypeScript configs extend from the root tsconfig.base.json with strict mode enabled. There are no exceptions. If you cannot type something, the solution is never `any` — it is always understanding the type better.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TypeScript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tsconfig.base.json (root — all services extend this)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"target": "ES2022",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"module": "NodeNext",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"moduleResolution": "NodeNext",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"strict": true,                   // Enables all strict flags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"noUncheckedIndexedAccess": true, // arr[0] is T | undefined, not 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"noImplicitReturns": true,        // Every code path must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"exactOptionalPropertyTypes":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"noFallthroughCasesInSwitch":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"skipLibCheck":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"esModuleInterop":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"resolveJsonModule":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apps/route-service/tsconfig.json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"extends": "../../tsconfig.base.json",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"outDir": "dist",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"rootDir": "src",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"paths": { "@/*": ["./src/*"]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"include": ["src/**/*", "tests/**/*"]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Type Definitions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DO</w:t>
            </w:r>
          </w:p>
        </w:tc>
        <w:tc>
          <w:tcPr>
            <w:tcW w:type="dxa" w:w="776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interface for object shapes that represent domain entities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type for unions, intersections, utility types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Zod for runtime validation — infer static types from schemas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const enums or string literal unions instead of plain enums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 types from packages/types/ for cross-service sharing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 DO NOT</w:t>
            </w:r>
          </w:p>
        </w:tc>
        <w:tc>
          <w:tcPr>
            <w:tcW w:type="dxa" w:w="77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use any. Use unknown and narrow it, or use generics.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use as Type casts except at system boundaries (parsing external data)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use ! non-null assertions — handle the null case explicitly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define the same type in two services — extract to packages/types/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use Object, object, Function, or {} as types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Type Definition Patterns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Domain entity — use interface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Bus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id: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tenantId: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regNumber: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deviceImei: string | null      // Explicit null — not undefined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capacity: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active: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Union type for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TripStatus = 'idle' | 'active' | 'completed' | 'cancelled'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Zod schema — single source of truth for validation AND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z } from 'zod'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CreateBusSchema = z.object({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regNumber: z.string().min(4).max(20),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deviceImei: z.string().length(15).nullable(),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capacity: z.number().int().min(1).max(100),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CreateBusInput = z.infer&lt;typeof CreateBusSchema&gt;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↑ Type is derived from schema — never written manually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NEVER do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processData(data: any) { ... }    // any = bug waiting to happen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bus = result as Bus                  // Cast = you are lying to the compiler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name = user!.name                   // ! = crash waiting to happen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Async / Error Handling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async functions must be fully awaited — never fire-and-forget.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Never swallow errors with empty catch blocks.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Result&lt;T, E&gt; pattern or throw typed errors — never throw strings.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Kafka consumer must have a dead letter queue handler.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Error Handling Patterns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Typed error classes — in packages/errors/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AppError extends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readonly code: ErrorCode,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readonly statusCode: number = 400,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readonly details?: unknown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this.name = this.constructor.name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NotFoundError extends AppError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constructor(resource: string, id: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super('RESOURCE_NOT_FOUND', `${resource} ${id} not found`, 404)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UnauthorizedError extends AppError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constructor(reason: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super('UNAUTHORIZED', reason, 401)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Service function — throws typed error, never swallows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getBus(id: string, tenantId: string): Promise&lt;Bus&gt;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bus = await busRepository.findById(id, tenantId)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(!bus) throw new NotFoundError("Bus",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NEVER do this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doSomething()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swallowed — the error is gone, the bug is invisible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Naming Conventions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Names are the primary documentation. A well-named function needs no comment. Apply these rules without exception.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Universal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busId, tenantSlug, activeTrip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MAX_SPEED_KMH, DEFAULT_GEOFENCE_RADIUS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Functions /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camelCase, verb-first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getBus(), createTrip(), calculateETA()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BusService, TripRepository, AppError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Interfaces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PascalCase, no I prefix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Bus, TripEvent, CreateBusInput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aliases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TripStatus, NotificationChannel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 for name, PascalCase for 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TripStatus.Active (not ACTIVE)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kebab-case.suffix.ts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bus.service.ts, eta.service.ts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Folders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route-service/, stream-processor/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DATABASE_URL, JWT_SECRET, REDIS_URL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snake_case, plural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buses, gps_telemetry, trip_events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tenant_id, device_imei,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Kafka topics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dot.separated, domain first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saferide.gps.raw, saferide.alerts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colon:separated, entity first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bus:state:{busId}, trip:eta:{tripId}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kebab-case, plural nouns, no verbs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/buses, /buses/:id/trips, /routes/:id/stops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Function Naming Vocabulary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consistent verb prefixes so any engineer can predict what a function does before reading it.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Fetch one or more records. Throws if not found.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 or T[]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getBus(), getActiveTrips()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Fetch that may return null. Never throws.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 |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findBusByImei(), findActiveTrip()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Insert new record. Returns created entity.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createBus(), createTrip()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Modify existing record. Throws if not found.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updateBusRoute(), updateTripStatus()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record. Throws if not found.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deleteBus(), deleteRoute()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Fetch multiple with optional filters/pagination.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PaginatedResult&lt;T&gt;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listBusesByTenant()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data correctness. Throws if invalid.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validateRouteStops()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calculate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Compute a derived value. Pure function.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calculateETA(), calculateDistance()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Construct an object/payload from inputs.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buildNotificationPayload()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Process an event. Used in consumers/handlers.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Promise&lt;void&gt;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handleGpsEvent(), handleSOSAlert()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Dispatch a notification or message.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Promise&lt;void&gt;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sendPushNotification(), sendSMS()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Publish a Kafka event.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Promise&lt;void&gt;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emitTripStarted()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 / has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 check. Always returns boolean.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isActiveBus(), hasActiveTrip()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6. API Design Standards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HTTP APIs follow REST conventions. Consistency here is critical because the mobile app and web admin consume these APIs — inconsistency causes bugs.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API URL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Pattern: /api/v1/{resource}[/{id}[/{sub-resource}]]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Buses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/api/v1/buses                    → List all buses for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/api/v1/buses                    → Create a 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/api/v1/buses/:busId             → Get single 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PATCH  /api/v1/buses/:busId             → Partial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/api/v1/buses/:busId             →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Trips (sub-resource of bus)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/api/v1/buses/:busId/trips        → List trips for 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/api/v1/trips/:tripId             → Get single trip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/api/v1/trips/:tripId/start       → Start trip (action on resource)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/api/v1/trips/:tripId/end         → End trip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/api/v1/routes                    → List all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/api/v1/routes                    → Create 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   /api/v1/routes/:routeId           → Get route with stops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  /api/v1/routes/:routeId/stops     → Add a stop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Plural nouns: /buses not /bus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No verbs in URL: /trips/:id/start not /startTrip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Kebab-case: /route-stops not /routeStops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Version prefix: /api/v1/ on all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Never: /getActiveBuses, /api/bus, /Buses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Response Shape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API response wraps the payload in a consistent envelope. This lets the client always know where the data is, regardless of endpoint.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API Response Envelope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packages/types/src/api.types.ts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Success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ApiResponse&lt;T&gt;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success: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data: 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meta?: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page?: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limit?: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total?: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Error response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ApiErrorResponse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success: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code: string        // Machine-readable: "BUS_NOT_FOUND"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string     // Human-readable: "Bus not 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details?: unknown   // Validation errors, field-level 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All responses look like this: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Success:  { success: true, data: { id: "...", regNumber: "KA05..."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Error:    { success: false, error: { code: "BUS_NOT_FOUND", message: "..."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List:     { success: true, data: [...], meta: { total: 42, page: 1, limit: 20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These are banned: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status: "ok", result: ... }         ← inconsistent envelope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buses: [...] }                       ← no envelope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{ error: "not found" }                 ← string error, not object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Successful GET / 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 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Resource found and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Successful POST (created)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Always for resource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Successful 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body returned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Async job accepted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202 Accepted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 fire-and-forget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Invalid input — include field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Missing / invalid auth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403 — token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 token but insufficient 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401 — authorisation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Resource not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Never 200 with empty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Business rule violation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e.g. duplicate reg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 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Include Retry-After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/ unexpected 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Never expose stack trace to client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7. Database Conventions (Prisma + PostgreSQL)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Schema Rules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Prisma Schema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packages/db/prisma/schema.prisma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1: Every table has these four fields — no exceptions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Bus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String   @id @default(cuid())   // cuid() not uuid() — shorter, URL-safe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tenantId  String                           // Multi-tenancy — always present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Domain 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regNumber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deviceImei  String?    // Optional fields use ? not default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capacity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      Boolean  @default(true)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Relations — always explicit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  Tenant  @relation(fields: [tenantId], references: [id], onDelete: Cascade)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trips   Trip[]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Indexes — every foreign key must be indexed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@@index([tenantId])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@@index([tenantId, active])   // Composite for common query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@@unique([tenantId, regNumber])   // Business constraint at DB level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@@map("buses")                // Table name: snake_case plural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2: Enum values — PascalCase in Prisma, stored as string in 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TripStatus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Cancelled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Migration Rules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Migration Rules</w:t>
            </w:r>
          </w:p>
        </w:tc>
        <w:tc>
          <w:tcPr>
            <w:tcW w:type="dxa" w:w="7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 Never edit a migration file after it has been committed.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 Migration names must be descriptive: add_device_imei_to_buses, not migration_001.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 Every migration must be reversible — include a down migration comment.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 Never drop a column in the same migration that removes it from the schema — add a deprecation period.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 Run prisma migrate dev --name {description} — never edit schema.prisma without generating a migration.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7.3 Repository Pattern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Repository Implementation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repositories/bus.repository.ts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'@saferide/db'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Bus, Prisma } from '@saferide/db'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CreateBusInput, ListBusesFilter } from '@/types/internal'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Repository functions always take tenantId as first or explicit argument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This enforces data isolation — you cannot accidentally query across tenants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busRepository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RULE: find* returns T | null — never throws for "not found"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findById(id: string, tenantId: string): Promise&lt;Bus | null&gt;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prisma.bus.findFirst({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where: { id, tenantId }    // tenantId ALWAYS in where clause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RULE: get* throws if not found — used when the caller expects the record to exist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getById(id: string, tenantId: string): Promise&lt;Bus&gt;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bus = await this.findById(id, tenantId)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(!bus) throw new NotFoundError('Bus',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bus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RULE: List functions return { items, total } — always paginated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list(tenantId: string, filter: ListBusesFilter)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page = 1, limit = 20, active } =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where: Prisma.BusWhereInput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tenantId,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...(active !== undefined &amp;&amp; { active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[items, total] = await Promise.all([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prisma.bus.findMany({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where, skip: (page - 1) * limit, take: limit,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orderBy: { createdAt: 'desc'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prisma.bus.count({ where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items, total, page, limit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8. Event &amp; Kafka Conventions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Event Schema Rules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Kafka events are TypeScript types defined in packages/types/src/events/. Events are immutable records of what happened — never commands or requests.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Event Schema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packages/types/src/events/gps.events.ts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1: Event names are past-tense noun phrases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GpsLocationReceived, TripStarted, SOSTriggered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ReceiveGps, StartTrip, TriggerSOS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2: Every event has this base shape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BaseEvent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eventId: string       // Unique ID for deduplication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eventType: string     // Discriminator: "GpsLocationReceived"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tenantId: string      // Always present — never omit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occurredAt: string    // ISO 8601 — when it happened on the device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publishedAt: string   // ISO 8601 — when we ingested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version: number       // Schema version — start at 1, increment on breaking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GpsLocationReceived extends BaseEvent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eventType: 'GpsLocationReceived'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version: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readonly payload: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busId: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deviceId: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tripId: string |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lat: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lng: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speedKmh: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readonly headingDeg: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3: Payloads use camelCase, not snake_case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4: All fields are readonly — events are immutable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 5: Numeric fields include unit in name: speedKmh, headingDeg, distanceM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Topic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Kafka Topic Naming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Pattern: {platform}.{domain}.{event-noun}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saferide.gps.location-received    ← GPS telemetry from devices/drivers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saferide.gps.sos-triggered        ← Emergency/panic button event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saferide.trips.started            ← Driver started a trip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saferide.trips.ended              ← Driver ended a trip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saferide.trips.deviation-detected ← Bus went off route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saferide.alerts.speed-exceeded    ← Bus exceeded speed threshold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saferide.notifications.requested  ← Notification to be 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saferide.notifications.delivered  ← FCM/SMS delivery confirmed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Dead letter topics — failed processing goes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saferide.gps.location-received.dlq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saferide.notifications.requested.dlq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Lowercase, hyphen-separated event noun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Past tense for event topics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DLQ topics are {original-topic}.dlq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Never: saferide_gps_location, GPS.Received, SAFERIDE.GPS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9. Mobile App Structure (React Native)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Folder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React Native Folder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apps/mobile/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                       ← Expo Router: file-based navigation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(auth)/                ← Auth group: login, otp, onboarding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login.tsx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otp.tsx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(parent)/              ← Parent group: home, history, profile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index.tsx          ← Home screen (live map)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history.tsx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profile.tsx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(driver)/              ← Driver group: trip controls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index.tsx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sos.tsx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_layout.tsx            ← Root layout with auth gate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                ← Reusable UI components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ui/                    ← Primitive: Button, Text, Card, Badge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map/                   ← Map-specific: BusMarker, RoutePolyline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trip/                  ← Domain: TripCard, ETABadge, StopList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notifications/         ← NotificationBanner, AlertToast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store/                     ← Zustand global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auth.store.ts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livetrack.store.ts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trips.store.ts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                     ← Custom 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useWebSocket.ts        ← WS connection lifecycle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useLiveTrack.ts        ← Subscribes to bus location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useBackgroundGPS.ts    ← Driver: background location task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useETANotification.ts  ← Local notification scheduling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api/                       ← React Query hooks for HTTP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client.ts              ← Axios instance with interceptors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buses.api.ts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trips.api.ts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auth.api.ts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tasks/                     ← Expo background tasks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gps-broadcast.task.ts  ← Driver GPS background broadcast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notification.task.ts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constants/                 ← App-wide constants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colors.ts              ← Design tokens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dimensions.ts          ← Spacing, radius, font sizes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config.ts              ← API URLs, feature flags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utils/                     ← Pure utility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geo.ts                 ← Distance, bearing calculations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format.ts              ← ETA display, date formatting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permissions.ts         ← Location permission helpers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assets/                        ← Images, fonts, icons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app.config.ts                  ← Expo config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Component Rules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Rules</w:t>
            </w:r>
          </w:p>
        </w:tc>
        <w:tc>
          <w:tcPr>
            <w:tcW w:type="dxa" w:w="7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 One component per file. File name matches component name: BusMarker.tsx exports BusMarker.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 Use function declarations, not arrow functions, for root components.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 Props interface named {ComponentName}Props — defined in the same file, above the component.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 No inline styles — use StyleSheet.create() at the bottom of the file.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5.  No business logic in components — extract to hooks or services.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6.  Every screen component is in the app/ folder. Reusable UI is in components/.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7.  Use React.memo() only for measured performance bottlenecks — not by default.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React Native Component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Correct component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StyleSheet, View } from 'react-native'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Text } from '@/components/ui'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COLORS } from '@/constants/colors'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Props interface — named, above component, exported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ETABadgeProps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etaMinutes: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isLate: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Function declaration — not arrow function for root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ETABadge({ etaMinutes, isLate }: ETABadgeProps)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label = etaMinutes &lt;= 0 ? "Arrived" : `${etaMinutes} min`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&lt;View style={[styles.badge, isLate &amp;&amp; styles.late]}&gt;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&lt;Text style={styles.label}&gt;{label}&lt;/Text&gt;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&lt;/View&gt;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StyleSheet at bottom — named styles, no magic numbers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badge: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paddingHorizontal: 12,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paddingVertical: 4,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borderRadius: 999,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backgroundColor: COLORS.green100,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late: { backgroundColor: COLORS.red100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label: { fontSize: 13, fontWeight: "600", color: COLORS.green800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Wrong patterns: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const ETABadge = (props) =&gt; { ... }   ← arrow function root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style={{ marginTop: 16 }}             ← inline style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if (!etaMinutes) return null           ← business logic in component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10. Admin Web App Structure (React + Vite)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Folder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Admin Web App Folder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apps/web-admin/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pages/                     ← Route-level pages (one per 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dashboard/             ← /dashboard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components/        ← Page-local components (NOT reusable)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buses/                 ← /buses, /buses/:id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routes/                ← /routes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drivers/               ← /drivers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settings/              ← /settings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                ← Shared components across pages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ui/                    ← Primitive: Button, Input, Badge, Table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map/                   ← FleetMap, BusMarker, RouteLayer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layout/                ← Sidebar, TopNav, PageWrapper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features/                  ← Feature modules with co-located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live-tracking/         ← WebSocket, live fleet map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alerts/                ← Alert feed, SOS handling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reporting/             ← Trip export, CSV/PDF generation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store/                     ← Zustand global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api/                       ← React Query + Axios API 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                     ← Custom 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constants/                 ← Colors, config, routes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utils/                     ← Pure utility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index.html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Page vs Component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pages/{feature}/{Name}Page.tsx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Routed. Composes features &amp; components. No UI primitives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Page-local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pages/{feature}/components/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Used by ONE page only. Move to components/ when reused by a second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Shared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Used by 2+ pages. Has no data fetching — receives props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 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features/{feature}/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Encapsulates complex stateful feature: WebSocket management, real-time alerts.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11. Shared Package Conventions (packages/)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Packages are the backbone of consistency. Every package must be independently buildable, testable, and versioned. A package that cannot be built in isolation is a package with hidden dependencies — fix it.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11.1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Shared Package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packages/types/                    ← Example shared package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index.ts                   ← Single public entry point — exports everything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api.types.ts               ← API request/response envelopes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domain/                    ← Core domain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bus.types.ts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trip.types.ts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user.types.ts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events/                    ← Kafka event types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gps.events.ts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trip.events.ts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tsconfig.json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How services import from packages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Bus, CreateBusInput } from '@saferide/types'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'@saferide/db'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logger } from '@saferide/logger'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AppError, NotFoundError } from '@saferide/errors'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Package names in package.json use @saferide/ scope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"name": "@saferide/types"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Referenced in services as: "dependencies": { "@saferide/types": "workspace:*" }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11.2 The Logger Package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service uses @saferide/logger. No console.log anywhere in production code. Structured JSON logs are the only valid log format.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Structured Logging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packages/logger/src/index.ts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pino from 'pino'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logger = pino({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level: process.env.LOG_LEVEL ?? 'info',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formatters: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level: (label) =&gt; ({ level: label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any service — always use structured logging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logger } from '@saferide/logger'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Correct — structured with context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logger.info({ busId, tenantId, lat, lng }, "GPS location received")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logger.error({ error, busId }, "Failed to update bus position")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logger.warn({ busId, speed }, "Speed threshold exceeded")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NEVER in production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console.log("GPS received:", data)        // Not structured, not searchable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console.error(error)                      // No context, impossible to correlate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logger.info("doing thing")                // No fields — useless in production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12. Testing Standards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1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Services, utilities, pure functions — no DB, no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80% of 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&lt;1s per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routes with real DB (Docker)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Supertest + Vitest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P0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&lt;10s per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Critical user flows only (login, create bus, live track)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5–10 key journeys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&lt;60s per test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12.2 Test File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Test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tests/unit/bus.service.test.ts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Describe block = the thing being tested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it() block = specific behaviour, sentence format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describe('BusService',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describe('getBus',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it('returns the bus when it exists for the tenant', async () =&gt; { ...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it('throws NotFoundError when bus does not exist', async () =&gt; { ...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it('throws NotFoundError when bus belongs to different tenant', async () =&gt; { ...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describe('createBus',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it('creates a bus with valid input', async () =&gt; { ...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it('throws ConflictError when reg number already exists for tenant', async () =&gt; { ...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Every test follows Arrange-Act-Assert (AAA)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it('throws NotFoundError when bus does not exist',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Arrange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nonExistentId = "bus_does_not_exist"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tenantId = "tenant_abc"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busRepository.findById = vi.fn().mockResolvedValue(null)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act = () =&gt; busService.getBus(nonExistentId, tenantId)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Assert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expect(act()).rejects.toThrow(NotFoundError)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RULE: Use fixtures for test data — never inline magic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createBusFixture } from '@/tests/fixtures/bus.fixture'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bus = createBusFixture({ tenantId: "tenant_abc" })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12.3 What We Do Not Test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Prisma-generated code — it is already tested by Prisma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Third-party SDK internals (FCM, AWS SDK)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Framework boilerplate (Fastify plugin registration)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One-liner getters and setters with no logic</w:t>
      </w:r>
    </w:p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13. Git &amp; Pull Request Conventions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13.1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Branch Naming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Pattern: {type}/{ticket-id}-{short-description}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feat/SR-142-add-bus-crud-endpoints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fix/SR-209-gps-latency-spike-on-reconnect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chore/SR-300-upgrade-prisma-5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docs/SR-401-update-api-readme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refactor/SR-188-extract-eta-service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Types: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feat     — new 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fix      — bug fix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chore    — maintenance, dependency updates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docs     — documentation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refactor — code change with no behaviour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    — adding or fixing tests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hotfix   — emergency production fix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13.2 Commit Message Format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Conventional Commit Format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Pattern: {type}({scope}): {short description}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Body (optional): explain WHY, not WHAT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Footer (optional): BREAKING CHANGE or Closes #ticket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Good examples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feat(route-service): add stop reordering endpoint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fix(stream-processor): handle null tripId in GPS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chore(deps): upgrade kafka.js to 2.2.4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refactor(telemetry-ingestor): extract MQTT auth to separate module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With body for complex change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fix(livetrack-gateway): prevent memory leak on client disconnect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 pub/sub subscriptions were not being cleaned up when a WebSocket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disconnected. After 100+ reconnections this caused the process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 consume ~2GB RAM. Now unsubscribing in the disconnect handler.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Closes SR-287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Bad examples — these will be rejected in PR 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fixed stuff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changes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13.3 PR Rules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Pull Request Checklist</w:t>
            </w:r>
          </w:p>
        </w:tc>
        <w:tc>
          <w:tcPr>
            <w:tcW w:type="dxa" w:w="7760"/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PR title follows conventional commit format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Description explains WHAT changed and WHY (not just "see diff")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All new functions have tests — unit or integration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No console.log, TODO comments, or debug code left 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No new any types introduced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Database migration included if schema changed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packages/types updated if API contract changed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pnpm run lint passes with zero warnings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pnpm run typecheck passes with zero errors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☐  Linked to Jira ticket in description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 Size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 Count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&lt;200 lines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Merge same day. Target this as the default.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200–500 lines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Needs 1 reviewer approval. Review within 24 hours.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500+ lines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Must be split unless it is a single migration. Talk to the team first.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1000+ lines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 allowed without architecture sign-off. Always split.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14. Environment &amp; Configuration</w:t>
      </w: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14.1 Config Validation Pattern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service validates all environment variables at startup using Zod. A service that starts with a missing config is a production incident waiting to happen. Fail fast, fail loud.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Environment Config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apps/route-service/src/config.ts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z } from 'zod'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ConfigSchema = z.object({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PORT: z.string().default("3001").transform(Number),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NODE_ENV: z.enum(["development", "test", "production"]),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DATABASE_URL: z.string().url(),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Redis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REDIS_URL: z.string().url(),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Kafka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KAFKA_BROKERS: z.string().transform(s =&gt; s.split(",")),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KAFKA_CLIENT_ID: z.string(),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JWT_SECRET: z.string().min(32),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Optional with defaults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LOG_LEVEL: z.enum(["trace","debug","info","warn","error"]).default("info"),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Validate at module load time — service crashes immediately if invalid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parsed = ConfigSchema.safeParse(process.env)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(!parsed.success)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console.error("Invalid configuration:", parsed.error.format())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process.exit(1)    // Hard exit — do not start with broken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config = parsed.data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Usage: import { config } from "@/config"  ← typed, validated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14.2 .env File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Environment File Conventions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.env.example — committed to git, has ALL keys with placeholder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.env.local   — gitignored, developer's actual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.env.test    — gitignored, test environment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.env.example (committed)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DATABASE_URL=postgresql://user:password@localhost:5432/saferide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REDIS_URL=redis://localhost:6379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KAFKA_BROKERS=localhost:9092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JWT_SECRET=change-me-must-be-at-least-32-characters-long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LOG_LEVEL=info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.env.example is ALWAYS up to date — update it when adding a new env var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NEVER commit .env, .env.local, or any file with real secrets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NEVER hardcode URLs, secrets, or environment-specific values in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NEVER access process.env directly in application code — always via config.ts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15. Linting &amp; Formatting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Formatting is never discussed in code review. Prettier handles it. Linting enforces architectural rules that cannot be expressed as types. Both run in CI — a failing lint blocks merge.</w:t>
      </w:r>
    </w:p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15.1 ESLint Rules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no-console: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 @saferide/logger — console.log is invisible in production 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no-explicit-any: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any defeats TypeScript — use unknown and narrow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no-floating-promises: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Unhandled promises are silent failures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import/no-cycle: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Circular imports cause subtle startup bugs and unclear ownership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no-restricted-imports (process.env)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Must go through config.ts — never raw process.env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@typescript-eslint/explicit-function-return-type: warn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Makes function contracts explicit at a glance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no-unused-vars: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Dead code is confusion — delete it</w:t>
            </w:r>
          </w:p>
        </w:tc>
      </w:tr>
    </w:tbl>
    <w:p>
      <w:pPr>
        <w:spacing w:before="0" w:after="100"/>
      </w:pPr>
    </w:p>
    <w:p>
      <w:pPr>
        <w:pStyle w:val="Heading2"/>
        <w:pBdr>
          <w:bottom w:val="single" w:color="1A56DB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15.2 Pre-commit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// Pre-commit Hook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.husky/pre-commit — runs before every commit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lint-staged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lint-staged config in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"lint-staged":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"*.{ts,tsx}":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"eslint --fix --max-warnings=0",   ← Zero warnings allowed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"prettier --write"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"*.{json,md,yaml}":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"prettier --write"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If lint fails, the commit is aborted.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Bypassing with --no-verify is NOT permitted in this project.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16. Quick Reference Card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Cut this out and pin it. When in doubt, consult this before opening a new file.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Where does business logic go?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services/ — never in routes/, controllers/, or repositories/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Where do DB queries go?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repositories/ — never anywhere 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 need a type used by 2 services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packages/types/ — export it, import with @saferide/types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 need to log something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@saferide/logger — logger.info({ context }, 'message')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 need to throw an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@saferide/errors — throw new NotFoundError() or AppError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 need to read an env var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config.ts in the service — never process.env directly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Should I use any?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No. Use unknown and narrow, or use a generic.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Should I use !  (non-null assertion)?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No. Handle the null case.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How do I name a boolean function?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Prefix with is or has — isBusActive(), hasActiveTrip()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How do I name a DB fetch that might miss?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Prefix with find — findById() returns T | null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How do I name a DB fetch that must succeed?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Prefix with get — getById() throws if not found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My PR is 700 lines. Is that OK?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No. Split it. Talk to the team.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 want to skip lint with --no-verify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No. Fix the lint error.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env variable needed?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to config.ts schema AND .env.example — both, always</w:t>
            </w:r>
          </w:p>
        </w:tc>
      </w:tr>
    </w:tbl>
    <w:p>
      <w:pPr>
        <w:spacing w:before="0" w:after="100"/>
      </w:pPr>
    </w:p>
    <w:p>
      <w:pPr>
        <w:pBdr>
          <w:bottom w:val="single" w:color="E2E8F0" w:sz="2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SafeRide Engineering — Code Structure Standards v1.0</w:t>
      </w:r>
    </w:p>
    <w:p>
      <w:pPr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Questions? Post in #engineering-standards. Disputes resolved by architecture review, not PR comments.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Required reading before first commit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SafeRide</w:t>
    </w:r>
    <w:r>
      <w:rPr>
        <w:rFonts w:ascii="Arial" w:cs="Arial" w:eastAsia="Arial" w:hAnsi="Arial"/>
        <w:color w:val="64748B"/>
        <w:sz w:val="18"/>
        <w:szCs w:val="18"/>
      </w:rPr>
      <w:t xml:space="preserve">  ·  Code Structure &amp; Engineering Standards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2026-03-22T10:10:23.990Z</dcterms:created>
  <dcterms:modified xsi:type="dcterms:W3CDTF">2026-03-22T10:10:23.990Z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