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left"/>
      </w:pPr>
      <w:r>
        <w:rPr>
          <w:b w:val="0"/>
          <w:i w:val="0"/>
          <w:sz w:val="20"/>
        </w:rPr>
        <w:t>Original research article — Journal of Materials Science (manuscript)</w:t>
      </w:r>
    </w:p>
    <w:p>
      <w:pPr>
        <w:spacing w:after="240" w:line="276" w:lineRule="auto"/>
        <w:jc w:val="left"/>
      </w:pPr>
      <w:r>
        <w:rPr>
          <w:b/>
          <w:i w:val="0"/>
          <w:sz w:val="32"/>
        </w:rPr>
        <w:t>Composition dependence of peak load and stiffness extracted from ten compression-test curves</w:t>
      </w:r>
    </w:p>
    <w:p>
      <w:pPr>
        <w:spacing w:after="160"/>
        <w:jc w:val="left"/>
      </w:pPr>
      <w:r>
        <w:rPr>
          <w:b w:val="0"/>
          <w:i w:val="0"/>
          <w:sz w:val="24"/>
        </w:rPr>
        <w:t>Pradigta Hisyam Ramadhan</w:t>
      </w:r>
      <w:r>
        <w:rPr>
          <w:b w:val="0"/>
          <w:i w:val="0"/>
          <w:sz w:val="24"/>
          <w:vertAlign w:val="superscript"/>
        </w:rPr>
        <w:t>1,*</w:t>
      </w:r>
    </w:p>
    <w:p>
      <w:pPr>
        <w:spacing w:after="40"/>
        <w:jc w:val="left"/>
      </w:pPr>
      <w:r>
        <w:rPr>
          <w:b w:val="0"/>
          <w:i w:val="0"/>
          <w:sz w:val="20"/>
          <w:vertAlign w:val="superscript"/>
        </w:rPr>
        <w:t>1</w:t>
      </w:r>
      <w:r>
        <w:rPr>
          <w:b w:val="0"/>
          <w:i w:val="0"/>
          <w:sz w:val="20"/>
        </w:rPr>
        <w:t xml:space="preserve"> Nanotechnology Study Program, The Graduate School of Multidisciplinary Science and Technology, Institut Teknologi Bandung, Jl. Ganesha 10, Bandung 40132, Indonesia</w:t>
      </w:r>
    </w:p>
    <w:p>
      <w:pPr>
        <w:spacing w:after="240"/>
        <w:jc w:val="left"/>
      </w:pPr>
      <w:r>
        <w:rPr>
          <w:b w:val="0"/>
          <w:i w:val="0"/>
          <w:sz w:val="20"/>
          <w:vertAlign w:val="superscript"/>
        </w:rPr>
        <w:t>*</w:t>
      </w:r>
      <w:r>
        <w:rPr>
          <w:b w:val="0"/>
          <w:i w:val="0"/>
          <w:sz w:val="20"/>
        </w:rPr>
        <w:t xml:space="preserve"> Corresponding author: 28726019@mahasiswa.itb.ac.id</w:t>
      </w:r>
    </w:p>
    <w:tbl>
      <w:tblPr>
        <w:tblW w:type="auto" w:w="0"/>
        <w:tblLook w:firstColumn="1" w:firstRow="1" w:lastColumn="0" w:lastRow="0" w:noHBand="0" w:noVBand="1" w:val="04A0"/>
      </w:tblPr>
      <w:tblGrid>
        <w:gridCol w:w="4536"/>
        <w:gridCol w:w="4536"/>
      </w:tblGrid>
      <w:tr>
        <w:tc>
          <w:tcPr>
            <w:tcW w:type="dxa" w:w="2381"/>
          </w:tcPr>
          <w:p>
            <w:pPr>
              <w:spacing w:line="264" w:lineRule="auto" w:after="40"/>
            </w:pPr>
            <w:r>
              <w:rPr>
                <w:b/>
                <w:i w:val="0"/>
                <w:sz w:val="20"/>
              </w:rPr>
              <w:t>Student ID (NIM)</w:t>
            </w:r>
          </w:p>
        </w:tc>
        <w:tc>
          <w:tcPr>
            <w:tcW w:type="dxa" w:w="6690"/>
          </w:tcPr>
          <w:p>
            <w:pPr>
              <w:spacing w:line="264" w:lineRule="auto" w:after="40"/>
            </w:pPr>
            <w:r>
              <w:rPr>
                <w:b w:val="0"/>
                <w:i w:val="0"/>
                <w:sz w:val="20"/>
              </w:rPr>
              <w:t>28726019</w:t>
            </w:r>
          </w:p>
        </w:tc>
      </w:tr>
      <w:tr>
        <w:tc>
          <w:tcPr>
            <w:tcW w:type="dxa" w:w="2381"/>
          </w:tcPr>
          <w:p>
            <w:pPr>
              <w:spacing w:line="264" w:lineRule="auto" w:after="40"/>
            </w:pPr>
            <w:r>
              <w:rPr>
                <w:b/>
                <w:i w:val="0"/>
                <w:sz w:val="20"/>
              </w:rPr>
              <w:t>Midterm date</w:t>
            </w:r>
          </w:p>
        </w:tc>
        <w:tc>
          <w:tcPr>
            <w:tcW w:type="dxa" w:w="6690"/>
          </w:tcPr>
          <w:p>
            <w:pPr>
              <w:spacing w:line="264" w:lineRule="auto" w:after="40"/>
            </w:pPr>
            <w:r>
              <w:rPr>
                <w:b w:val="0"/>
                <w:i w:val="0"/>
                <w:sz w:val="20"/>
              </w:rPr>
              <w:t>14 October 2026</w:t>
            </w:r>
          </w:p>
        </w:tc>
      </w:tr>
      <w:tr>
        <w:tc>
          <w:tcPr>
            <w:tcW w:type="dxa" w:w="2381"/>
          </w:tcPr>
          <w:p>
            <w:pPr>
              <w:spacing w:line="264" w:lineRule="auto" w:after="40"/>
            </w:pPr>
            <w:r>
              <w:rPr>
                <w:b/>
                <w:i w:val="0"/>
                <w:sz w:val="20"/>
              </w:rPr>
              <w:t>Course</w:t>
            </w:r>
          </w:p>
        </w:tc>
        <w:tc>
          <w:tcPr>
            <w:tcW w:type="dxa" w:w="6690"/>
          </w:tcPr>
          <w:p>
            <w:pPr>
              <w:spacing w:line="264" w:lineRule="auto" w:after="40"/>
            </w:pPr>
            <w:r>
              <w:rPr>
                <w:b w:val="0"/>
                <w:i w:val="0"/>
                <w:sz w:val="20"/>
              </w:rPr>
              <w:t>NT6094 Teknik Penulisan Jurnal Ilmiah, 2026-1 midterm examination (UTS)</w:t>
            </w:r>
          </w:p>
        </w:tc>
      </w:tr>
      <w:tr>
        <w:tc>
          <w:tcPr>
            <w:tcW w:type="dxa" w:w="2381"/>
          </w:tcPr>
          <w:p>
            <w:pPr>
              <w:spacing w:line="264" w:lineRule="auto" w:after="40"/>
            </w:pPr>
            <w:r>
              <w:rPr>
                <w:b/>
                <w:i w:val="0"/>
                <w:sz w:val="20"/>
              </w:rPr>
              <w:t>Seed and datasets</w:t>
            </w:r>
          </w:p>
        </w:tc>
        <w:tc>
          <w:tcPr>
            <w:tcW w:type="dxa" w:w="6690"/>
          </w:tcPr>
          <w:p>
            <w:pPr>
              <w:spacing w:line="264" w:lineRule="auto" w:after="40"/>
            </w:pPr>
            <w:r>
              <w:rPr>
                <w:b w:val="0"/>
                <w:i w:val="0"/>
                <w:sz w:val="20"/>
              </w:rPr>
              <w:t>28726019 → g40s1, g42s3, g44s3, g46s4, g48s2, g50s3, g52s3, g54s4, g56s3, g58s1</w:t>
            </w:r>
          </w:p>
        </w:tc>
      </w:tr>
      <w:tr>
        <w:tc>
          <w:tcPr>
            <w:tcW w:type="dxa" w:w="2381"/>
          </w:tcPr>
          <w:p>
            <w:pPr>
              <w:spacing w:line="264" w:lineRule="auto" w:after="40"/>
            </w:pPr>
            <w:r>
              <w:rPr>
                <w:b/>
                <w:i w:val="0"/>
                <w:sz w:val="20"/>
              </w:rPr>
              <w:t>Template</w:t>
            </w:r>
          </w:p>
        </w:tc>
        <w:tc>
          <w:tcPr>
            <w:tcW w:type="dxa" w:w="6690"/>
          </w:tcPr>
          <w:p>
            <w:pPr>
              <w:spacing w:line="264" w:lineRule="auto" w:after="40"/>
            </w:pPr>
            <w:r>
              <w:rPr>
                <w:b w:val="0"/>
                <w:i w:val="0"/>
                <w:sz w:val="20"/>
              </w:rPr>
              <w:t>Journal of Materials Science submission guidelines (Springer Nature)</w:t>
            </w:r>
          </w:p>
        </w:tc>
      </w:tr>
    </w:tbl>
    <w:p/>
    <w:p>
      <w:pPr>
        <w:pStyle w:val="Heading1"/>
      </w:pPr>
      <w:r>
        <w:t>Acknowledgements</w:t>
      </w:r>
    </w:p>
    <w:p>
      <w:pPr>
        <w:jc w:val="both"/>
      </w:pPr>
      <w:r>
        <w:rPr>
          <w:b w:val="0"/>
          <w:i w:val="0"/>
        </w:rPr>
        <w:t>The author thanks Sparisoma Viridi for providing the datasets and the endap web applications used in this work.</w:t>
      </w:r>
    </w:p>
    <w:p>
      <w:r>
        <w:br w:type="page"/>
      </w:r>
    </w:p>
    <w:p>
      <w:pPr>
        <w:pStyle w:val="Heading1"/>
      </w:pPr>
      <w:r>
        <w:t>Abstract</w:t>
      </w:r>
    </w:p>
    <w:p>
      <w:pPr>
        <w:jc w:val="both"/>
      </w:pPr>
      <w:r>
        <w:rPr>
          <w:b/>
          <w:i w:val="0"/>
        </w:rPr>
        <w:t>Purpose</w:t>
      </w:r>
      <w:r>
        <w:rPr>
          <w:b w:val="0"/>
          <w:i w:val="0"/>
        </w:rPr>
        <w:t xml:space="preserve"> Ten load–displacement-type curves from the endap 2026-1 midterm collection, selected with the seed 28726019, were analysed to find how their main features depend on the composition parameter </w:t>
      </w:r>
      <w:r>
        <w:rPr>
          <w:b w:val="0"/>
          <w:i/>
        </w:rPr>
        <w:t>g</w:t>
      </w:r>
      <w:r>
        <w:rPr>
          <w:b w:val="0"/>
          <w:i w:val="0"/>
        </w:rPr>
        <w:t>.</w:t>
      </w:r>
    </w:p>
    <w:p>
      <w:pPr>
        <w:jc w:val="both"/>
      </w:pPr>
      <w:r>
        <w:rPr>
          <w:b/>
          <w:i w:val="0"/>
        </w:rPr>
        <w:t>Methods</w:t>
      </w:r>
      <w:r>
        <w:rPr>
          <w:b w:val="0"/>
          <w:i w:val="0"/>
        </w:rPr>
        <w:t xml:space="preserve"> Each dataset was processed in the web application published with it. The peak (maximum </w:t>
      </w:r>
      <w:r>
        <w:rPr>
          <w:b w:val="0"/>
          <w:i/>
        </w:rPr>
        <w:t>y</w:t>
      </w:r>
      <w:r>
        <w:rPr>
          <w:b w:val="0"/>
          <w:i w:val="0"/>
        </w:rPr>
        <w:t xml:space="preserve">), the last point (largest </w:t>
      </w:r>
      <w:r>
        <w:rPr>
          <w:b w:val="0"/>
          <w:i/>
        </w:rPr>
        <w:t>x</w:t>
      </w:r>
      <w:r>
        <w:rPr>
          <w:b w:val="0"/>
          <w:i w:val="0"/>
        </w:rPr>
        <w:t xml:space="preserve">) and a least-squares line </w:t>
      </w:r>
      <w:r>
        <w:rPr>
          <w:b w:val="0"/>
          <w:i/>
        </w:rPr>
        <w:t>y</w:t>
      </w:r>
      <w:r>
        <w:rPr>
          <w:b w:val="0"/>
          <w:i w:val="0"/>
        </w:rPr>
        <w:t xml:space="preserve"> = mx + </w:t>
      </w:r>
      <w:r>
        <w:rPr>
          <w:b w:val="0"/>
          <w:i/>
        </w:rPr>
        <w:t>b</w:t>
      </w:r>
      <w:r>
        <w:rPr>
          <w:b w:val="0"/>
          <w:i w:val="0"/>
        </w:rPr>
        <w:t xml:space="preserve"> over the linear region were extracted. One rule defined the linear region for all datasets: points on the rising branch between 25 % and 75 % of the peak </w:t>
      </w:r>
      <w:r>
        <w:rPr>
          <w:b w:val="0"/>
          <w:i/>
        </w:rPr>
        <w:t>y</w:t>
      </w:r>
      <w:r>
        <w:rPr>
          <w:b w:val="0"/>
          <w:i w:val="0"/>
        </w:rPr>
        <w:t>. All values were reproduced with an independent Python script.</w:t>
      </w:r>
    </w:p>
    <w:p>
      <w:pPr>
        <w:jc w:val="both"/>
      </w:pPr>
      <w:r>
        <w:rPr>
          <w:b/>
          <w:i w:val="0"/>
        </w:rPr>
        <w:t>Results</w:t>
      </w:r>
      <w:r>
        <w:rPr>
          <w:b w:val="0"/>
          <w:i w:val="0"/>
        </w:rPr>
        <w:t xml:space="preserve"> All fits gave </w:t>
      </w:r>
      <w:r>
        <w:rPr>
          <w:b w:val="0"/>
          <w:i/>
        </w:rPr>
        <w:t>R</w:t>
      </w:r>
      <w:r>
        <w:rPr>
          <w:b w:val="0"/>
          <w:i w:val="0"/>
        </w:rPr>
        <w:t xml:space="preserve">² ≥ 0.987, and application and script agreed to all printed digits. The peak </w:t>
      </w:r>
      <w:r>
        <w:rPr>
          <w:b w:val="0"/>
          <w:i/>
        </w:rPr>
        <w:t>y</w:t>
      </w:r>
      <w:r>
        <w:rPr>
          <w:b w:val="0"/>
          <w:i w:val="0"/>
        </w:rPr>
        <w:t xml:space="preserve"> fell from 7069 at </w:t>
      </w:r>
      <w:r>
        <w:rPr>
          <w:b w:val="0"/>
          <w:i/>
        </w:rPr>
        <w:t>g</w:t>
      </w:r>
      <w:r>
        <w:rPr>
          <w:b w:val="0"/>
          <w:i w:val="0"/>
        </w:rPr>
        <w:t xml:space="preserve"> = 44 to 465 at </w:t>
      </w:r>
      <w:r>
        <w:rPr>
          <w:b w:val="0"/>
          <w:i/>
        </w:rPr>
        <w:t>g</w:t>
      </w:r>
      <w:r>
        <w:rPr>
          <w:b w:val="0"/>
          <w:i w:val="0"/>
        </w:rPr>
        <w:t xml:space="preserve"> = 58 and the slope </w:t>
      </w:r>
      <w:r>
        <w:rPr>
          <w:b w:val="0"/>
          <w:i/>
        </w:rPr>
        <w:t>m</w:t>
      </w:r>
      <w:r>
        <w:rPr>
          <w:b w:val="0"/>
          <w:i w:val="0"/>
        </w:rPr>
        <w:t xml:space="preserve"> from 8083 at </w:t>
      </w:r>
      <w:r>
        <w:rPr>
          <w:b w:val="0"/>
          <w:i/>
        </w:rPr>
        <w:t>g</w:t>
      </w:r>
      <w:r>
        <w:rPr>
          <w:b w:val="0"/>
          <w:i w:val="0"/>
        </w:rPr>
        <w:t xml:space="preserve"> = 40 to 469 at </w:t>
      </w:r>
      <w:r>
        <w:rPr>
          <w:b w:val="0"/>
          <w:i/>
        </w:rPr>
        <w:t>g</w:t>
      </w:r>
      <w:r>
        <w:rPr>
          <w:b w:val="0"/>
          <w:i w:val="0"/>
        </w:rPr>
        <w:t xml:space="preserve"> = 58, about 25–28 % per increase of </w:t>
      </w:r>
      <w:r>
        <w:rPr>
          <w:b w:val="0"/>
          <w:i/>
        </w:rPr>
        <w:t>g</w:t>
      </w:r>
      <w:r>
        <w:rPr>
          <w:b w:val="0"/>
          <w:i w:val="0"/>
        </w:rPr>
        <w:t xml:space="preserve"> by 2 (Pearson </w:t>
      </w:r>
      <w:r>
        <w:rPr>
          <w:b w:val="0"/>
          <w:i/>
        </w:rPr>
        <w:t>r</w:t>
      </w:r>
      <w:r>
        <w:rPr>
          <w:b w:val="0"/>
          <w:i w:val="0"/>
        </w:rPr>
        <w:t xml:space="preserve"> ≈ −0.89). The </w:t>
      </w:r>
      <w:r>
        <w:rPr>
          <w:b w:val="0"/>
          <w:i/>
        </w:rPr>
        <w:t>x</w:t>
      </w:r>
      <w:r>
        <w:rPr>
          <w:b w:val="0"/>
          <w:i w:val="0"/>
        </w:rPr>
        <w:t xml:space="preserve"> position of the peak and the intercept </w:t>
      </w:r>
      <w:r>
        <w:rPr>
          <w:b w:val="0"/>
          <w:i/>
        </w:rPr>
        <w:t>b</w:t>
      </w:r>
      <w:r>
        <w:rPr>
          <w:b w:val="0"/>
          <w:i w:val="0"/>
        </w:rPr>
        <w:t xml:space="preserve"> were dominated by an initial seating (toe) region of variable length.</w:t>
      </w:r>
    </w:p>
    <w:p>
      <w:pPr>
        <w:jc w:val="both"/>
      </w:pPr>
      <w:r>
        <w:rPr>
          <w:b/>
          <w:i w:val="0"/>
        </w:rPr>
        <w:t>Conclusion</w:t>
      </w:r>
      <w:r>
        <w:rPr>
          <w:b w:val="0"/>
          <w:i w:val="0"/>
        </w:rPr>
        <w:t xml:space="preserve"> The datasets are best read as compression tests in which </w:t>
      </w:r>
      <w:r>
        <w:rPr>
          <w:b w:val="0"/>
          <w:i/>
        </w:rPr>
        <w:t>x</w:t>
      </w:r>
      <w:r>
        <w:rPr>
          <w:b w:val="0"/>
          <w:i w:val="0"/>
        </w:rPr>
        <w:t xml:space="preserve"> is displacement, </w:t>
      </w:r>
      <w:r>
        <w:rPr>
          <w:b w:val="0"/>
          <w:i/>
        </w:rPr>
        <w:t>y</w:t>
      </w:r>
      <w:r>
        <w:rPr>
          <w:b w:val="0"/>
          <w:i w:val="0"/>
        </w:rPr>
        <w:t xml:space="preserve"> is load, </w:t>
      </w:r>
      <w:r>
        <w:rPr>
          <w:b w:val="0"/>
          <w:i/>
        </w:rPr>
        <w:t>m</w:t>
      </w:r>
      <w:r>
        <w:rPr>
          <w:b w:val="0"/>
          <w:i w:val="0"/>
        </w:rPr>
        <w:t xml:space="preserve"> is specimen stiffness and </w:t>
      </w:r>
      <w:r>
        <w:rPr>
          <w:b w:val="0"/>
          <w:i/>
        </w:rPr>
        <w:t>g</w:t>
      </w:r>
      <w:r>
        <w:rPr>
          <w:b w:val="0"/>
          <w:i w:val="0"/>
        </w:rPr>
        <w:t xml:space="preserve"> is the percentage of one constituent in the mixture; more of this constituent gives weaker and softer specimens.</w:t>
      </w:r>
    </w:p>
    <w:p>
      <w:pPr>
        <w:jc w:val="left"/>
      </w:pPr>
      <w:r>
        <w:rPr>
          <w:b/>
          <w:i w:val="0"/>
        </w:rPr>
        <w:t>Keywords</w:t>
      </w:r>
      <w:r>
        <w:rPr>
          <w:b w:val="0"/>
          <w:i w:val="0"/>
        </w:rPr>
        <w:t xml:space="preserve"> Compression test · Load–displacement curve · Linear regression · Stiffness · Composition dependence · Feature extraction</w:t>
      </w:r>
    </w:p>
    <w:p>
      <w:pPr>
        <w:pStyle w:val="Heading1"/>
      </w:pPr>
      <w:r>
        <w:t>1 Introduction</w:t>
      </w:r>
    </w:p>
    <w:p>
      <w:pPr>
        <w:jc w:val="both"/>
      </w:pPr>
      <w:r>
        <w:rPr>
          <w:b w:val="0"/>
          <w:i w:val="0"/>
        </w:rPr>
        <w:t>A compression test loads a specimen between two plates and records the load against the displacement of the plates. The resulting curve normally starts with a non-linear toe while the plates seat on the specimen, continues with a linear part whose slope gives the stiffness, and ends at a maximum load where the specimen fails [1, 2]. Reading these features from many curves is a routine step when a material is optimised by changing its composition.</w:t>
      </w:r>
    </w:p>
    <w:p>
      <w:pPr>
        <w:jc w:val="both"/>
      </w:pPr>
      <w:r>
        <w:rPr>
          <w:b w:val="0"/>
          <w:i w:val="0"/>
        </w:rPr>
        <w:t xml:space="preserve">The 2026-1 midterm of the course NT6094 gives every student ten datasets chosen by the student ID used as a seed [3]. A dataset name such as g82s9 encodes </w:t>
      </w:r>
      <w:r>
        <w:rPr>
          <w:b w:val="0"/>
          <w:i/>
        </w:rPr>
        <w:t>g</w:t>
      </w:r>
      <w:r>
        <w:rPr>
          <w:b w:val="0"/>
          <w:i w:val="0"/>
        </w:rPr>
        <w:t xml:space="preserve"> = 82 and s = 9, and each dataset is published as its own post with an application that plots the data, lets the user mark four points by their id and fits a straight line [4]. The datasets come from a collection called </w:t>
      </w:r>
      <w:r>
        <w:rPr>
          <w:b w:val="0"/>
          <w:i/>
        </w:rPr>
        <w:t>p2mi-wd data</w:t>
      </w:r>
      <w:r>
        <w:rPr>
          <w:b w:val="0"/>
          <w:i w:val="0"/>
        </w:rPr>
        <w:t xml:space="preserve"> [5]. Its pre-processing note lists ten compositions g40 to g58 with three constituents </w:t>
      </w:r>
      <w:r>
        <w:rPr>
          <w:b w:val="0"/>
          <w:i/>
        </w:rPr>
        <w:t>g</w:t>
      </w:r>
      <w:r>
        <w:rPr>
          <w:b w:val="0"/>
          <w:i w:val="0"/>
        </w:rPr>
        <w:t xml:space="preserve">, e and h that always add up to t = 12.0, with h = e/2 and </w:t>
      </w:r>
      <w:r>
        <w:rPr>
          <w:b w:val="0"/>
          <w:i/>
        </w:rPr>
        <w:t>g</w:t>
      </w:r>
      <w:r>
        <w:rPr>
          <w:b w:val="0"/>
          <w:i w:val="0"/>
        </w:rPr>
        <w:t xml:space="preserve"> = (code/100) × 12 [6]. The same note reports 40 curves in ten clusters, i.e. four specimens per composition. The application itself was developed in a post titled </w:t>
      </w:r>
      <w:r>
        <w:rPr>
          <w:b w:val="0"/>
          <w:i/>
        </w:rPr>
        <w:t>compression-test viz</w:t>
      </w:r>
      <w:r>
        <w:rPr>
          <w:b w:val="0"/>
          <w:i w:val="0"/>
        </w:rPr>
        <w:t xml:space="preserve"> [7].</w:t>
      </w:r>
    </w:p>
    <w:p>
      <w:pPr>
        <w:jc w:val="both"/>
      </w:pPr>
      <w:r>
        <w:rPr>
          <w:b w:val="0"/>
          <w:i w:val="0"/>
        </w:rPr>
        <w:t xml:space="preserve">This work extracts the peak, the last point and the linear-region slope </w:t>
      </w:r>
      <w:r>
        <w:rPr>
          <w:b w:val="0"/>
          <w:i/>
        </w:rPr>
        <w:t>m</w:t>
      </w:r>
      <w:r>
        <w:rPr>
          <w:b w:val="0"/>
          <w:i w:val="0"/>
        </w:rPr>
        <w:t xml:space="preserve"> and intercept </w:t>
      </w:r>
      <w:r>
        <w:rPr>
          <w:b w:val="0"/>
          <w:i/>
        </w:rPr>
        <w:t>b</w:t>
      </w:r>
      <w:r>
        <w:rPr>
          <w:b w:val="0"/>
          <w:i w:val="0"/>
        </w:rPr>
        <w:t xml:space="preserve"> from the ten curves assigned to seed 28726019, reports them as functions of </w:t>
      </w:r>
      <w:r>
        <w:rPr>
          <w:b w:val="0"/>
          <w:i/>
        </w:rPr>
        <w:t>g</w:t>
      </w:r>
      <w:r>
        <w:rPr>
          <w:b w:val="0"/>
          <w:i w:val="0"/>
        </w:rPr>
        <w:t xml:space="preserve">, and discusses what the variables </w:t>
      </w:r>
      <w:r>
        <w:rPr>
          <w:b w:val="0"/>
          <w:i/>
        </w:rPr>
        <w:t>x</w:t>
      </w:r>
      <w:r>
        <w:rPr>
          <w:b w:val="0"/>
          <w:i w:val="0"/>
        </w:rPr>
        <w:t xml:space="preserve">, </w:t>
      </w:r>
      <w:r>
        <w:rPr>
          <w:b w:val="0"/>
          <w:i/>
        </w:rPr>
        <w:t>y</w:t>
      </w:r>
      <w:r>
        <w:rPr>
          <w:b w:val="0"/>
          <w:i w:val="0"/>
        </w:rPr>
        <w:t xml:space="preserve"> and </w:t>
      </w:r>
      <w:r>
        <w:rPr>
          <w:b w:val="0"/>
          <w:i/>
        </w:rPr>
        <w:t>g</w:t>
      </w:r>
      <w:r>
        <w:rPr>
          <w:b w:val="0"/>
          <w:i w:val="0"/>
        </w:rPr>
        <w:t xml:space="preserve"> most likely represent.</w:t>
      </w:r>
    </w:p>
    <w:p>
      <w:pPr>
        <w:pStyle w:val="Heading1"/>
      </w:pPr>
      <w:r>
        <w:t>2 Materials and methods</w:t>
      </w:r>
    </w:p>
    <w:p>
      <w:pPr>
        <w:pStyle w:val="Heading2"/>
      </w:pPr>
      <w:r>
        <w:t>2.1 Datasets</w:t>
      </w:r>
    </w:p>
    <w:p>
      <w:pPr>
        <w:jc w:val="both"/>
      </w:pPr>
      <w:r>
        <w:rPr>
          <w:b w:val="0"/>
          <w:i w:val="0"/>
        </w:rPr>
        <w:t xml:space="preserve">The midterm page was opened and the seed 28726019 was selected; the application then lists the dataset names and the links to their posts (Fig. 1). Each link was opened in a new browser tab and the post title was checked against the dataset name. All ten titles matched (Table 1). In every post the raw data are two columns; the application uses the second column as the independent variable </w:t>
      </w:r>
      <w:r>
        <w:rPr>
          <w:b w:val="0"/>
          <w:i/>
        </w:rPr>
        <w:t>x</w:t>
      </w:r>
      <w:r>
        <w:rPr>
          <w:b w:val="0"/>
          <w:i w:val="0"/>
        </w:rPr>
        <w:t xml:space="preserve"> and the first column as the dependent variable </w:t>
      </w:r>
      <w:r>
        <w:rPr>
          <w:b w:val="0"/>
          <w:i/>
        </w:rPr>
        <w:t>y</w:t>
      </w:r>
      <w:r>
        <w:rPr>
          <w:b w:val="0"/>
          <w:i w:val="0"/>
        </w:rPr>
        <w:t>.</w:t>
      </w:r>
    </w:p>
    <w:p>
      <w:pPr>
        <w:keepNext/>
        <w:spacing w:line="240" w:lineRule="auto"/>
        <w:jc w:val="center"/>
      </w:pPr>
      <w:r>
        <w:drawing>
          <wp:inline xmlns:a="http://schemas.openxmlformats.org/drawingml/2006/main" xmlns:pic="http://schemas.openxmlformats.org/drawingml/2006/picture">
            <wp:extent cx="5400000" cy="2500000"/>
            <wp:docPr id="1" name="Picture 1"/>
            <wp:cNvGraphicFramePr>
              <a:graphicFrameLocks noChangeAspect="1"/>
            </wp:cNvGraphicFramePr>
            <a:graphic>
              <a:graphicData uri="http://schemas.openxmlformats.org/drawingml/2006/picture">
                <pic:pic>
                  <pic:nvPicPr>
                    <pic:cNvPr id="0" name="app_00_seed.png"/>
                    <pic:cNvPicPr/>
                  </pic:nvPicPr>
                  <pic:blipFill>
                    <a:blip r:embed="rId10"/>
                    <a:stretch>
                      <a:fillRect/>
                    </a:stretch>
                  </pic:blipFill>
                  <pic:spPr>
                    <a:xfrm>
                      <a:off x="0" y="0"/>
                      <a:ext cx="5400000" cy="2500000"/>
                    </a:xfrm>
                    <a:prstGeom prst="rect"/>
                  </pic:spPr>
                </pic:pic>
              </a:graphicData>
            </a:graphic>
          </wp:inline>
        </w:drawing>
      </w:r>
    </w:p>
    <w:p>
      <w:pPr>
        <w:spacing w:line="276" w:lineRule="auto" w:after="200"/>
        <w:jc w:val="both"/>
      </w:pPr>
      <w:r>
        <w:rPr>
          <w:b/>
          <w:i w:val="0"/>
          <w:sz w:val="20"/>
        </w:rPr>
        <w:t>Fig. 1</w:t>
      </w:r>
      <w:r>
        <w:rPr>
          <w:b w:val="0"/>
          <w:i w:val="0"/>
          <w:sz w:val="20"/>
        </w:rPr>
        <w:t xml:space="preserve"> Midterm application with seed 28726019 selected, listing the ten dataset names (data) and the posts that hold them (link)</w:t>
      </w:r>
    </w:p>
    <w:p>
      <w:pPr>
        <w:keepNext/>
        <w:spacing w:line="276" w:lineRule="auto"/>
      </w:pPr>
      <w:r>
        <w:rPr>
          <w:b/>
          <w:i w:val="0"/>
          <w:sz w:val="20"/>
        </w:rPr>
        <w:t>Table 1</w:t>
      </w:r>
      <w:r>
        <w:rPr>
          <w:b w:val="0"/>
          <w:i w:val="0"/>
          <w:sz w:val="20"/>
        </w:rPr>
        <w:t xml:space="preserve"> Datasets assigned to seed 28726019</w:t>
      </w:r>
    </w:p>
    <w:tbl>
      <w:tblPr>
        <w:tblStyle w:val="TableGrid"/>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c>
          <w:tcPr>
            <w:tcW w:type="dxa" w:w="964"/>
            <w:shd w:val="clear" w:color="auto" w:fill="E7E7E7"/>
          </w:tcPr>
          <w:p>
            <w:pPr>
              <w:keepNext/>
              <w:spacing w:line="240" w:lineRule="auto" w:after="20"/>
              <w:jc w:val="center"/>
            </w:pPr>
            <w:r>
              <w:rPr>
                <w:b/>
                <w:i w:val="0"/>
                <w:sz w:val="18"/>
              </w:rPr>
              <w:t>Dataset</w:t>
            </w:r>
          </w:p>
        </w:tc>
        <w:tc>
          <w:tcPr>
            <w:tcW w:type="dxa" w:w="567"/>
            <w:shd w:val="clear" w:color="auto" w:fill="E7E7E7"/>
          </w:tcPr>
          <w:p>
            <w:pPr>
              <w:keepNext/>
              <w:spacing w:line="240" w:lineRule="auto" w:after="20"/>
              <w:jc w:val="center"/>
            </w:pPr>
            <w:r>
              <w:rPr>
                <w:b/>
                <w:i w:val="0"/>
                <w:sz w:val="18"/>
              </w:rPr>
              <w:t>g</w:t>
            </w:r>
          </w:p>
        </w:tc>
        <w:tc>
          <w:tcPr>
            <w:tcW w:type="dxa" w:w="454"/>
            <w:shd w:val="clear" w:color="auto" w:fill="E7E7E7"/>
          </w:tcPr>
          <w:p>
            <w:pPr>
              <w:keepNext/>
              <w:spacing w:line="240" w:lineRule="auto" w:after="20"/>
              <w:jc w:val="center"/>
            </w:pPr>
            <w:r>
              <w:rPr>
                <w:b/>
                <w:i w:val="0"/>
                <w:sz w:val="18"/>
              </w:rPr>
              <w:t>s</w:t>
            </w:r>
          </w:p>
        </w:tc>
        <w:tc>
          <w:tcPr>
            <w:tcW w:type="dxa" w:w="907"/>
            <w:shd w:val="clear" w:color="auto" w:fill="E7E7E7"/>
          </w:tcPr>
          <w:p>
            <w:pPr>
              <w:keepNext/>
              <w:spacing w:line="240" w:lineRule="auto" w:after="20"/>
              <w:jc w:val="center"/>
            </w:pPr>
            <w:r>
              <w:rPr>
                <w:b/>
                <w:i w:val="0"/>
                <w:sz w:val="18"/>
              </w:rPr>
              <w:t>Link</w:t>
            </w:r>
          </w:p>
        </w:tc>
        <w:tc>
          <w:tcPr>
            <w:tcW w:type="dxa" w:w="1701"/>
            <w:shd w:val="clear" w:color="auto" w:fill="E7E7E7"/>
          </w:tcPr>
          <w:p>
            <w:pPr>
              <w:keepNext/>
              <w:spacing w:line="240" w:lineRule="auto" w:after="20"/>
              <w:jc w:val="center"/>
            </w:pPr>
            <w:r>
              <w:rPr>
                <w:b/>
                <w:i w:val="0"/>
                <w:sz w:val="18"/>
              </w:rPr>
              <w:t>Post title</w:t>
            </w:r>
          </w:p>
        </w:tc>
        <w:tc>
          <w:tcPr>
            <w:tcW w:type="dxa" w:w="850"/>
            <w:shd w:val="clear" w:color="auto" w:fill="E7E7E7"/>
          </w:tcPr>
          <w:p>
            <w:pPr>
              <w:keepNext/>
              <w:spacing w:line="240" w:lineRule="auto" w:after="20"/>
              <w:jc w:val="center"/>
            </w:pPr>
            <w:r>
              <w:rPr>
                <w:b/>
                <w:i w:val="0"/>
                <w:sz w:val="18"/>
              </w:rPr>
              <w:t>Rows</w:t>
            </w:r>
          </w:p>
        </w:tc>
        <w:tc>
          <w:tcPr>
            <w:tcW w:type="dxa" w:w="794"/>
            <w:shd w:val="clear" w:color="auto" w:fill="E7E7E7"/>
          </w:tcPr>
          <w:p>
            <w:pPr>
              <w:keepNext/>
              <w:spacing w:line="240" w:lineRule="auto" w:after="20"/>
              <w:jc w:val="center"/>
            </w:pPr>
            <w:r>
              <w:rPr>
                <w:b/>
                <w:i w:val="0"/>
                <w:sz w:val="18"/>
              </w:rPr>
              <w:t>Step</w:t>
            </w:r>
            <w:r>
              <w:rPr>
                <w:b/>
                <w:i w:val="0"/>
                <w:sz w:val="18"/>
                <w:vertAlign w:val="superscript"/>
              </w:rPr>
              <w:t>a</w:t>
            </w:r>
          </w:p>
        </w:tc>
        <w:tc>
          <w:tcPr>
            <w:tcW w:type="dxa" w:w="907"/>
            <w:shd w:val="clear" w:color="auto" w:fill="E7E7E7"/>
          </w:tcPr>
          <w:p>
            <w:pPr>
              <w:keepNext/>
              <w:spacing w:line="240" w:lineRule="auto" w:after="20"/>
              <w:jc w:val="center"/>
            </w:pPr>
            <w:r>
              <w:rPr>
                <w:b/>
                <w:i w:val="0"/>
                <w:sz w:val="18"/>
              </w:rPr>
              <w:t>Points</w:t>
            </w:r>
            <w:r>
              <w:rPr>
                <w:b/>
                <w:i w:val="0"/>
                <w:sz w:val="18"/>
                <w:vertAlign w:val="superscript"/>
              </w:rPr>
              <w:t>b</w:t>
            </w:r>
          </w:p>
        </w:tc>
      </w:tr>
      <w:tr>
        <w:tc>
          <w:tcPr>
            <w:tcW w:type="dxa" w:w="964"/>
          </w:tcPr>
          <w:p>
            <w:pPr>
              <w:keepNext/>
              <w:spacing w:line="240" w:lineRule="auto" w:after="20"/>
              <w:jc w:val="center"/>
            </w:pPr>
            <w:r>
              <w:rPr>
                <w:b w:val="0"/>
                <w:i w:val="0"/>
                <w:sz w:val="18"/>
              </w:rPr>
              <w:t>g40s1</w:t>
            </w:r>
          </w:p>
        </w:tc>
        <w:tc>
          <w:tcPr>
            <w:tcW w:type="dxa" w:w="567"/>
          </w:tcPr>
          <w:p>
            <w:pPr>
              <w:keepNext/>
              <w:spacing w:line="240" w:lineRule="auto" w:after="20"/>
              <w:jc w:val="center"/>
            </w:pPr>
            <w:r>
              <w:rPr>
                <w:b w:val="0"/>
                <w:i w:val="0"/>
                <w:sz w:val="18"/>
              </w:rPr>
              <w:t>40</w:t>
            </w:r>
          </w:p>
        </w:tc>
        <w:tc>
          <w:tcPr>
            <w:tcW w:type="dxa" w:w="454"/>
          </w:tcPr>
          <w:p>
            <w:pPr>
              <w:keepNext/>
              <w:spacing w:line="240" w:lineRule="auto" w:after="20"/>
              <w:jc w:val="center"/>
            </w:pPr>
            <w:r>
              <w:rPr>
                <w:b w:val="0"/>
                <w:i w:val="0"/>
                <w:sz w:val="18"/>
              </w:rPr>
              <w:t>1</w:t>
            </w:r>
          </w:p>
        </w:tc>
        <w:tc>
          <w:tcPr>
            <w:tcW w:type="dxa" w:w="907"/>
          </w:tcPr>
          <w:p>
            <w:pPr>
              <w:keepNext/>
              <w:spacing w:line="240" w:lineRule="auto" w:after="20"/>
              <w:jc w:val="center"/>
            </w:pPr>
            <w:r>
              <w:rPr>
                <w:b w:val="0"/>
                <w:i w:val="0"/>
                <w:sz w:val="18"/>
              </w:rPr>
              <w:t>26j34</w:t>
            </w:r>
          </w:p>
        </w:tc>
        <w:tc>
          <w:tcPr>
            <w:tcW w:type="dxa" w:w="1701"/>
          </w:tcPr>
          <w:p>
            <w:pPr>
              <w:keepNext/>
              <w:spacing w:line="240" w:lineRule="auto" w:after="20"/>
              <w:jc w:val="center"/>
            </w:pPr>
            <w:r>
              <w:rPr>
                <w:b w:val="0"/>
                <w:i w:val="0"/>
                <w:sz w:val="18"/>
              </w:rPr>
              <w:t>g40s1-data</w:t>
            </w:r>
          </w:p>
        </w:tc>
        <w:tc>
          <w:tcPr>
            <w:tcW w:type="dxa" w:w="850"/>
          </w:tcPr>
          <w:p>
            <w:pPr>
              <w:keepNext/>
              <w:spacing w:line="240" w:lineRule="auto" w:after="20"/>
              <w:jc w:val="center"/>
            </w:pPr>
            <w:r>
              <w:rPr>
                <w:b w:val="0"/>
                <w:i w:val="0"/>
                <w:sz w:val="18"/>
              </w:rPr>
              <w:t>4968</w:t>
            </w:r>
          </w:p>
        </w:tc>
        <w:tc>
          <w:tcPr>
            <w:tcW w:type="dxa" w:w="794"/>
          </w:tcPr>
          <w:p>
            <w:pPr>
              <w:keepNext/>
              <w:spacing w:line="240" w:lineRule="auto" w:after="20"/>
              <w:jc w:val="center"/>
            </w:pPr>
            <w:r>
              <w:rPr>
                <w:b w:val="0"/>
                <w:i w:val="0"/>
                <w:sz w:val="18"/>
              </w:rPr>
              <w:t>25</w:t>
            </w:r>
          </w:p>
        </w:tc>
        <w:tc>
          <w:tcPr>
            <w:tcW w:type="dxa" w:w="907"/>
          </w:tcPr>
          <w:p>
            <w:pPr>
              <w:keepNext/>
              <w:spacing w:line="240" w:lineRule="auto" w:after="20"/>
              <w:jc w:val="center"/>
            </w:pPr>
            <w:r>
              <w:rPr>
                <w:b w:val="0"/>
                <w:i w:val="0"/>
                <w:sz w:val="18"/>
              </w:rPr>
              <w:t>198</w:t>
            </w:r>
          </w:p>
        </w:tc>
      </w:tr>
      <w:tr>
        <w:tc>
          <w:tcPr>
            <w:tcW w:type="dxa" w:w="964"/>
          </w:tcPr>
          <w:p>
            <w:pPr>
              <w:keepNext/>
              <w:spacing w:line="240" w:lineRule="auto" w:after="20"/>
              <w:jc w:val="center"/>
            </w:pPr>
            <w:r>
              <w:rPr>
                <w:b w:val="0"/>
                <w:i w:val="0"/>
                <w:sz w:val="18"/>
              </w:rPr>
              <w:t>g42s3</w:t>
            </w:r>
          </w:p>
        </w:tc>
        <w:tc>
          <w:tcPr>
            <w:tcW w:type="dxa" w:w="567"/>
          </w:tcPr>
          <w:p>
            <w:pPr>
              <w:keepNext/>
              <w:spacing w:line="240" w:lineRule="auto" w:after="20"/>
              <w:jc w:val="center"/>
            </w:pPr>
            <w:r>
              <w:rPr>
                <w:b w:val="0"/>
                <w:i w:val="0"/>
                <w:sz w:val="18"/>
              </w:rPr>
              <w:t>42</w:t>
            </w:r>
          </w:p>
        </w:tc>
        <w:tc>
          <w:tcPr>
            <w:tcW w:type="dxa" w:w="454"/>
          </w:tcPr>
          <w:p>
            <w:pPr>
              <w:keepNext/>
              <w:spacing w:line="240" w:lineRule="auto" w:after="20"/>
              <w:jc w:val="center"/>
            </w:pPr>
            <w:r>
              <w:rPr>
                <w:b w:val="0"/>
                <w:i w:val="0"/>
                <w:sz w:val="18"/>
              </w:rPr>
              <w:t>3</w:t>
            </w:r>
          </w:p>
        </w:tc>
        <w:tc>
          <w:tcPr>
            <w:tcW w:type="dxa" w:w="907"/>
          </w:tcPr>
          <w:p>
            <w:pPr>
              <w:keepNext/>
              <w:spacing w:line="240" w:lineRule="auto" w:after="20"/>
              <w:jc w:val="center"/>
            </w:pPr>
            <w:r>
              <w:rPr>
                <w:b w:val="0"/>
                <w:i w:val="0"/>
                <w:sz w:val="18"/>
              </w:rPr>
              <w:t>26j40</w:t>
            </w:r>
          </w:p>
        </w:tc>
        <w:tc>
          <w:tcPr>
            <w:tcW w:type="dxa" w:w="1701"/>
          </w:tcPr>
          <w:p>
            <w:pPr>
              <w:keepNext/>
              <w:spacing w:line="240" w:lineRule="auto" w:after="20"/>
              <w:jc w:val="center"/>
            </w:pPr>
            <w:r>
              <w:rPr>
                <w:b w:val="0"/>
                <w:i w:val="0"/>
                <w:sz w:val="18"/>
              </w:rPr>
              <w:t>g42s3-data</w:t>
            </w:r>
          </w:p>
        </w:tc>
        <w:tc>
          <w:tcPr>
            <w:tcW w:type="dxa" w:w="850"/>
          </w:tcPr>
          <w:p>
            <w:pPr>
              <w:keepNext/>
              <w:spacing w:line="240" w:lineRule="auto" w:after="20"/>
              <w:jc w:val="center"/>
            </w:pPr>
            <w:r>
              <w:rPr>
                <w:b w:val="0"/>
                <w:i w:val="0"/>
                <w:sz w:val="18"/>
              </w:rPr>
              <w:t>5759</w:t>
            </w:r>
          </w:p>
        </w:tc>
        <w:tc>
          <w:tcPr>
            <w:tcW w:type="dxa" w:w="794"/>
          </w:tcPr>
          <w:p>
            <w:pPr>
              <w:keepNext/>
              <w:spacing w:line="240" w:lineRule="auto" w:after="20"/>
              <w:jc w:val="center"/>
            </w:pPr>
            <w:r>
              <w:rPr>
                <w:b w:val="0"/>
                <w:i w:val="0"/>
                <w:sz w:val="18"/>
              </w:rPr>
              <w:t>10</w:t>
            </w:r>
          </w:p>
        </w:tc>
        <w:tc>
          <w:tcPr>
            <w:tcW w:type="dxa" w:w="907"/>
          </w:tcPr>
          <w:p>
            <w:pPr>
              <w:keepNext/>
              <w:spacing w:line="240" w:lineRule="auto" w:after="20"/>
              <w:jc w:val="center"/>
            </w:pPr>
            <w:r>
              <w:rPr>
                <w:b w:val="0"/>
                <w:i w:val="0"/>
                <w:sz w:val="18"/>
              </w:rPr>
              <w:t>575</w:t>
            </w:r>
          </w:p>
        </w:tc>
      </w:tr>
      <w:tr>
        <w:tc>
          <w:tcPr>
            <w:tcW w:type="dxa" w:w="964"/>
          </w:tcPr>
          <w:p>
            <w:pPr>
              <w:keepNext/>
              <w:spacing w:line="240" w:lineRule="auto" w:after="20"/>
              <w:jc w:val="center"/>
            </w:pPr>
            <w:r>
              <w:rPr>
                <w:b w:val="0"/>
                <w:i w:val="0"/>
                <w:sz w:val="18"/>
              </w:rPr>
              <w:t>g44s3</w:t>
            </w:r>
          </w:p>
        </w:tc>
        <w:tc>
          <w:tcPr>
            <w:tcW w:type="dxa" w:w="567"/>
          </w:tcPr>
          <w:p>
            <w:pPr>
              <w:keepNext/>
              <w:spacing w:line="240" w:lineRule="auto" w:after="20"/>
              <w:jc w:val="center"/>
            </w:pPr>
            <w:r>
              <w:rPr>
                <w:b w:val="0"/>
                <w:i w:val="0"/>
                <w:sz w:val="18"/>
              </w:rPr>
              <w:t>44</w:t>
            </w:r>
          </w:p>
        </w:tc>
        <w:tc>
          <w:tcPr>
            <w:tcW w:type="dxa" w:w="454"/>
          </w:tcPr>
          <w:p>
            <w:pPr>
              <w:keepNext/>
              <w:spacing w:line="240" w:lineRule="auto" w:after="20"/>
              <w:jc w:val="center"/>
            </w:pPr>
            <w:r>
              <w:rPr>
                <w:b w:val="0"/>
                <w:i w:val="0"/>
                <w:sz w:val="18"/>
              </w:rPr>
              <w:t>3</w:t>
            </w:r>
          </w:p>
        </w:tc>
        <w:tc>
          <w:tcPr>
            <w:tcW w:type="dxa" w:w="907"/>
          </w:tcPr>
          <w:p>
            <w:pPr>
              <w:keepNext/>
              <w:spacing w:line="240" w:lineRule="auto" w:after="20"/>
              <w:jc w:val="center"/>
            </w:pPr>
            <w:r>
              <w:rPr>
                <w:b w:val="0"/>
                <w:i w:val="0"/>
                <w:sz w:val="18"/>
              </w:rPr>
              <w:t>26j44</w:t>
            </w:r>
          </w:p>
        </w:tc>
        <w:tc>
          <w:tcPr>
            <w:tcW w:type="dxa" w:w="1701"/>
          </w:tcPr>
          <w:p>
            <w:pPr>
              <w:keepNext/>
              <w:spacing w:line="240" w:lineRule="auto" w:after="20"/>
              <w:jc w:val="center"/>
            </w:pPr>
            <w:r>
              <w:rPr>
                <w:b w:val="0"/>
                <w:i w:val="0"/>
                <w:sz w:val="18"/>
              </w:rPr>
              <w:t>g44s3 data</w:t>
            </w:r>
          </w:p>
        </w:tc>
        <w:tc>
          <w:tcPr>
            <w:tcW w:type="dxa" w:w="850"/>
          </w:tcPr>
          <w:p>
            <w:pPr>
              <w:keepNext/>
              <w:spacing w:line="240" w:lineRule="auto" w:after="20"/>
              <w:jc w:val="center"/>
            </w:pPr>
            <w:r>
              <w:rPr>
                <w:b w:val="0"/>
                <w:i w:val="0"/>
                <w:sz w:val="18"/>
              </w:rPr>
              <w:t>9094</w:t>
            </w:r>
          </w:p>
        </w:tc>
        <w:tc>
          <w:tcPr>
            <w:tcW w:type="dxa" w:w="794"/>
          </w:tcPr>
          <w:p>
            <w:pPr>
              <w:keepNext/>
              <w:spacing w:line="240" w:lineRule="auto" w:after="20"/>
              <w:jc w:val="center"/>
            </w:pPr>
            <w:r>
              <w:rPr>
                <w:b w:val="0"/>
                <w:i w:val="0"/>
                <w:sz w:val="18"/>
              </w:rPr>
              <w:t>20</w:t>
            </w:r>
          </w:p>
        </w:tc>
        <w:tc>
          <w:tcPr>
            <w:tcW w:type="dxa" w:w="907"/>
          </w:tcPr>
          <w:p>
            <w:pPr>
              <w:keepNext/>
              <w:spacing w:line="240" w:lineRule="auto" w:after="20"/>
              <w:jc w:val="center"/>
            </w:pPr>
            <w:r>
              <w:rPr>
                <w:b w:val="0"/>
                <w:i w:val="0"/>
                <w:sz w:val="18"/>
              </w:rPr>
              <w:t>454</w:t>
            </w:r>
          </w:p>
        </w:tc>
      </w:tr>
      <w:tr>
        <w:tc>
          <w:tcPr>
            <w:tcW w:type="dxa" w:w="964"/>
          </w:tcPr>
          <w:p>
            <w:pPr>
              <w:keepNext/>
              <w:spacing w:line="240" w:lineRule="auto" w:after="20"/>
              <w:jc w:val="center"/>
            </w:pPr>
            <w:r>
              <w:rPr>
                <w:b w:val="0"/>
                <w:i w:val="0"/>
                <w:sz w:val="18"/>
              </w:rPr>
              <w:t>g46s4</w:t>
            </w:r>
          </w:p>
        </w:tc>
        <w:tc>
          <w:tcPr>
            <w:tcW w:type="dxa" w:w="567"/>
          </w:tcPr>
          <w:p>
            <w:pPr>
              <w:keepNext/>
              <w:spacing w:line="240" w:lineRule="auto" w:after="20"/>
              <w:jc w:val="center"/>
            </w:pPr>
            <w:r>
              <w:rPr>
                <w:b w:val="0"/>
                <w:i w:val="0"/>
                <w:sz w:val="18"/>
              </w:rPr>
              <w:t>46</w:t>
            </w:r>
          </w:p>
        </w:tc>
        <w:tc>
          <w:tcPr>
            <w:tcW w:type="dxa" w:w="454"/>
          </w:tcPr>
          <w:p>
            <w:pPr>
              <w:keepNext/>
              <w:spacing w:line="240" w:lineRule="auto" w:after="20"/>
              <w:jc w:val="center"/>
            </w:pPr>
            <w:r>
              <w:rPr>
                <w:b w:val="0"/>
                <w:i w:val="0"/>
                <w:sz w:val="18"/>
              </w:rPr>
              <w:t>4</w:t>
            </w:r>
          </w:p>
        </w:tc>
        <w:tc>
          <w:tcPr>
            <w:tcW w:type="dxa" w:w="907"/>
          </w:tcPr>
          <w:p>
            <w:pPr>
              <w:keepNext/>
              <w:spacing w:line="240" w:lineRule="auto" w:after="20"/>
              <w:jc w:val="center"/>
            </w:pPr>
            <w:r>
              <w:rPr>
                <w:b w:val="0"/>
                <w:i w:val="0"/>
                <w:sz w:val="18"/>
              </w:rPr>
              <w:t>26j49</w:t>
            </w:r>
          </w:p>
        </w:tc>
        <w:tc>
          <w:tcPr>
            <w:tcW w:type="dxa" w:w="1701"/>
          </w:tcPr>
          <w:p>
            <w:pPr>
              <w:keepNext/>
              <w:spacing w:line="240" w:lineRule="auto" w:after="20"/>
              <w:jc w:val="center"/>
            </w:pPr>
            <w:r>
              <w:rPr>
                <w:b w:val="0"/>
                <w:i w:val="0"/>
                <w:sz w:val="18"/>
              </w:rPr>
              <w:t>g46s4-data</w:t>
            </w:r>
          </w:p>
        </w:tc>
        <w:tc>
          <w:tcPr>
            <w:tcW w:type="dxa" w:w="850"/>
          </w:tcPr>
          <w:p>
            <w:pPr>
              <w:keepNext/>
              <w:spacing w:line="240" w:lineRule="auto" w:after="20"/>
              <w:jc w:val="center"/>
            </w:pPr>
            <w:r>
              <w:rPr>
                <w:b w:val="0"/>
                <w:i w:val="0"/>
                <w:sz w:val="18"/>
              </w:rPr>
              <w:t>2214</w:t>
            </w:r>
          </w:p>
        </w:tc>
        <w:tc>
          <w:tcPr>
            <w:tcW w:type="dxa" w:w="794"/>
          </w:tcPr>
          <w:p>
            <w:pPr>
              <w:keepNext/>
              <w:spacing w:line="240" w:lineRule="auto" w:after="20"/>
              <w:jc w:val="center"/>
            </w:pPr>
            <w:r>
              <w:rPr>
                <w:b w:val="0"/>
                <w:i w:val="0"/>
                <w:sz w:val="18"/>
              </w:rPr>
              <w:t>10</w:t>
            </w:r>
          </w:p>
        </w:tc>
        <w:tc>
          <w:tcPr>
            <w:tcW w:type="dxa" w:w="907"/>
          </w:tcPr>
          <w:p>
            <w:pPr>
              <w:keepNext/>
              <w:spacing w:line="240" w:lineRule="auto" w:after="20"/>
              <w:jc w:val="center"/>
            </w:pPr>
            <w:r>
              <w:rPr>
                <w:b w:val="0"/>
                <w:i w:val="0"/>
                <w:sz w:val="18"/>
              </w:rPr>
              <w:t>221</w:t>
            </w:r>
          </w:p>
        </w:tc>
      </w:tr>
      <w:tr>
        <w:tc>
          <w:tcPr>
            <w:tcW w:type="dxa" w:w="964"/>
          </w:tcPr>
          <w:p>
            <w:pPr>
              <w:keepNext/>
              <w:spacing w:line="240" w:lineRule="auto" w:after="20"/>
              <w:jc w:val="center"/>
            </w:pPr>
            <w:r>
              <w:rPr>
                <w:b w:val="0"/>
                <w:i w:val="0"/>
                <w:sz w:val="18"/>
              </w:rPr>
              <w:t>g48s2</w:t>
            </w:r>
          </w:p>
        </w:tc>
        <w:tc>
          <w:tcPr>
            <w:tcW w:type="dxa" w:w="567"/>
          </w:tcPr>
          <w:p>
            <w:pPr>
              <w:keepNext/>
              <w:spacing w:line="240" w:lineRule="auto" w:after="20"/>
              <w:jc w:val="center"/>
            </w:pPr>
            <w:r>
              <w:rPr>
                <w:b w:val="0"/>
                <w:i w:val="0"/>
                <w:sz w:val="18"/>
              </w:rPr>
              <w:t>48</w:t>
            </w:r>
          </w:p>
        </w:tc>
        <w:tc>
          <w:tcPr>
            <w:tcW w:type="dxa" w:w="454"/>
          </w:tcPr>
          <w:p>
            <w:pPr>
              <w:keepNext/>
              <w:spacing w:line="240" w:lineRule="auto" w:after="20"/>
              <w:jc w:val="center"/>
            </w:pPr>
            <w:r>
              <w:rPr>
                <w:b w:val="0"/>
                <w:i w:val="0"/>
                <w:sz w:val="18"/>
              </w:rPr>
              <w:t>2</w:t>
            </w:r>
          </w:p>
        </w:tc>
        <w:tc>
          <w:tcPr>
            <w:tcW w:type="dxa" w:w="907"/>
          </w:tcPr>
          <w:p>
            <w:pPr>
              <w:keepNext/>
              <w:spacing w:line="240" w:lineRule="auto" w:after="20"/>
              <w:jc w:val="center"/>
            </w:pPr>
            <w:r>
              <w:rPr>
                <w:b w:val="0"/>
                <w:i w:val="0"/>
                <w:sz w:val="18"/>
              </w:rPr>
              <w:t>26j51</w:t>
            </w:r>
          </w:p>
        </w:tc>
        <w:tc>
          <w:tcPr>
            <w:tcW w:type="dxa" w:w="1701"/>
          </w:tcPr>
          <w:p>
            <w:pPr>
              <w:keepNext/>
              <w:spacing w:line="240" w:lineRule="auto" w:after="20"/>
              <w:jc w:val="center"/>
            </w:pPr>
            <w:r>
              <w:rPr>
                <w:b w:val="0"/>
                <w:i w:val="0"/>
                <w:sz w:val="18"/>
              </w:rPr>
              <w:t>g48s2 data</w:t>
            </w:r>
          </w:p>
        </w:tc>
        <w:tc>
          <w:tcPr>
            <w:tcW w:type="dxa" w:w="850"/>
          </w:tcPr>
          <w:p>
            <w:pPr>
              <w:keepNext/>
              <w:spacing w:line="240" w:lineRule="auto" w:after="20"/>
              <w:jc w:val="center"/>
            </w:pPr>
            <w:r>
              <w:rPr>
                <w:b w:val="0"/>
                <w:i w:val="0"/>
                <w:sz w:val="18"/>
              </w:rPr>
              <w:t>5781</w:t>
            </w:r>
          </w:p>
        </w:tc>
        <w:tc>
          <w:tcPr>
            <w:tcW w:type="dxa" w:w="794"/>
          </w:tcPr>
          <w:p>
            <w:pPr>
              <w:keepNext/>
              <w:spacing w:line="240" w:lineRule="auto" w:after="20"/>
              <w:jc w:val="center"/>
            </w:pPr>
            <w:r>
              <w:rPr>
                <w:b w:val="0"/>
                <w:i w:val="0"/>
                <w:sz w:val="18"/>
              </w:rPr>
              <w:t>20</w:t>
            </w:r>
          </w:p>
        </w:tc>
        <w:tc>
          <w:tcPr>
            <w:tcW w:type="dxa" w:w="907"/>
          </w:tcPr>
          <w:p>
            <w:pPr>
              <w:keepNext/>
              <w:spacing w:line="240" w:lineRule="auto" w:after="20"/>
              <w:jc w:val="center"/>
            </w:pPr>
            <w:r>
              <w:rPr>
                <w:b w:val="0"/>
                <w:i w:val="0"/>
                <w:sz w:val="18"/>
              </w:rPr>
              <w:t>289</w:t>
            </w:r>
          </w:p>
        </w:tc>
      </w:tr>
      <w:tr>
        <w:tc>
          <w:tcPr>
            <w:tcW w:type="dxa" w:w="964"/>
          </w:tcPr>
          <w:p>
            <w:pPr>
              <w:keepNext/>
              <w:spacing w:line="240" w:lineRule="auto" w:after="20"/>
              <w:jc w:val="center"/>
            </w:pPr>
            <w:r>
              <w:rPr>
                <w:b w:val="0"/>
                <w:i w:val="0"/>
                <w:sz w:val="18"/>
              </w:rPr>
              <w:t>g50s3</w:t>
            </w:r>
          </w:p>
        </w:tc>
        <w:tc>
          <w:tcPr>
            <w:tcW w:type="dxa" w:w="567"/>
          </w:tcPr>
          <w:p>
            <w:pPr>
              <w:keepNext/>
              <w:spacing w:line="240" w:lineRule="auto" w:after="20"/>
              <w:jc w:val="center"/>
            </w:pPr>
            <w:r>
              <w:rPr>
                <w:b w:val="0"/>
                <w:i w:val="0"/>
                <w:sz w:val="18"/>
              </w:rPr>
              <w:t>50</w:t>
            </w:r>
          </w:p>
        </w:tc>
        <w:tc>
          <w:tcPr>
            <w:tcW w:type="dxa" w:w="454"/>
          </w:tcPr>
          <w:p>
            <w:pPr>
              <w:keepNext/>
              <w:spacing w:line="240" w:lineRule="auto" w:after="20"/>
              <w:jc w:val="center"/>
            </w:pPr>
            <w:r>
              <w:rPr>
                <w:b w:val="0"/>
                <w:i w:val="0"/>
                <w:sz w:val="18"/>
              </w:rPr>
              <w:t>3</w:t>
            </w:r>
          </w:p>
        </w:tc>
        <w:tc>
          <w:tcPr>
            <w:tcW w:type="dxa" w:w="907"/>
          </w:tcPr>
          <w:p>
            <w:pPr>
              <w:keepNext/>
              <w:spacing w:line="240" w:lineRule="auto" w:after="20"/>
              <w:jc w:val="center"/>
            </w:pPr>
            <w:r>
              <w:rPr>
                <w:b w:val="0"/>
                <w:i w:val="0"/>
                <w:sz w:val="18"/>
              </w:rPr>
              <w:t>26j56</w:t>
            </w:r>
          </w:p>
        </w:tc>
        <w:tc>
          <w:tcPr>
            <w:tcW w:type="dxa" w:w="1701"/>
          </w:tcPr>
          <w:p>
            <w:pPr>
              <w:keepNext/>
              <w:spacing w:line="240" w:lineRule="auto" w:after="20"/>
              <w:jc w:val="center"/>
            </w:pPr>
            <w:r>
              <w:rPr>
                <w:b w:val="0"/>
                <w:i w:val="0"/>
                <w:sz w:val="18"/>
              </w:rPr>
              <w:t>g50s3-data</w:t>
            </w:r>
          </w:p>
        </w:tc>
        <w:tc>
          <w:tcPr>
            <w:tcW w:type="dxa" w:w="850"/>
          </w:tcPr>
          <w:p>
            <w:pPr>
              <w:keepNext/>
              <w:spacing w:line="240" w:lineRule="auto" w:after="20"/>
              <w:jc w:val="center"/>
            </w:pPr>
            <w:r>
              <w:rPr>
                <w:b w:val="0"/>
                <w:i w:val="0"/>
                <w:sz w:val="18"/>
              </w:rPr>
              <w:t>5782</w:t>
            </w:r>
          </w:p>
        </w:tc>
        <w:tc>
          <w:tcPr>
            <w:tcW w:type="dxa" w:w="794"/>
          </w:tcPr>
          <w:p>
            <w:pPr>
              <w:keepNext/>
              <w:spacing w:line="240" w:lineRule="auto" w:after="20"/>
              <w:jc w:val="center"/>
            </w:pPr>
            <w:r>
              <w:rPr>
                <w:b w:val="0"/>
                <w:i w:val="0"/>
                <w:sz w:val="18"/>
              </w:rPr>
              <w:t>20</w:t>
            </w:r>
          </w:p>
        </w:tc>
        <w:tc>
          <w:tcPr>
            <w:tcW w:type="dxa" w:w="907"/>
          </w:tcPr>
          <w:p>
            <w:pPr>
              <w:keepNext/>
              <w:spacing w:line="240" w:lineRule="auto" w:after="20"/>
              <w:jc w:val="center"/>
            </w:pPr>
            <w:r>
              <w:rPr>
                <w:b w:val="0"/>
                <w:i w:val="0"/>
                <w:sz w:val="18"/>
              </w:rPr>
              <w:t>289</w:t>
            </w:r>
          </w:p>
        </w:tc>
      </w:tr>
      <w:tr>
        <w:tc>
          <w:tcPr>
            <w:tcW w:type="dxa" w:w="964"/>
          </w:tcPr>
          <w:p>
            <w:pPr>
              <w:keepNext/>
              <w:spacing w:line="240" w:lineRule="auto" w:after="20"/>
              <w:jc w:val="center"/>
            </w:pPr>
            <w:r>
              <w:rPr>
                <w:b w:val="0"/>
                <w:i w:val="0"/>
                <w:sz w:val="18"/>
              </w:rPr>
              <w:t>g52s3</w:t>
            </w:r>
          </w:p>
        </w:tc>
        <w:tc>
          <w:tcPr>
            <w:tcW w:type="dxa" w:w="567"/>
          </w:tcPr>
          <w:p>
            <w:pPr>
              <w:keepNext/>
              <w:spacing w:line="240" w:lineRule="auto" w:after="20"/>
              <w:jc w:val="center"/>
            </w:pPr>
            <w:r>
              <w:rPr>
                <w:b w:val="0"/>
                <w:i w:val="0"/>
                <w:sz w:val="18"/>
              </w:rPr>
              <w:t>52</w:t>
            </w:r>
          </w:p>
        </w:tc>
        <w:tc>
          <w:tcPr>
            <w:tcW w:type="dxa" w:w="454"/>
          </w:tcPr>
          <w:p>
            <w:pPr>
              <w:keepNext/>
              <w:spacing w:line="240" w:lineRule="auto" w:after="20"/>
              <w:jc w:val="center"/>
            </w:pPr>
            <w:r>
              <w:rPr>
                <w:b w:val="0"/>
                <w:i w:val="0"/>
                <w:sz w:val="18"/>
              </w:rPr>
              <w:t>3</w:t>
            </w:r>
          </w:p>
        </w:tc>
        <w:tc>
          <w:tcPr>
            <w:tcW w:type="dxa" w:w="907"/>
          </w:tcPr>
          <w:p>
            <w:pPr>
              <w:keepNext/>
              <w:spacing w:line="240" w:lineRule="auto" w:after="20"/>
              <w:jc w:val="center"/>
            </w:pPr>
            <w:r>
              <w:rPr>
                <w:b w:val="0"/>
                <w:i w:val="0"/>
                <w:sz w:val="18"/>
              </w:rPr>
              <w:t>26j60</w:t>
            </w:r>
          </w:p>
        </w:tc>
        <w:tc>
          <w:tcPr>
            <w:tcW w:type="dxa" w:w="1701"/>
          </w:tcPr>
          <w:p>
            <w:pPr>
              <w:keepNext/>
              <w:spacing w:line="240" w:lineRule="auto" w:after="20"/>
              <w:jc w:val="center"/>
            </w:pPr>
            <w:r>
              <w:rPr>
                <w:b w:val="0"/>
                <w:i w:val="0"/>
                <w:sz w:val="18"/>
              </w:rPr>
              <w:t>g52s3-data</w:t>
            </w:r>
          </w:p>
        </w:tc>
        <w:tc>
          <w:tcPr>
            <w:tcW w:type="dxa" w:w="850"/>
          </w:tcPr>
          <w:p>
            <w:pPr>
              <w:keepNext/>
              <w:spacing w:line="240" w:lineRule="auto" w:after="20"/>
              <w:jc w:val="center"/>
            </w:pPr>
            <w:r>
              <w:rPr>
                <w:b w:val="0"/>
                <w:i w:val="0"/>
                <w:sz w:val="18"/>
              </w:rPr>
              <w:t>2625</w:t>
            </w:r>
          </w:p>
        </w:tc>
        <w:tc>
          <w:tcPr>
            <w:tcW w:type="dxa" w:w="794"/>
          </w:tcPr>
          <w:p>
            <w:pPr>
              <w:keepNext/>
              <w:spacing w:line="240" w:lineRule="auto" w:after="20"/>
              <w:jc w:val="center"/>
            </w:pPr>
            <w:r>
              <w:rPr>
                <w:b w:val="0"/>
                <w:i w:val="0"/>
                <w:sz w:val="18"/>
              </w:rPr>
              <w:t>10</w:t>
            </w:r>
          </w:p>
        </w:tc>
        <w:tc>
          <w:tcPr>
            <w:tcW w:type="dxa" w:w="907"/>
          </w:tcPr>
          <w:p>
            <w:pPr>
              <w:keepNext/>
              <w:spacing w:line="240" w:lineRule="auto" w:after="20"/>
              <w:jc w:val="center"/>
            </w:pPr>
            <w:r>
              <w:rPr>
                <w:b w:val="0"/>
                <w:i w:val="0"/>
                <w:sz w:val="18"/>
              </w:rPr>
              <w:t>262</w:t>
            </w:r>
          </w:p>
        </w:tc>
      </w:tr>
      <w:tr>
        <w:tc>
          <w:tcPr>
            <w:tcW w:type="dxa" w:w="964"/>
          </w:tcPr>
          <w:p>
            <w:pPr>
              <w:keepNext/>
              <w:spacing w:line="240" w:lineRule="auto" w:after="20"/>
              <w:jc w:val="center"/>
            </w:pPr>
            <w:r>
              <w:rPr>
                <w:b w:val="0"/>
                <w:i w:val="0"/>
                <w:sz w:val="18"/>
              </w:rPr>
              <w:t>g54s4</w:t>
            </w:r>
          </w:p>
        </w:tc>
        <w:tc>
          <w:tcPr>
            <w:tcW w:type="dxa" w:w="567"/>
          </w:tcPr>
          <w:p>
            <w:pPr>
              <w:keepNext/>
              <w:spacing w:line="240" w:lineRule="auto" w:after="20"/>
              <w:jc w:val="center"/>
            </w:pPr>
            <w:r>
              <w:rPr>
                <w:b w:val="0"/>
                <w:i w:val="0"/>
                <w:sz w:val="18"/>
              </w:rPr>
              <w:t>54</w:t>
            </w:r>
          </w:p>
        </w:tc>
        <w:tc>
          <w:tcPr>
            <w:tcW w:type="dxa" w:w="454"/>
          </w:tcPr>
          <w:p>
            <w:pPr>
              <w:keepNext/>
              <w:spacing w:line="240" w:lineRule="auto" w:after="20"/>
              <w:jc w:val="center"/>
            </w:pPr>
            <w:r>
              <w:rPr>
                <w:b w:val="0"/>
                <w:i w:val="0"/>
                <w:sz w:val="18"/>
              </w:rPr>
              <w:t>4</w:t>
            </w:r>
          </w:p>
        </w:tc>
        <w:tc>
          <w:tcPr>
            <w:tcW w:type="dxa" w:w="907"/>
          </w:tcPr>
          <w:p>
            <w:pPr>
              <w:keepNext/>
              <w:spacing w:line="240" w:lineRule="auto" w:after="20"/>
              <w:jc w:val="center"/>
            </w:pPr>
            <w:r>
              <w:rPr>
                <w:b w:val="0"/>
                <w:i w:val="0"/>
                <w:sz w:val="18"/>
              </w:rPr>
              <w:t>26j65</w:t>
            </w:r>
          </w:p>
        </w:tc>
        <w:tc>
          <w:tcPr>
            <w:tcW w:type="dxa" w:w="1701"/>
          </w:tcPr>
          <w:p>
            <w:pPr>
              <w:keepNext/>
              <w:spacing w:line="240" w:lineRule="auto" w:after="20"/>
              <w:jc w:val="center"/>
            </w:pPr>
            <w:r>
              <w:rPr>
                <w:b w:val="0"/>
                <w:i w:val="0"/>
                <w:sz w:val="18"/>
              </w:rPr>
              <w:t>g54s4-data</w:t>
            </w:r>
          </w:p>
        </w:tc>
        <w:tc>
          <w:tcPr>
            <w:tcW w:type="dxa" w:w="850"/>
          </w:tcPr>
          <w:p>
            <w:pPr>
              <w:keepNext/>
              <w:spacing w:line="240" w:lineRule="auto" w:after="20"/>
              <w:jc w:val="center"/>
            </w:pPr>
            <w:r>
              <w:rPr>
                <w:b w:val="0"/>
                <w:i w:val="0"/>
                <w:sz w:val="18"/>
              </w:rPr>
              <w:t>5015</w:t>
            </w:r>
          </w:p>
        </w:tc>
        <w:tc>
          <w:tcPr>
            <w:tcW w:type="dxa" w:w="794"/>
          </w:tcPr>
          <w:p>
            <w:pPr>
              <w:keepNext/>
              <w:spacing w:line="240" w:lineRule="auto" w:after="20"/>
              <w:jc w:val="center"/>
            </w:pPr>
            <w:r>
              <w:rPr>
                <w:b w:val="0"/>
                <w:i w:val="0"/>
                <w:sz w:val="18"/>
              </w:rPr>
              <w:t>20</w:t>
            </w:r>
          </w:p>
        </w:tc>
        <w:tc>
          <w:tcPr>
            <w:tcW w:type="dxa" w:w="907"/>
          </w:tcPr>
          <w:p>
            <w:pPr>
              <w:keepNext/>
              <w:spacing w:line="240" w:lineRule="auto" w:after="20"/>
              <w:jc w:val="center"/>
            </w:pPr>
            <w:r>
              <w:rPr>
                <w:b w:val="0"/>
                <w:i w:val="0"/>
                <w:sz w:val="18"/>
              </w:rPr>
              <w:t>250</w:t>
            </w:r>
          </w:p>
        </w:tc>
      </w:tr>
      <w:tr>
        <w:tc>
          <w:tcPr>
            <w:tcW w:type="dxa" w:w="964"/>
          </w:tcPr>
          <w:p>
            <w:pPr>
              <w:keepNext/>
              <w:spacing w:line="240" w:lineRule="auto" w:after="20"/>
              <w:jc w:val="center"/>
            </w:pPr>
            <w:r>
              <w:rPr>
                <w:b w:val="0"/>
                <w:i w:val="0"/>
                <w:sz w:val="18"/>
              </w:rPr>
              <w:t>g56s3</w:t>
            </w:r>
          </w:p>
        </w:tc>
        <w:tc>
          <w:tcPr>
            <w:tcW w:type="dxa" w:w="567"/>
          </w:tcPr>
          <w:p>
            <w:pPr>
              <w:keepNext/>
              <w:spacing w:line="240" w:lineRule="auto" w:after="20"/>
              <w:jc w:val="center"/>
            </w:pPr>
            <w:r>
              <w:rPr>
                <w:b w:val="0"/>
                <w:i w:val="0"/>
                <w:sz w:val="18"/>
              </w:rPr>
              <w:t>56</w:t>
            </w:r>
          </w:p>
        </w:tc>
        <w:tc>
          <w:tcPr>
            <w:tcW w:type="dxa" w:w="454"/>
          </w:tcPr>
          <w:p>
            <w:pPr>
              <w:keepNext/>
              <w:spacing w:line="240" w:lineRule="auto" w:after="20"/>
              <w:jc w:val="center"/>
            </w:pPr>
            <w:r>
              <w:rPr>
                <w:b w:val="0"/>
                <w:i w:val="0"/>
                <w:sz w:val="18"/>
              </w:rPr>
              <w:t>3</w:t>
            </w:r>
          </w:p>
        </w:tc>
        <w:tc>
          <w:tcPr>
            <w:tcW w:type="dxa" w:w="907"/>
          </w:tcPr>
          <w:p>
            <w:pPr>
              <w:keepNext/>
              <w:spacing w:line="240" w:lineRule="auto" w:after="20"/>
              <w:jc w:val="center"/>
            </w:pPr>
            <w:r>
              <w:rPr>
                <w:b w:val="0"/>
                <w:i w:val="0"/>
                <w:sz w:val="18"/>
              </w:rPr>
              <w:t>26j68</w:t>
            </w:r>
          </w:p>
        </w:tc>
        <w:tc>
          <w:tcPr>
            <w:tcW w:type="dxa" w:w="1701"/>
          </w:tcPr>
          <w:p>
            <w:pPr>
              <w:keepNext/>
              <w:spacing w:line="240" w:lineRule="auto" w:after="20"/>
              <w:jc w:val="center"/>
            </w:pPr>
            <w:r>
              <w:rPr>
                <w:b w:val="0"/>
                <w:i w:val="0"/>
                <w:sz w:val="18"/>
              </w:rPr>
              <w:t>g56s3-data</w:t>
            </w:r>
          </w:p>
        </w:tc>
        <w:tc>
          <w:tcPr>
            <w:tcW w:type="dxa" w:w="850"/>
          </w:tcPr>
          <w:p>
            <w:pPr>
              <w:keepNext/>
              <w:spacing w:line="240" w:lineRule="auto" w:after="20"/>
              <w:jc w:val="center"/>
            </w:pPr>
            <w:r>
              <w:rPr>
                <w:b w:val="0"/>
                <w:i w:val="0"/>
                <w:sz w:val="18"/>
              </w:rPr>
              <w:t>4710</w:t>
            </w:r>
          </w:p>
        </w:tc>
        <w:tc>
          <w:tcPr>
            <w:tcW w:type="dxa" w:w="794"/>
          </w:tcPr>
          <w:p>
            <w:pPr>
              <w:keepNext/>
              <w:spacing w:line="240" w:lineRule="auto" w:after="20"/>
              <w:jc w:val="center"/>
            </w:pPr>
            <w:r>
              <w:rPr>
                <w:b w:val="0"/>
                <w:i w:val="0"/>
                <w:sz w:val="18"/>
              </w:rPr>
              <w:t>20</w:t>
            </w:r>
          </w:p>
        </w:tc>
        <w:tc>
          <w:tcPr>
            <w:tcW w:type="dxa" w:w="907"/>
          </w:tcPr>
          <w:p>
            <w:pPr>
              <w:keepNext/>
              <w:spacing w:line="240" w:lineRule="auto" w:after="20"/>
              <w:jc w:val="center"/>
            </w:pPr>
            <w:r>
              <w:rPr>
                <w:b w:val="0"/>
                <w:i w:val="0"/>
                <w:sz w:val="18"/>
              </w:rPr>
              <w:t>235</w:t>
            </w:r>
          </w:p>
        </w:tc>
      </w:tr>
      <w:tr>
        <w:tc>
          <w:tcPr>
            <w:tcW w:type="dxa" w:w="964"/>
          </w:tcPr>
          <w:p>
            <w:pPr>
              <w:keepNext/>
              <w:spacing w:line="240" w:lineRule="auto" w:after="20"/>
              <w:jc w:val="center"/>
            </w:pPr>
            <w:r>
              <w:rPr>
                <w:b w:val="0"/>
                <w:i w:val="0"/>
                <w:sz w:val="18"/>
              </w:rPr>
              <w:t>g58s1</w:t>
            </w:r>
          </w:p>
        </w:tc>
        <w:tc>
          <w:tcPr>
            <w:tcW w:type="dxa" w:w="567"/>
          </w:tcPr>
          <w:p>
            <w:pPr>
              <w:keepNext/>
              <w:spacing w:line="240" w:lineRule="auto" w:after="20"/>
              <w:jc w:val="center"/>
            </w:pPr>
            <w:r>
              <w:rPr>
                <w:b w:val="0"/>
                <w:i w:val="0"/>
                <w:sz w:val="18"/>
              </w:rPr>
              <w:t>58</w:t>
            </w:r>
          </w:p>
        </w:tc>
        <w:tc>
          <w:tcPr>
            <w:tcW w:type="dxa" w:w="454"/>
          </w:tcPr>
          <w:p>
            <w:pPr>
              <w:keepNext/>
              <w:spacing w:line="240" w:lineRule="auto" w:after="20"/>
              <w:jc w:val="center"/>
            </w:pPr>
            <w:r>
              <w:rPr>
                <w:b w:val="0"/>
                <w:i w:val="0"/>
                <w:sz w:val="18"/>
              </w:rPr>
              <w:t>1</w:t>
            </w:r>
          </w:p>
        </w:tc>
        <w:tc>
          <w:tcPr>
            <w:tcW w:type="dxa" w:w="907"/>
          </w:tcPr>
          <w:p>
            <w:pPr>
              <w:keepNext/>
              <w:spacing w:line="240" w:lineRule="auto" w:after="20"/>
              <w:jc w:val="center"/>
            </w:pPr>
            <w:r>
              <w:rPr>
                <w:b w:val="0"/>
                <w:i w:val="0"/>
                <w:sz w:val="18"/>
              </w:rPr>
              <w:t>26j70</w:t>
            </w:r>
          </w:p>
        </w:tc>
        <w:tc>
          <w:tcPr>
            <w:tcW w:type="dxa" w:w="1701"/>
          </w:tcPr>
          <w:p>
            <w:pPr>
              <w:keepNext/>
              <w:spacing w:line="240" w:lineRule="auto" w:after="20"/>
              <w:jc w:val="center"/>
            </w:pPr>
            <w:r>
              <w:rPr>
                <w:b w:val="0"/>
                <w:i w:val="0"/>
                <w:sz w:val="18"/>
              </w:rPr>
              <w:t>g58s1-data</w:t>
            </w:r>
          </w:p>
        </w:tc>
        <w:tc>
          <w:tcPr>
            <w:tcW w:type="dxa" w:w="850"/>
          </w:tcPr>
          <w:p>
            <w:pPr>
              <w:keepNext/>
              <w:spacing w:line="240" w:lineRule="auto" w:after="20"/>
              <w:jc w:val="center"/>
            </w:pPr>
            <w:r>
              <w:rPr>
                <w:b w:val="0"/>
                <w:i w:val="0"/>
                <w:sz w:val="18"/>
              </w:rPr>
              <w:t>3997</w:t>
            </w:r>
          </w:p>
        </w:tc>
        <w:tc>
          <w:tcPr>
            <w:tcW w:type="dxa" w:w="794"/>
          </w:tcPr>
          <w:p>
            <w:pPr>
              <w:keepNext/>
              <w:spacing w:line="240" w:lineRule="auto" w:after="20"/>
              <w:jc w:val="center"/>
            </w:pPr>
            <w:r>
              <w:rPr>
                <w:b w:val="0"/>
                <w:i w:val="0"/>
                <w:sz w:val="18"/>
              </w:rPr>
              <w:t>10</w:t>
            </w:r>
          </w:p>
        </w:tc>
        <w:tc>
          <w:tcPr>
            <w:tcW w:type="dxa" w:w="907"/>
          </w:tcPr>
          <w:p>
            <w:pPr>
              <w:keepNext/>
              <w:spacing w:line="240" w:lineRule="auto" w:after="20"/>
              <w:jc w:val="center"/>
            </w:pPr>
            <w:r>
              <w:rPr>
                <w:b w:val="0"/>
                <w:i w:val="0"/>
                <w:sz w:val="18"/>
              </w:rPr>
              <w:t>399</w:t>
            </w:r>
          </w:p>
        </w:tc>
      </w:tr>
    </w:tbl>
    <w:p>
      <w:pPr>
        <w:keepNext/>
        <w:spacing w:line="240" w:lineRule="auto" w:after="20"/>
      </w:pPr>
      <w:r>
        <w:rPr>
          <w:b w:val="0"/>
          <w:i w:val="0"/>
          <w:sz w:val="18"/>
          <w:vertAlign w:val="superscript"/>
        </w:rPr>
        <w:t>a</w:t>
      </w:r>
      <w:r>
        <w:rPr>
          <w:b w:val="0"/>
          <w:i w:val="0"/>
          <w:sz w:val="18"/>
        </w:rPr>
        <w:t xml:space="preserve"> Sampling step of the application: every </w:t>
      </w:r>
      <w:r>
        <w:rPr>
          <w:b w:val="0"/>
          <w:i/>
          <w:sz w:val="18"/>
        </w:rPr>
        <w:t>n</w:t>
      </w:r>
      <w:r>
        <w:rPr>
          <w:b w:val="0"/>
          <w:i w:val="0"/>
          <w:sz w:val="18"/>
        </w:rPr>
        <w:t>-th raw row is kept</w:t>
      </w:r>
    </w:p>
    <w:p>
      <w:pPr>
        <w:keepNext w:val="0"/>
        <w:spacing w:line="240" w:lineRule="auto" w:after="20"/>
      </w:pPr>
      <w:r>
        <w:rPr>
          <w:b w:val="0"/>
          <w:i w:val="0"/>
          <w:sz w:val="18"/>
          <w:vertAlign w:val="superscript"/>
        </w:rPr>
        <w:t>b</w:t>
      </w:r>
      <w:r>
        <w:rPr>
          <w:b w:val="0"/>
          <w:i w:val="0"/>
          <w:sz w:val="18"/>
        </w:rPr>
        <w:t xml:space="preserve"> Number of sampled points that can be addressed by an id</w:t>
      </w:r>
    </w:p>
    <w:p>
      <w:pPr>
        <w:spacing w:after="0"/>
      </w:pPr>
    </w:p>
    <w:p>
      <w:pPr>
        <w:pStyle w:val="Heading2"/>
      </w:pPr>
      <w:r>
        <w:t>2.2 Feature-extraction application</w:t>
      </w:r>
    </w:p>
    <w:p>
      <w:pPr>
        <w:jc w:val="both"/>
      </w:pPr>
      <w:r>
        <w:rPr>
          <w:b w:val="0"/>
          <w:i w:val="0"/>
        </w:rPr>
        <w:t xml:space="preserve">The application has a chart, a console listing every sampled point with its id (0000, 0001, …) and its original row, and an input/output panel with four buttons [4]. </w:t>
      </w:r>
      <w:r>
        <w:rPr>
          <w:b/>
          <w:i w:val="0"/>
        </w:rPr>
        <w:t>load</w:t>
      </w:r>
      <w:r>
        <w:rPr>
          <w:b w:val="0"/>
          <w:i w:val="0"/>
        </w:rPr>
        <w:t xml:space="preserve"> writes default values for four keys: PEAK-ID (point of maximum </w:t>
      </w:r>
      <w:r>
        <w:rPr>
          <w:b w:val="0"/>
          <w:i/>
        </w:rPr>
        <w:t>y</w:t>
      </w:r>
      <w:r>
        <w:rPr>
          <w:b w:val="0"/>
          <w:i w:val="0"/>
        </w:rPr>
        <w:t xml:space="preserve">), LAST-ID (point of largest </w:t>
      </w:r>
      <w:r>
        <w:rPr>
          <w:b w:val="0"/>
          <w:i/>
        </w:rPr>
        <w:t>x</w:t>
      </w:r>
      <w:r>
        <w:rPr>
          <w:b w:val="0"/>
          <w:i w:val="0"/>
        </w:rPr>
        <w:t xml:space="preserve">), LINI-ID and LINF-ID (first and last point of the linear regression). After the ids are edited, </w:t>
      </w:r>
      <w:r>
        <w:rPr>
          <w:b/>
          <w:i w:val="0"/>
        </w:rPr>
        <w:t>read</w:t>
      </w:r>
      <w:r>
        <w:rPr>
          <w:b w:val="0"/>
          <w:i w:val="0"/>
        </w:rPr>
        <w:t xml:space="preserve"> marks the four points on the chart so that the choice can be checked visually, and </w:t>
      </w:r>
      <w:r>
        <w:rPr>
          <w:b/>
          <w:i w:val="0"/>
        </w:rPr>
        <w:t>calc</w:t>
      </w:r>
      <w:r>
        <w:rPr>
          <w:b w:val="0"/>
          <w:i w:val="0"/>
        </w:rPr>
        <w:t xml:space="preserve"> fits a straight line to all points from LINI-ID to LINF-ID and prints </w:t>
      </w:r>
      <w:r>
        <w:rPr>
          <w:b w:val="0"/>
          <w:i/>
        </w:rPr>
        <w:t>m</w:t>
      </w:r>
      <w:r>
        <w:rPr>
          <w:b w:val="0"/>
          <w:i w:val="0"/>
        </w:rPr>
        <w:t xml:space="preserve">, </w:t>
      </w:r>
      <w:r>
        <w:rPr>
          <w:b w:val="0"/>
          <w:i/>
        </w:rPr>
        <w:t>b</w:t>
      </w:r>
      <w:r>
        <w:rPr>
          <w:b w:val="0"/>
          <w:i w:val="0"/>
        </w:rPr>
        <w:t xml:space="preserve"> and </w:t>
      </w:r>
      <w:r>
        <w:rPr>
          <w:b w:val="0"/>
          <w:i/>
        </w:rPr>
        <w:t>R</w:t>
      </w:r>
      <w:r>
        <w:rPr>
          <w:b w:val="0"/>
          <w:i w:val="0"/>
        </w:rPr>
        <w:t xml:space="preserve">². </w:t>
      </w:r>
      <w:r>
        <w:rPr>
          <w:b/>
          <w:i w:val="0"/>
        </w:rPr>
        <w:t>clear</w:t>
      </w:r>
      <w:r>
        <w:rPr>
          <w:b w:val="0"/>
          <w:i w:val="0"/>
        </w:rPr>
        <w:t xml:space="preserve"> resets the panel. The sampling step differs between posts (Table 1), so the same physical point has a different id on different pages.</w:t>
      </w:r>
    </w:p>
    <w:p>
      <w:pPr>
        <w:pStyle w:val="Heading2"/>
      </w:pPr>
      <w:r>
        <w:t>2.3 Linear model</w:t>
      </w:r>
    </w:p>
    <w:p>
      <w:pPr>
        <w:jc w:val="both"/>
      </w:pPr>
      <w:r>
        <w:rPr>
          <w:b w:val="0"/>
          <w:i w:val="0"/>
        </w:rPr>
        <w:t>The linear part of each curve is described by [7, 8]</w:t>
      </w:r>
    </w:p>
    <w:p>
      <w:pPr>
        <w:tabs>
          <w:tab w:pos="4535" w:val="center"/>
          <w:tab w:pos="9071" w:val="right"/>
        </w:tabs>
      </w:pPr>
      <w:r>
        <w:tab/>
      </w:r>
      <m:oMath>
        <m:r>
          <m:t xml:space="preserve">y=mx+b</m:t>
        </m:r>
      </m:oMath>
      <w:r>
        <w:tab/>
        <w:t>(1)</w:t>
      </w:r>
    </w:p>
    <w:p>
      <w:pPr>
        <w:spacing w:after="40"/>
        <w:jc w:val="both"/>
      </w:pPr>
      <w:r>
        <w:rPr>
          <w:b w:val="0"/>
          <w:i w:val="0"/>
        </w:rPr>
        <w:t xml:space="preserve">where the least-squares slope and intercept over the </w:t>
      </w:r>
      <w:r>
        <w:rPr>
          <w:b w:val="0"/>
          <w:i/>
        </w:rPr>
        <w:t>n</w:t>
      </w:r>
      <w:r>
        <w:rPr>
          <w:b w:val="0"/>
          <w:i w:val="0"/>
        </w:rPr>
        <w:t xml:space="preserve"> selected points are</w:t>
      </w:r>
    </w:p>
    <w:p>
      <w:pPr>
        <w:tabs>
          <w:tab w:pos="4535" w:val="center"/>
          <w:tab w:pos="9071" w:val="right"/>
        </w:tabs>
      </w:pPr>
      <w:r>
        <w:tab/>
      </w:r>
      <m:oMath>
        <m:r>
          <m:t xml:space="preserve">m=</m:t>
        </m:r>
        <m:f>
          <m:num>
            <m:r>
              <m:t xml:space="preserve">n</m:t>
            </m:r>
            <m:nary>
              <m:naryPr>
                <m:chr m:val="∑"/>
                <m:limLoc m:val="undOvr"/>
                <m:subHide m:val="1"/>
                <m:supHide m:val="1"/>
              </m:naryPr>
              <m:sub/>
              <m:sup/>
              <m:e>
                <m:r>
                  <m:t xml:space="preserve">xy</m:t>
                </m:r>
              </m:e>
            </m:nary>
            <m:r>
              <m:t xml:space="preserve">−</m:t>
            </m:r>
            <m:nary>
              <m:naryPr>
                <m:chr m:val="∑"/>
                <m:limLoc m:val="undOvr"/>
                <m:subHide m:val="1"/>
                <m:supHide m:val="1"/>
              </m:naryPr>
              <m:sub/>
              <m:sup/>
              <m:e>
                <m:r>
                  <m:t xml:space="preserve">x</m:t>
                </m:r>
              </m:e>
            </m:nary>
            <m:nary>
              <m:naryPr>
                <m:chr m:val="∑"/>
                <m:limLoc m:val="undOvr"/>
                <m:subHide m:val="1"/>
                <m:supHide m:val="1"/>
              </m:naryPr>
              <m:sub/>
              <m:sup/>
              <m:e>
                <m:r>
                  <m:t xml:space="preserve">y</m:t>
                </m:r>
              </m:e>
            </m:nary>
          </m:num>
          <m:den>
            <m:r>
              <m:t xml:space="preserve">n</m:t>
            </m:r>
            <m:nary>
              <m:naryPr>
                <m:chr m:val="∑"/>
                <m:limLoc m:val="undOvr"/>
                <m:subHide m:val="1"/>
                <m:supHide m:val="1"/>
              </m:naryPr>
              <m:sub/>
              <m:sup/>
              <m:e>
                <m:sSup>
                  <m:e>
                    <m:r>
                      <m:t xml:space="preserve">x</m:t>
                    </m:r>
                  </m:e>
                  <m:sup>
                    <m:r>
                      <m:t xml:space="preserve">2</m:t>
                    </m:r>
                  </m:sup>
                </m:sSup>
              </m:e>
            </m:nary>
            <m:r>
              <m:t xml:space="preserve">−</m:t>
            </m:r>
            <m:sSup>
              <m:e>
                <m:d>
                  <m:dPr>
                    <m:begChr m:val="("/>
                    <m:endChr m:val=")"/>
                  </m:dPr>
                  <m:e>
                    <m:nary>
                      <m:naryPr>
                        <m:chr m:val="∑"/>
                        <m:limLoc m:val="undOvr"/>
                        <m:subHide m:val="1"/>
                        <m:supHide m:val="1"/>
                      </m:naryPr>
                      <m:sub/>
                      <m:sup/>
                      <m:e>
                        <m:r>
                          <m:t xml:space="preserve">x</m:t>
                        </m:r>
                      </m:e>
                    </m:nary>
                  </m:e>
                </m:d>
              </m:e>
              <m:sup>
                <m:r>
                  <m:t xml:space="preserve">2</m:t>
                </m:r>
              </m:sup>
            </m:sSup>
          </m:den>
        </m:f>
      </m:oMath>
      <w:r>
        <w:tab/>
        <w:t>(2)</w:t>
      </w:r>
    </w:p>
    <w:p>
      <w:pPr>
        <w:tabs>
          <w:tab w:pos="4535" w:val="center"/>
          <w:tab w:pos="9071" w:val="right"/>
        </w:tabs>
      </w:pPr>
      <w:r>
        <w:tab/>
      </w:r>
      <m:oMath>
        <m:r>
          <m:t xml:space="preserve">b=</m:t>
        </m:r>
        <m:f>
          <m:num>
            <m:nary>
              <m:naryPr>
                <m:chr m:val="∑"/>
                <m:limLoc m:val="undOvr"/>
                <m:subHide m:val="1"/>
                <m:supHide m:val="1"/>
              </m:naryPr>
              <m:sub/>
              <m:sup/>
              <m:e>
                <m:r>
                  <m:t xml:space="preserve">y</m:t>
                </m:r>
              </m:e>
            </m:nary>
            <m:r>
              <m:t xml:space="preserve">−m</m:t>
            </m:r>
            <m:nary>
              <m:naryPr>
                <m:chr m:val="∑"/>
                <m:limLoc m:val="undOvr"/>
                <m:subHide m:val="1"/>
                <m:supHide m:val="1"/>
              </m:naryPr>
              <m:sub/>
              <m:sup/>
              <m:e>
                <m:r>
                  <m:t xml:space="preserve">x</m:t>
                </m:r>
              </m:e>
            </m:nary>
          </m:num>
          <m:den>
            <m:r>
              <m:t xml:space="preserve">n</m:t>
            </m:r>
          </m:den>
        </m:f>
      </m:oMath>
      <w:r>
        <w:tab/>
        <w:t>(3)</w:t>
      </w:r>
    </w:p>
    <w:p>
      <w:pPr>
        <w:spacing w:after="40"/>
        <w:jc w:val="both"/>
      </w:pPr>
      <w:r>
        <w:rPr>
          <w:b w:val="0"/>
          <w:i w:val="0"/>
        </w:rPr>
        <w:t>and the coefficient of determination is [9]</w:t>
      </w:r>
    </w:p>
    <w:p>
      <w:pPr>
        <w:tabs>
          <w:tab w:pos="4535" w:val="center"/>
          <w:tab w:pos="9071" w:val="right"/>
        </w:tabs>
      </w:pPr>
      <w:r>
        <w:tab/>
      </w:r>
      <m:oMath>
        <m:sSup>
          <m:e>
            <m:r>
              <m:t xml:space="preserve">R</m:t>
            </m:r>
          </m:e>
          <m:sup>
            <m:r>
              <m:t xml:space="preserve">2</m:t>
            </m:r>
          </m:sup>
        </m:sSup>
        <m:r>
          <m:t xml:space="preserve">=</m:t>
        </m:r>
        <m:f>
          <m:num>
            <m:sSup>
              <m:e>
                <m:d>
                  <m:dPr>
                    <m:begChr m:val="("/>
                    <m:endChr m:val=")"/>
                  </m:dPr>
                  <m:e>
                    <m:r>
                      <m:t xml:space="preserve">n</m:t>
                    </m:r>
                    <m:nary>
                      <m:naryPr>
                        <m:chr m:val="∑"/>
                        <m:limLoc m:val="undOvr"/>
                        <m:subHide m:val="1"/>
                        <m:supHide m:val="1"/>
                      </m:naryPr>
                      <m:sub/>
                      <m:sup/>
                      <m:e>
                        <m:r>
                          <m:t xml:space="preserve">xy</m:t>
                        </m:r>
                      </m:e>
                    </m:nary>
                    <m:r>
                      <m:t xml:space="preserve">−</m:t>
                    </m:r>
                    <m:nary>
                      <m:naryPr>
                        <m:chr m:val="∑"/>
                        <m:limLoc m:val="undOvr"/>
                        <m:subHide m:val="1"/>
                        <m:supHide m:val="1"/>
                      </m:naryPr>
                      <m:sub/>
                      <m:sup/>
                      <m:e>
                        <m:r>
                          <m:t xml:space="preserve">x</m:t>
                        </m:r>
                      </m:e>
                    </m:nary>
                    <m:nary>
                      <m:naryPr>
                        <m:chr m:val="∑"/>
                        <m:limLoc m:val="undOvr"/>
                        <m:subHide m:val="1"/>
                        <m:supHide m:val="1"/>
                      </m:naryPr>
                      <m:sub/>
                      <m:sup/>
                      <m:e>
                        <m:r>
                          <m:t xml:space="preserve">y</m:t>
                        </m:r>
                      </m:e>
                    </m:nary>
                  </m:e>
                </m:d>
              </m:e>
              <m:sup>
                <m:r>
                  <m:t xml:space="preserve">2</m:t>
                </m:r>
              </m:sup>
            </m:sSup>
          </m:num>
          <m:den>
            <m:d>
              <m:dPr>
                <m:begChr m:val="["/>
                <m:endChr m:val="]"/>
              </m:dPr>
              <m:e>
                <m:r>
                  <m:t xml:space="preserve">n</m:t>
                </m:r>
                <m:nary>
                  <m:naryPr>
                    <m:chr m:val="∑"/>
                    <m:limLoc m:val="undOvr"/>
                    <m:subHide m:val="1"/>
                    <m:supHide m:val="1"/>
                  </m:naryPr>
                  <m:sub/>
                  <m:sup/>
                  <m:e>
                    <m:sSup>
                      <m:e>
                        <m:r>
                          <m:t xml:space="preserve">x</m:t>
                        </m:r>
                      </m:e>
                      <m:sup>
                        <m:r>
                          <m:t xml:space="preserve">2</m:t>
                        </m:r>
                      </m:sup>
                    </m:sSup>
                  </m:e>
                </m:nary>
                <m:r>
                  <m:t xml:space="preserve">−</m:t>
                </m:r>
                <m:sSup>
                  <m:e>
                    <m:d>
                      <m:dPr>
                        <m:begChr m:val="("/>
                        <m:endChr m:val=")"/>
                      </m:dPr>
                      <m:e>
                        <m:nary>
                          <m:naryPr>
                            <m:chr m:val="∑"/>
                            <m:limLoc m:val="undOvr"/>
                            <m:subHide m:val="1"/>
                            <m:supHide m:val="1"/>
                          </m:naryPr>
                          <m:sub/>
                          <m:sup/>
                          <m:e>
                            <m:r>
                              <m:t xml:space="preserve">x</m:t>
                            </m:r>
                          </m:e>
                        </m:nary>
                      </m:e>
                    </m:d>
                  </m:e>
                  <m:sup>
                    <m:r>
                      <m:t xml:space="preserve">2</m:t>
                    </m:r>
                  </m:sup>
                </m:sSup>
              </m:e>
            </m:d>
            <m:d>
              <m:dPr>
                <m:begChr m:val="["/>
                <m:endChr m:val="]"/>
              </m:dPr>
              <m:e>
                <m:r>
                  <m:t xml:space="preserve">n</m:t>
                </m:r>
                <m:nary>
                  <m:naryPr>
                    <m:chr m:val="∑"/>
                    <m:limLoc m:val="undOvr"/>
                    <m:subHide m:val="1"/>
                    <m:supHide m:val="1"/>
                  </m:naryPr>
                  <m:sub/>
                  <m:sup/>
                  <m:e>
                    <m:sSup>
                      <m:e>
                        <m:r>
                          <m:t xml:space="preserve">y</m:t>
                        </m:r>
                      </m:e>
                      <m:sup>
                        <m:r>
                          <m:t xml:space="preserve">2</m:t>
                        </m:r>
                      </m:sup>
                    </m:sSup>
                  </m:e>
                </m:nary>
                <m:r>
                  <m:t xml:space="preserve">−</m:t>
                </m:r>
                <m:sSup>
                  <m:e>
                    <m:d>
                      <m:dPr>
                        <m:begChr m:val="("/>
                        <m:endChr m:val=")"/>
                      </m:dPr>
                      <m:e>
                        <m:nary>
                          <m:naryPr>
                            <m:chr m:val="∑"/>
                            <m:limLoc m:val="undOvr"/>
                            <m:subHide m:val="1"/>
                            <m:supHide m:val="1"/>
                          </m:naryPr>
                          <m:sub/>
                          <m:sup/>
                          <m:e>
                            <m:r>
                              <m:t xml:space="preserve">y</m:t>
                            </m:r>
                          </m:e>
                        </m:nary>
                      </m:e>
                    </m:d>
                  </m:e>
                  <m:sup>
                    <m:r>
                      <m:t xml:space="preserve">2</m:t>
                    </m:r>
                  </m:sup>
                </m:sSup>
              </m:e>
            </m:d>
          </m:den>
        </m:f>
      </m:oMath>
      <w:r>
        <w:tab/>
        <w:t>(4)</w:t>
      </w:r>
    </w:p>
    <w:p>
      <w:pPr>
        <w:spacing w:after="40"/>
        <w:jc w:val="both"/>
      </w:pPr>
      <w:r>
        <w:rPr>
          <w:b w:val="0"/>
          <w:i/>
        </w:rPr>
        <w:t>R</w:t>
      </w:r>
      <w:r>
        <w:rPr>
          <w:b w:val="0"/>
          <w:i w:val="0"/>
        </w:rPr>
        <w:t xml:space="preserve">² close to 1 means that the selected points lie close to a straight line. The intercept of the fitted line with the </w:t>
      </w:r>
      <w:r>
        <w:rPr>
          <w:b w:val="0"/>
          <w:i/>
        </w:rPr>
        <w:t>x</w:t>
      </w:r>
      <w:r>
        <w:rPr>
          <w:b w:val="0"/>
          <w:i w:val="0"/>
        </w:rPr>
        <w:t xml:space="preserve"> axis,</w:t>
      </w:r>
    </w:p>
    <w:p>
      <w:pPr>
        <w:tabs>
          <w:tab w:pos="4535" w:val="center"/>
          <w:tab w:pos="9071" w:val="right"/>
        </w:tabs>
      </w:pPr>
      <w:r>
        <w:tab/>
      </w:r>
      <m:oMath>
        <m:sSub>
          <m:e>
            <m:r>
              <m:t xml:space="preserve">x</m:t>
            </m:r>
          </m:e>
          <m:sub>
            <m:r>
              <m:t xml:space="preserve">0</m:t>
            </m:r>
          </m:sub>
        </m:sSub>
        <m:r>
          <m:t xml:space="preserve">=−</m:t>
        </m:r>
        <m:f>
          <m:num>
            <m:r>
              <m:t xml:space="preserve">b</m:t>
            </m:r>
          </m:num>
          <m:den>
            <m:r>
              <m:t xml:space="preserve">m</m:t>
            </m:r>
          </m:den>
        </m:f>
      </m:oMath>
      <w:r>
        <w:tab/>
        <w:t>(5)</w:t>
      </w:r>
    </w:p>
    <w:p>
      <w:pPr>
        <w:jc w:val="both"/>
      </w:pPr>
      <w:r>
        <w:rPr>
          <w:b w:val="0"/>
          <w:i w:val="0"/>
        </w:rPr>
        <w:t>marks where the linear loading would start without the toe and is used to compare deformation between tests.</w:t>
      </w:r>
    </w:p>
    <w:p>
      <w:pPr>
        <w:pStyle w:val="Heading2"/>
      </w:pPr>
      <w:r>
        <w:t>2.4 Selection of points</w:t>
      </w:r>
    </w:p>
    <w:p>
      <w:pPr>
        <w:jc w:val="both"/>
      </w:pPr>
      <w:r>
        <w:rPr>
          <w:b w:val="0"/>
          <w:i w:val="0"/>
        </w:rPr>
        <w:t xml:space="preserve">To make the ten results comparable, one rule replaced the choice by eye. PEAK-ID is the id with the largest </w:t>
      </w:r>
      <w:r>
        <w:rPr>
          <w:b w:val="0"/>
          <w:i/>
        </w:rPr>
        <w:t>y</w:t>
      </w:r>
      <w:r>
        <w:rPr>
          <w:b w:val="0"/>
          <w:i w:val="0"/>
        </w:rPr>
        <w:t xml:space="preserve">; LAST-ID is the last id; LINI-ID is the first id on the rising branch with </w:t>
      </w:r>
      <w:r>
        <w:rPr>
          <w:b w:val="0"/>
          <w:i/>
        </w:rPr>
        <w:t>y</w:t>
      </w:r>
      <w:r>
        <w:rPr>
          <w:b w:val="0"/>
          <w:i w:val="0"/>
        </w:rPr>
        <w:t xml:space="preserve"> ≥ 0.25 </w:t>
      </w:r>
      <w:r>
        <w:rPr>
          <w:b w:val="0"/>
          <w:i/>
        </w:rPr>
        <w:t>y</w:t>
      </w:r>
      <w:r>
        <w:rPr>
          <w:b w:val="0"/>
          <w:i w:val="0"/>
          <w:vertAlign w:val="subscript"/>
        </w:rPr>
        <w:t>peak</w:t>
      </w:r>
      <w:r>
        <w:rPr>
          <w:b w:val="0"/>
          <w:i w:val="0"/>
        </w:rPr>
        <w:t xml:space="preserve">; LINF-ID is the last id before the peak with </w:t>
      </w:r>
      <w:r>
        <w:rPr>
          <w:b w:val="0"/>
          <w:i/>
        </w:rPr>
        <w:t>y</w:t>
      </w:r>
      <w:r>
        <w:rPr>
          <w:b w:val="0"/>
          <w:i w:val="0"/>
        </w:rPr>
        <w:t xml:space="preserve"> ≤ 0.75 </w:t>
      </w:r>
      <w:r>
        <w:rPr>
          <w:b w:val="0"/>
          <w:i/>
        </w:rPr>
        <w:t>y</w:t>
      </w:r>
      <w:r>
        <w:rPr>
          <w:b w:val="0"/>
          <w:i w:val="0"/>
          <w:vertAlign w:val="subscript"/>
        </w:rPr>
        <w:t>peak</w:t>
      </w:r>
      <w:r>
        <w:rPr>
          <w:b w:val="0"/>
          <w:i w:val="0"/>
        </w:rPr>
        <w:t xml:space="preserve">. The band avoids the curved toe and the rounding near the maximum. Bands of 10–90 %, 20–80 % and 30–70 % changed </w:t>
      </w:r>
      <w:r>
        <w:rPr>
          <w:b w:val="0"/>
          <w:i/>
        </w:rPr>
        <w:t>m</w:t>
      </w:r>
      <w:r>
        <w:rPr>
          <w:b w:val="0"/>
          <w:i w:val="0"/>
        </w:rPr>
        <w:t xml:space="preserve"> by only a few per cent and did not change the trend with </w:t>
      </w:r>
      <w:r>
        <w:rPr>
          <w:b w:val="0"/>
          <w:i/>
        </w:rPr>
        <w:t>g</w:t>
      </w:r>
      <w:r>
        <w:rPr>
          <w:b w:val="0"/>
          <w:i w:val="0"/>
        </w:rPr>
        <w:t xml:space="preserve">. The ids (Table 2) were entered in each application and checked after </w:t>
      </w:r>
      <w:r>
        <w:rPr>
          <w:b/>
          <w:i w:val="0"/>
        </w:rPr>
        <w:t>read</w:t>
      </w:r>
      <w:r>
        <w:rPr>
          <w:b w:val="0"/>
          <w:i w:val="0"/>
        </w:rPr>
        <w:t xml:space="preserve">; screenshots of all ten applications after </w:t>
      </w:r>
      <w:r>
        <w:rPr>
          <w:b/>
          <w:i w:val="0"/>
        </w:rPr>
        <w:t>calc</w:t>
      </w:r>
      <w:r>
        <w:rPr>
          <w:b w:val="0"/>
          <w:i w:val="0"/>
        </w:rPr>
        <w:t xml:space="preserve"> are given in Online Resource 1.</w:t>
      </w:r>
    </w:p>
    <w:p>
      <w:pPr>
        <w:keepNext/>
        <w:spacing w:line="276" w:lineRule="auto"/>
      </w:pPr>
      <w:r>
        <w:rPr>
          <w:b/>
          <w:i w:val="0"/>
          <w:sz w:val="20"/>
        </w:rPr>
        <w:t>Table 2</w:t>
      </w:r>
      <w:r>
        <w:rPr>
          <w:b w:val="0"/>
          <w:i w:val="0"/>
          <w:sz w:val="20"/>
        </w:rPr>
        <w:t xml:space="preserve"> Point ids entered in the application for each dataset</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567"/>
            <w:shd w:val="clear" w:color="auto" w:fill="E7E7E7"/>
          </w:tcPr>
          <w:p>
            <w:pPr>
              <w:keepNext/>
              <w:spacing w:line="240" w:lineRule="auto" w:after="20"/>
              <w:jc w:val="center"/>
            </w:pPr>
            <w:r>
              <w:rPr>
                <w:b/>
                <w:i w:val="0"/>
                <w:sz w:val="18"/>
              </w:rPr>
              <w:t>g</w:t>
            </w:r>
          </w:p>
        </w:tc>
        <w:tc>
          <w:tcPr>
            <w:tcW w:type="dxa" w:w="1020"/>
            <w:shd w:val="clear" w:color="auto" w:fill="E7E7E7"/>
          </w:tcPr>
          <w:p>
            <w:pPr>
              <w:keepNext/>
              <w:spacing w:line="240" w:lineRule="auto" w:after="20"/>
              <w:jc w:val="center"/>
            </w:pPr>
            <w:r>
              <w:rPr>
                <w:b/>
                <w:i w:val="0"/>
                <w:sz w:val="18"/>
              </w:rPr>
              <w:t>Dataset</w:t>
            </w:r>
          </w:p>
        </w:tc>
        <w:tc>
          <w:tcPr>
            <w:tcW w:type="dxa" w:w="1020"/>
            <w:shd w:val="clear" w:color="auto" w:fill="E7E7E7"/>
          </w:tcPr>
          <w:p>
            <w:pPr>
              <w:keepNext/>
              <w:spacing w:line="240" w:lineRule="auto" w:after="20"/>
              <w:jc w:val="center"/>
            </w:pPr>
            <w:r>
              <w:rPr>
                <w:b/>
                <w:i w:val="0"/>
                <w:sz w:val="18"/>
              </w:rPr>
              <w:t>PEAK-ID</w:t>
            </w:r>
          </w:p>
        </w:tc>
        <w:tc>
          <w:tcPr>
            <w:tcW w:type="dxa" w:w="1020"/>
            <w:shd w:val="clear" w:color="auto" w:fill="E7E7E7"/>
          </w:tcPr>
          <w:p>
            <w:pPr>
              <w:keepNext/>
              <w:spacing w:line="240" w:lineRule="auto" w:after="20"/>
              <w:jc w:val="center"/>
            </w:pPr>
            <w:r>
              <w:rPr>
                <w:b/>
                <w:i w:val="0"/>
                <w:sz w:val="18"/>
              </w:rPr>
              <w:t>LAST-ID</w:t>
            </w:r>
          </w:p>
        </w:tc>
        <w:tc>
          <w:tcPr>
            <w:tcW w:type="dxa" w:w="1020"/>
            <w:shd w:val="clear" w:color="auto" w:fill="E7E7E7"/>
          </w:tcPr>
          <w:p>
            <w:pPr>
              <w:keepNext/>
              <w:spacing w:line="240" w:lineRule="auto" w:after="20"/>
              <w:jc w:val="center"/>
            </w:pPr>
            <w:r>
              <w:rPr>
                <w:b/>
                <w:i w:val="0"/>
                <w:sz w:val="18"/>
              </w:rPr>
              <w:t>LINI-ID</w:t>
            </w:r>
          </w:p>
        </w:tc>
        <w:tc>
          <w:tcPr>
            <w:tcW w:type="dxa" w:w="1020"/>
            <w:shd w:val="clear" w:color="auto" w:fill="E7E7E7"/>
          </w:tcPr>
          <w:p>
            <w:pPr>
              <w:keepNext/>
              <w:spacing w:line="240" w:lineRule="auto" w:after="20"/>
              <w:jc w:val="center"/>
            </w:pPr>
            <w:r>
              <w:rPr>
                <w:b/>
                <w:i w:val="0"/>
                <w:sz w:val="18"/>
              </w:rPr>
              <w:t>LINF-ID</w:t>
            </w:r>
          </w:p>
        </w:tc>
        <w:tc>
          <w:tcPr>
            <w:tcW w:type="dxa" w:w="680"/>
            <w:shd w:val="clear" w:color="auto" w:fill="E7E7E7"/>
          </w:tcPr>
          <w:p>
            <w:pPr>
              <w:keepNext/>
              <w:spacing w:line="240" w:lineRule="auto" w:after="20"/>
              <w:jc w:val="center"/>
            </w:pPr>
            <w:r>
              <w:rPr>
                <w:b/>
                <w:i w:val="0"/>
                <w:sz w:val="18"/>
              </w:rPr>
              <w:t>n</w:t>
            </w:r>
          </w:p>
        </w:tc>
      </w:tr>
      <w:tr>
        <w:tc>
          <w:tcPr>
            <w:tcW w:type="dxa" w:w="567"/>
          </w:tcPr>
          <w:p>
            <w:pPr>
              <w:keepNext/>
              <w:spacing w:line="240" w:lineRule="auto" w:after="20"/>
              <w:jc w:val="center"/>
            </w:pPr>
            <w:r>
              <w:rPr>
                <w:b w:val="0"/>
                <w:i w:val="0"/>
                <w:sz w:val="18"/>
              </w:rPr>
              <w:t>40</w:t>
            </w:r>
          </w:p>
        </w:tc>
        <w:tc>
          <w:tcPr>
            <w:tcW w:type="dxa" w:w="1020"/>
          </w:tcPr>
          <w:p>
            <w:pPr>
              <w:keepNext/>
              <w:spacing w:line="240" w:lineRule="auto" w:after="20"/>
              <w:jc w:val="center"/>
            </w:pPr>
            <w:r>
              <w:rPr>
                <w:b w:val="0"/>
                <w:i w:val="0"/>
                <w:sz w:val="18"/>
              </w:rPr>
              <w:t>g40s1</w:t>
            </w:r>
          </w:p>
        </w:tc>
        <w:tc>
          <w:tcPr>
            <w:tcW w:type="dxa" w:w="1020"/>
          </w:tcPr>
          <w:p>
            <w:pPr>
              <w:keepNext/>
              <w:spacing w:line="240" w:lineRule="auto" w:after="20"/>
              <w:jc w:val="center"/>
            </w:pPr>
            <w:r>
              <w:rPr>
                <w:b w:val="0"/>
                <w:i w:val="0"/>
                <w:sz w:val="18"/>
              </w:rPr>
              <w:t>0191</w:t>
            </w:r>
          </w:p>
        </w:tc>
        <w:tc>
          <w:tcPr>
            <w:tcW w:type="dxa" w:w="1020"/>
          </w:tcPr>
          <w:p>
            <w:pPr>
              <w:keepNext/>
              <w:spacing w:line="240" w:lineRule="auto" w:after="20"/>
              <w:jc w:val="center"/>
            </w:pPr>
            <w:r>
              <w:rPr>
                <w:b w:val="0"/>
                <w:i w:val="0"/>
                <w:sz w:val="18"/>
              </w:rPr>
              <w:t>0197</w:t>
            </w:r>
          </w:p>
        </w:tc>
        <w:tc>
          <w:tcPr>
            <w:tcW w:type="dxa" w:w="1020"/>
          </w:tcPr>
          <w:p>
            <w:pPr>
              <w:keepNext/>
              <w:spacing w:line="240" w:lineRule="auto" w:after="20"/>
              <w:jc w:val="center"/>
            </w:pPr>
            <w:r>
              <w:rPr>
                <w:b w:val="0"/>
                <w:i w:val="0"/>
                <w:sz w:val="18"/>
              </w:rPr>
              <w:t>0157</w:t>
            </w:r>
          </w:p>
        </w:tc>
        <w:tc>
          <w:tcPr>
            <w:tcW w:type="dxa" w:w="1020"/>
          </w:tcPr>
          <w:p>
            <w:pPr>
              <w:keepNext/>
              <w:spacing w:line="240" w:lineRule="auto" w:after="20"/>
              <w:jc w:val="center"/>
            </w:pPr>
            <w:r>
              <w:rPr>
                <w:b w:val="0"/>
                <w:i w:val="0"/>
                <w:sz w:val="18"/>
              </w:rPr>
              <w:t>0177</w:t>
            </w:r>
          </w:p>
        </w:tc>
        <w:tc>
          <w:tcPr>
            <w:tcW w:type="dxa" w:w="680"/>
          </w:tcPr>
          <w:p>
            <w:pPr>
              <w:keepNext/>
              <w:spacing w:line="240" w:lineRule="auto" w:after="20"/>
              <w:jc w:val="center"/>
            </w:pPr>
            <w:r>
              <w:rPr>
                <w:b w:val="0"/>
                <w:i w:val="0"/>
                <w:sz w:val="18"/>
              </w:rPr>
              <w:t>21</w:t>
            </w:r>
          </w:p>
        </w:tc>
      </w:tr>
      <w:tr>
        <w:tc>
          <w:tcPr>
            <w:tcW w:type="dxa" w:w="567"/>
          </w:tcPr>
          <w:p>
            <w:pPr>
              <w:keepNext/>
              <w:spacing w:line="240" w:lineRule="auto" w:after="20"/>
              <w:jc w:val="center"/>
            </w:pPr>
            <w:r>
              <w:rPr>
                <w:b w:val="0"/>
                <w:i w:val="0"/>
                <w:sz w:val="18"/>
              </w:rPr>
              <w:t>42</w:t>
            </w:r>
          </w:p>
        </w:tc>
        <w:tc>
          <w:tcPr>
            <w:tcW w:type="dxa" w:w="1020"/>
          </w:tcPr>
          <w:p>
            <w:pPr>
              <w:keepNext/>
              <w:spacing w:line="240" w:lineRule="auto" w:after="20"/>
              <w:jc w:val="center"/>
            </w:pPr>
            <w:r>
              <w:rPr>
                <w:b w:val="0"/>
                <w:i w:val="0"/>
                <w:sz w:val="18"/>
              </w:rPr>
              <w:t>g42s3</w:t>
            </w:r>
          </w:p>
        </w:tc>
        <w:tc>
          <w:tcPr>
            <w:tcW w:type="dxa" w:w="1020"/>
          </w:tcPr>
          <w:p>
            <w:pPr>
              <w:keepNext/>
              <w:spacing w:line="240" w:lineRule="auto" w:after="20"/>
              <w:jc w:val="center"/>
            </w:pPr>
            <w:r>
              <w:rPr>
                <w:b w:val="0"/>
                <w:i w:val="0"/>
                <w:sz w:val="18"/>
              </w:rPr>
              <w:t>0564</w:t>
            </w:r>
          </w:p>
        </w:tc>
        <w:tc>
          <w:tcPr>
            <w:tcW w:type="dxa" w:w="1020"/>
          </w:tcPr>
          <w:p>
            <w:pPr>
              <w:keepNext/>
              <w:spacing w:line="240" w:lineRule="auto" w:after="20"/>
              <w:jc w:val="center"/>
            </w:pPr>
            <w:r>
              <w:rPr>
                <w:b w:val="0"/>
                <w:i w:val="0"/>
                <w:sz w:val="18"/>
              </w:rPr>
              <w:t>0574</w:t>
            </w:r>
          </w:p>
        </w:tc>
        <w:tc>
          <w:tcPr>
            <w:tcW w:type="dxa" w:w="1020"/>
          </w:tcPr>
          <w:p>
            <w:pPr>
              <w:keepNext/>
              <w:spacing w:line="240" w:lineRule="auto" w:after="20"/>
              <w:jc w:val="center"/>
            </w:pPr>
            <w:r>
              <w:rPr>
                <w:b w:val="0"/>
                <w:i w:val="0"/>
                <w:sz w:val="18"/>
              </w:rPr>
              <w:t>0362</w:t>
            </w:r>
          </w:p>
        </w:tc>
        <w:tc>
          <w:tcPr>
            <w:tcW w:type="dxa" w:w="1020"/>
          </w:tcPr>
          <w:p>
            <w:pPr>
              <w:keepNext/>
              <w:spacing w:line="240" w:lineRule="auto" w:after="20"/>
              <w:jc w:val="center"/>
            </w:pPr>
            <w:r>
              <w:rPr>
                <w:b w:val="0"/>
                <w:i w:val="0"/>
                <w:sz w:val="18"/>
              </w:rPr>
              <w:t>0469</w:t>
            </w:r>
          </w:p>
        </w:tc>
        <w:tc>
          <w:tcPr>
            <w:tcW w:type="dxa" w:w="680"/>
          </w:tcPr>
          <w:p>
            <w:pPr>
              <w:keepNext/>
              <w:spacing w:line="240" w:lineRule="auto" w:after="20"/>
              <w:jc w:val="center"/>
            </w:pPr>
            <w:r>
              <w:rPr>
                <w:b w:val="0"/>
                <w:i w:val="0"/>
                <w:sz w:val="18"/>
              </w:rPr>
              <w:t>108</w:t>
            </w:r>
          </w:p>
        </w:tc>
      </w:tr>
      <w:tr>
        <w:tc>
          <w:tcPr>
            <w:tcW w:type="dxa" w:w="567"/>
          </w:tcPr>
          <w:p>
            <w:pPr>
              <w:keepNext/>
              <w:spacing w:line="240" w:lineRule="auto" w:after="20"/>
              <w:jc w:val="center"/>
            </w:pPr>
            <w:r>
              <w:rPr>
                <w:b w:val="0"/>
                <w:i w:val="0"/>
                <w:sz w:val="18"/>
              </w:rPr>
              <w:t>44</w:t>
            </w:r>
          </w:p>
        </w:tc>
        <w:tc>
          <w:tcPr>
            <w:tcW w:type="dxa" w:w="1020"/>
          </w:tcPr>
          <w:p>
            <w:pPr>
              <w:keepNext/>
              <w:spacing w:line="240" w:lineRule="auto" w:after="20"/>
              <w:jc w:val="center"/>
            </w:pPr>
            <w:r>
              <w:rPr>
                <w:b w:val="0"/>
                <w:i w:val="0"/>
                <w:sz w:val="18"/>
              </w:rPr>
              <w:t>g44s3</w:t>
            </w:r>
          </w:p>
        </w:tc>
        <w:tc>
          <w:tcPr>
            <w:tcW w:type="dxa" w:w="1020"/>
          </w:tcPr>
          <w:p>
            <w:pPr>
              <w:keepNext/>
              <w:spacing w:line="240" w:lineRule="auto" w:after="20"/>
              <w:jc w:val="center"/>
            </w:pPr>
            <w:r>
              <w:rPr>
                <w:b w:val="0"/>
                <w:i w:val="0"/>
                <w:sz w:val="18"/>
              </w:rPr>
              <w:t>0442</w:t>
            </w:r>
          </w:p>
        </w:tc>
        <w:tc>
          <w:tcPr>
            <w:tcW w:type="dxa" w:w="1020"/>
          </w:tcPr>
          <w:p>
            <w:pPr>
              <w:keepNext/>
              <w:spacing w:line="240" w:lineRule="auto" w:after="20"/>
              <w:jc w:val="center"/>
            </w:pPr>
            <w:r>
              <w:rPr>
                <w:b w:val="0"/>
                <w:i w:val="0"/>
                <w:sz w:val="18"/>
              </w:rPr>
              <w:t>0453</w:t>
            </w:r>
          </w:p>
        </w:tc>
        <w:tc>
          <w:tcPr>
            <w:tcW w:type="dxa" w:w="1020"/>
          </w:tcPr>
          <w:p>
            <w:pPr>
              <w:keepNext/>
              <w:spacing w:line="240" w:lineRule="auto" w:after="20"/>
              <w:jc w:val="center"/>
            </w:pPr>
            <w:r>
              <w:rPr>
                <w:b w:val="0"/>
                <w:i w:val="0"/>
                <w:sz w:val="18"/>
              </w:rPr>
              <w:t>0321</w:t>
            </w:r>
          </w:p>
        </w:tc>
        <w:tc>
          <w:tcPr>
            <w:tcW w:type="dxa" w:w="1020"/>
          </w:tcPr>
          <w:p>
            <w:pPr>
              <w:keepNext/>
              <w:spacing w:line="240" w:lineRule="auto" w:after="20"/>
              <w:jc w:val="center"/>
            </w:pPr>
            <w:r>
              <w:rPr>
                <w:b w:val="0"/>
                <w:i w:val="0"/>
                <w:sz w:val="18"/>
              </w:rPr>
              <w:t>0395</w:t>
            </w:r>
          </w:p>
        </w:tc>
        <w:tc>
          <w:tcPr>
            <w:tcW w:type="dxa" w:w="680"/>
          </w:tcPr>
          <w:p>
            <w:pPr>
              <w:keepNext/>
              <w:spacing w:line="240" w:lineRule="auto" w:after="20"/>
              <w:jc w:val="center"/>
            </w:pPr>
            <w:r>
              <w:rPr>
                <w:b w:val="0"/>
                <w:i w:val="0"/>
                <w:sz w:val="18"/>
              </w:rPr>
              <w:t>75</w:t>
            </w:r>
          </w:p>
        </w:tc>
      </w:tr>
      <w:tr>
        <w:tc>
          <w:tcPr>
            <w:tcW w:type="dxa" w:w="567"/>
          </w:tcPr>
          <w:p>
            <w:pPr>
              <w:keepNext/>
              <w:spacing w:line="240" w:lineRule="auto" w:after="20"/>
              <w:jc w:val="center"/>
            </w:pPr>
            <w:r>
              <w:rPr>
                <w:b w:val="0"/>
                <w:i w:val="0"/>
                <w:sz w:val="18"/>
              </w:rPr>
              <w:t>46</w:t>
            </w:r>
          </w:p>
        </w:tc>
        <w:tc>
          <w:tcPr>
            <w:tcW w:type="dxa" w:w="1020"/>
          </w:tcPr>
          <w:p>
            <w:pPr>
              <w:keepNext/>
              <w:spacing w:line="240" w:lineRule="auto" w:after="20"/>
              <w:jc w:val="center"/>
            </w:pPr>
            <w:r>
              <w:rPr>
                <w:b w:val="0"/>
                <w:i w:val="0"/>
                <w:sz w:val="18"/>
              </w:rPr>
              <w:t>g46s4</w:t>
            </w:r>
          </w:p>
        </w:tc>
        <w:tc>
          <w:tcPr>
            <w:tcW w:type="dxa" w:w="1020"/>
          </w:tcPr>
          <w:p>
            <w:pPr>
              <w:keepNext/>
              <w:spacing w:line="240" w:lineRule="auto" w:after="20"/>
              <w:jc w:val="center"/>
            </w:pPr>
            <w:r>
              <w:rPr>
                <w:b w:val="0"/>
                <w:i w:val="0"/>
                <w:sz w:val="18"/>
              </w:rPr>
              <w:t>0210</w:t>
            </w:r>
          </w:p>
        </w:tc>
        <w:tc>
          <w:tcPr>
            <w:tcW w:type="dxa" w:w="1020"/>
          </w:tcPr>
          <w:p>
            <w:pPr>
              <w:keepNext/>
              <w:spacing w:line="240" w:lineRule="auto" w:after="20"/>
              <w:jc w:val="center"/>
            </w:pPr>
            <w:r>
              <w:rPr>
                <w:b w:val="0"/>
                <w:i w:val="0"/>
                <w:sz w:val="18"/>
              </w:rPr>
              <w:t>0220</w:t>
            </w:r>
          </w:p>
        </w:tc>
        <w:tc>
          <w:tcPr>
            <w:tcW w:type="dxa" w:w="1020"/>
          </w:tcPr>
          <w:p>
            <w:pPr>
              <w:keepNext/>
              <w:spacing w:line="240" w:lineRule="auto" w:after="20"/>
              <w:jc w:val="center"/>
            </w:pPr>
            <w:r>
              <w:rPr>
                <w:b w:val="0"/>
                <w:i w:val="0"/>
                <w:sz w:val="18"/>
              </w:rPr>
              <w:t>0115</w:t>
            </w:r>
          </w:p>
        </w:tc>
        <w:tc>
          <w:tcPr>
            <w:tcW w:type="dxa" w:w="1020"/>
          </w:tcPr>
          <w:p>
            <w:pPr>
              <w:keepNext/>
              <w:spacing w:line="240" w:lineRule="auto" w:after="20"/>
              <w:jc w:val="center"/>
            </w:pPr>
            <w:r>
              <w:rPr>
                <w:b w:val="0"/>
                <w:i w:val="0"/>
                <w:sz w:val="18"/>
              </w:rPr>
              <w:t>0168</w:t>
            </w:r>
          </w:p>
        </w:tc>
        <w:tc>
          <w:tcPr>
            <w:tcW w:type="dxa" w:w="680"/>
          </w:tcPr>
          <w:p>
            <w:pPr>
              <w:keepNext/>
              <w:spacing w:line="240" w:lineRule="auto" w:after="20"/>
              <w:jc w:val="center"/>
            </w:pPr>
            <w:r>
              <w:rPr>
                <w:b w:val="0"/>
                <w:i w:val="0"/>
                <w:sz w:val="18"/>
              </w:rPr>
              <w:t>54</w:t>
            </w:r>
          </w:p>
        </w:tc>
      </w:tr>
      <w:tr>
        <w:tc>
          <w:tcPr>
            <w:tcW w:type="dxa" w:w="567"/>
          </w:tcPr>
          <w:p>
            <w:pPr>
              <w:keepNext/>
              <w:spacing w:line="240" w:lineRule="auto" w:after="20"/>
              <w:jc w:val="center"/>
            </w:pPr>
            <w:r>
              <w:rPr>
                <w:b w:val="0"/>
                <w:i w:val="0"/>
                <w:sz w:val="18"/>
              </w:rPr>
              <w:t>48</w:t>
            </w:r>
          </w:p>
        </w:tc>
        <w:tc>
          <w:tcPr>
            <w:tcW w:type="dxa" w:w="1020"/>
          </w:tcPr>
          <w:p>
            <w:pPr>
              <w:keepNext/>
              <w:spacing w:line="240" w:lineRule="auto" w:after="20"/>
              <w:jc w:val="center"/>
            </w:pPr>
            <w:r>
              <w:rPr>
                <w:b w:val="0"/>
                <w:i w:val="0"/>
                <w:sz w:val="18"/>
              </w:rPr>
              <w:t>g48s2</w:t>
            </w:r>
          </w:p>
        </w:tc>
        <w:tc>
          <w:tcPr>
            <w:tcW w:type="dxa" w:w="1020"/>
          </w:tcPr>
          <w:p>
            <w:pPr>
              <w:keepNext/>
              <w:spacing w:line="240" w:lineRule="auto" w:after="20"/>
              <w:jc w:val="center"/>
            </w:pPr>
            <w:r>
              <w:rPr>
                <w:b w:val="0"/>
                <w:i w:val="0"/>
                <w:sz w:val="18"/>
              </w:rPr>
              <w:t>0284</w:t>
            </w:r>
          </w:p>
        </w:tc>
        <w:tc>
          <w:tcPr>
            <w:tcW w:type="dxa" w:w="1020"/>
          </w:tcPr>
          <w:p>
            <w:pPr>
              <w:keepNext/>
              <w:spacing w:line="240" w:lineRule="auto" w:after="20"/>
              <w:jc w:val="center"/>
            </w:pPr>
            <w:r>
              <w:rPr>
                <w:b w:val="0"/>
                <w:i w:val="0"/>
                <w:sz w:val="18"/>
              </w:rPr>
              <w:t>0288</w:t>
            </w:r>
          </w:p>
        </w:tc>
        <w:tc>
          <w:tcPr>
            <w:tcW w:type="dxa" w:w="1020"/>
          </w:tcPr>
          <w:p>
            <w:pPr>
              <w:keepNext/>
              <w:spacing w:line="240" w:lineRule="auto" w:after="20"/>
              <w:jc w:val="center"/>
            </w:pPr>
            <w:r>
              <w:rPr>
                <w:b w:val="0"/>
                <w:i w:val="0"/>
                <w:sz w:val="18"/>
              </w:rPr>
              <w:t>0173</w:t>
            </w:r>
          </w:p>
        </w:tc>
        <w:tc>
          <w:tcPr>
            <w:tcW w:type="dxa" w:w="1020"/>
          </w:tcPr>
          <w:p>
            <w:pPr>
              <w:keepNext/>
              <w:spacing w:line="240" w:lineRule="auto" w:after="20"/>
              <w:jc w:val="center"/>
            </w:pPr>
            <w:r>
              <w:rPr>
                <w:b w:val="0"/>
                <w:i w:val="0"/>
                <w:sz w:val="18"/>
              </w:rPr>
              <w:t>0225</w:t>
            </w:r>
          </w:p>
        </w:tc>
        <w:tc>
          <w:tcPr>
            <w:tcW w:type="dxa" w:w="680"/>
          </w:tcPr>
          <w:p>
            <w:pPr>
              <w:keepNext/>
              <w:spacing w:line="240" w:lineRule="auto" w:after="20"/>
              <w:jc w:val="center"/>
            </w:pPr>
            <w:r>
              <w:rPr>
                <w:b w:val="0"/>
                <w:i w:val="0"/>
                <w:sz w:val="18"/>
              </w:rPr>
              <w:t>53</w:t>
            </w:r>
          </w:p>
        </w:tc>
      </w:tr>
      <w:tr>
        <w:tc>
          <w:tcPr>
            <w:tcW w:type="dxa" w:w="567"/>
          </w:tcPr>
          <w:p>
            <w:pPr>
              <w:keepNext/>
              <w:spacing w:line="240" w:lineRule="auto" w:after="20"/>
              <w:jc w:val="center"/>
            </w:pPr>
            <w:r>
              <w:rPr>
                <w:b w:val="0"/>
                <w:i w:val="0"/>
                <w:sz w:val="18"/>
              </w:rPr>
              <w:t>50</w:t>
            </w:r>
          </w:p>
        </w:tc>
        <w:tc>
          <w:tcPr>
            <w:tcW w:type="dxa" w:w="1020"/>
          </w:tcPr>
          <w:p>
            <w:pPr>
              <w:keepNext/>
              <w:spacing w:line="240" w:lineRule="auto" w:after="20"/>
              <w:jc w:val="center"/>
            </w:pPr>
            <w:r>
              <w:rPr>
                <w:b w:val="0"/>
                <w:i w:val="0"/>
                <w:sz w:val="18"/>
              </w:rPr>
              <w:t>g50s3</w:t>
            </w:r>
          </w:p>
        </w:tc>
        <w:tc>
          <w:tcPr>
            <w:tcW w:type="dxa" w:w="1020"/>
          </w:tcPr>
          <w:p>
            <w:pPr>
              <w:keepNext/>
              <w:spacing w:line="240" w:lineRule="auto" w:after="20"/>
              <w:jc w:val="center"/>
            </w:pPr>
            <w:r>
              <w:rPr>
                <w:b w:val="0"/>
                <w:i w:val="0"/>
                <w:sz w:val="18"/>
              </w:rPr>
              <w:t>0283</w:t>
            </w:r>
          </w:p>
        </w:tc>
        <w:tc>
          <w:tcPr>
            <w:tcW w:type="dxa" w:w="1020"/>
          </w:tcPr>
          <w:p>
            <w:pPr>
              <w:keepNext/>
              <w:spacing w:line="240" w:lineRule="auto" w:after="20"/>
              <w:jc w:val="center"/>
            </w:pPr>
            <w:r>
              <w:rPr>
                <w:b w:val="0"/>
                <w:i w:val="0"/>
                <w:sz w:val="18"/>
              </w:rPr>
              <w:t>0288</w:t>
            </w:r>
          </w:p>
        </w:tc>
        <w:tc>
          <w:tcPr>
            <w:tcW w:type="dxa" w:w="1020"/>
          </w:tcPr>
          <w:p>
            <w:pPr>
              <w:keepNext/>
              <w:spacing w:line="240" w:lineRule="auto" w:after="20"/>
              <w:jc w:val="center"/>
            </w:pPr>
            <w:r>
              <w:rPr>
                <w:b w:val="0"/>
                <w:i w:val="0"/>
                <w:sz w:val="18"/>
              </w:rPr>
              <w:t>0164</w:t>
            </w:r>
          </w:p>
        </w:tc>
        <w:tc>
          <w:tcPr>
            <w:tcW w:type="dxa" w:w="1020"/>
          </w:tcPr>
          <w:p>
            <w:pPr>
              <w:keepNext/>
              <w:spacing w:line="240" w:lineRule="auto" w:after="20"/>
              <w:jc w:val="center"/>
            </w:pPr>
            <w:r>
              <w:rPr>
                <w:b w:val="0"/>
                <w:i w:val="0"/>
                <w:sz w:val="18"/>
              </w:rPr>
              <w:t>0219</w:t>
            </w:r>
          </w:p>
        </w:tc>
        <w:tc>
          <w:tcPr>
            <w:tcW w:type="dxa" w:w="680"/>
          </w:tcPr>
          <w:p>
            <w:pPr>
              <w:keepNext/>
              <w:spacing w:line="240" w:lineRule="auto" w:after="20"/>
              <w:jc w:val="center"/>
            </w:pPr>
            <w:r>
              <w:rPr>
                <w:b w:val="0"/>
                <w:i w:val="0"/>
                <w:sz w:val="18"/>
              </w:rPr>
              <w:t>56</w:t>
            </w:r>
          </w:p>
        </w:tc>
      </w:tr>
      <w:tr>
        <w:tc>
          <w:tcPr>
            <w:tcW w:type="dxa" w:w="567"/>
          </w:tcPr>
          <w:p>
            <w:pPr>
              <w:keepNext/>
              <w:spacing w:line="240" w:lineRule="auto" w:after="20"/>
              <w:jc w:val="center"/>
            </w:pPr>
            <w:r>
              <w:rPr>
                <w:b w:val="0"/>
                <w:i w:val="0"/>
                <w:sz w:val="18"/>
              </w:rPr>
              <w:t>52</w:t>
            </w:r>
          </w:p>
        </w:tc>
        <w:tc>
          <w:tcPr>
            <w:tcW w:type="dxa" w:w="1020"/>
          </w:tcPr>
          <w:p>
            <w:pPr>
              <w:keepNext/>
              <w:spacing w:line="240" w:lineRule="auto" w:after="20"/>
              <w:jc w:val="center"/>
            </w:pPr>
            <w:r>
              <w:rPr>
                <w:b w:val="0"/>
                <w:i w:val="0"/>
                <w:sz w:val="18"/>
              </w:rPr>
              <w:t>g52s3</w:t>
            </w:r>
          </w:p>
        </w:tc>
        <w:tc>
          <w:tcPr>
            <w:tcW w:type="dxa" w:w="1020"/>
          </w:tcPr>
          <w:p>
            <w:pPr>
              <w:keepNext/>
              <w:spacing w:line="240" w:lineRule="auto" w:after="20"/>
              <w:jc w:val="center"/>
            </w:pPr>
            <w:r>
              <w:rPr>
                <w:b w:val="0"/>
                <w:i w:val="0"/>
                <w:sz w:val="18"/>
              </w:rPr>
              <w:t>0254</w:t>
            </w:r>
          </w:p>
        </w:tc>
        <w:tc>
          <w:tcPr>
            <w:tcW w:type="dxa" w:w="1020"/>
          </w:tcPr>
          <w:p>
            <w:pPr>
              <w:keepNext/>
              <w:spacing w:line="240" w:lineRule="auto" w:after="20"/>
              <w:jc w:val="center"/>
            </w:pPr>
            <w:r>
              <w:rPr>
                <w:b w:val="0"/>
                <w:i w:val="0"/>
                <w:sz w:val="18"/>
              </w:rPr>
              <w:t>0261</w:t>
            </w:r>
          </w:p>
        </w:tc>
        <w:tc>
          <w:tcPr>
            <w:tcW w:type="dxa" w:w="1020"/>
          </w:tcPr>
          <w:p>
            <w:pPr>
              <w:keepNext/>
              <w:spacing w:line="240" w:lineRule="auto" w:after="20"/>
              <w:jc w:val="center"/>
            </w:pPr>
            <w:r>
              <w:rPr>
                <w:b w:val="0"/>
                <w:i w:val="0"/>
                <w:sz w:val="18"/>
              </w:rPr>
              <w:t>0132</w:t>
            </w:r>
          </w:p>
        </w:tc>
        <w:tc>
          <w:tcPr>
            <w:tcW w:type="dxa" w:w="1020"/>
          </w:tcPr>
          <w:p>
            <w:pPr>
              <w:keepNext/>
              <w:spacing w:line="240" w:lineRule="auto" w:after="20"/>
              <w:jc w:val="center"/>
            </w:pPr>
            <w:r>
              <w:rPr>
                <w:b w:val="0"/>
                <w:i w:val="0"/>
                <w:sz w:val="18"/>
              </w:rPr>
              <w:t>0179</w:t>
            </w:r>
          </w:p>
        </w:tc>
        <w:tc>
          <w:tcPr>
            <w:tcW w:type="dxa" w:w="680"/>
          </w:tcPr>
          <w:p>
            <w:pPr>
              <w:keepNext/>
              <w:spacing w:line="240" w:lineRule="auto" w:after="20"/>
              <w:jc w:val="center"/>
            </w:pPr>
            <w:r>
              <w:rPr>
                <w:b w:val="0"/>
                <w:i w:val="0"/>
                <w:sz w:val="18"/>
              </w:rPr>
              <w:t>48</w:t>
            </w:r>
          </w:p>
        </w:tc>
      </w:tr>
      <w:tr>
        <w:tc>
          <w:tcPr>
            <w:tcW w:type="dxa" w:w="567"/>
          </w:tcPr>
          <w:p>
            <w:pPr>
              <w:keepNext/>
              <w:spacing w:line="240" w:lineRule="auto" w:after="20"/>
              <w:jc w:val="center"/>
            </w:pPr>
            <w:r>
              <w:rPr>
                <w:b w:val="0"/>
                <w:i w:val="0"/>
                <w:sz w:val="18"/>
              </w:rPr>
              <w:t>54</w:t>
            </w:r>
          </w:p>
        </w:tc>
        <w:tc>
          <w:tcPr>
            <w:tcW w:type="dxa" w:w="1020"/>
          </w:tcPr>
          <w:p>
            <w:pPr>
              <w:keepNext/>
              <w:spacing w:line="240" w:lineRule="auto" w:after="20"/>
              <w:jc w:val="center"/>
            </w:pPr>
            <w:r>
              <w:rPr>
                <w:b w:val="0"/>
                <w:i w:val="0"/>
                <w:sz w:val="18"/>
              </w:rPr>
              <w:t>g54s4</w:t>
            </w:r>
          </w:p>
        </w:tc>
        <w:tc>
          <w:tcPr>
            <w:tcW w:type="dxa" w:w="1020"/>
          </w:tcPr>
          <w:p>
            <w:pPr>
              <w:keepNext/>
              <w:spacing w:line="240" w:lineRule="auto" w:after="20"/>
              <w:jc w:val="center"/>
            </w:pPr>
            <w:r>
              <w:rPr>
                <w:b w:val="0"/>
                <w:i w:val="0"/>
                <w:sz w:val="18"/>
              </w:rPr>
              <w:t>0247</w:t>
            </w:r>
          </w:p>
        </w:tc>
        <w:tc>
          <w:tcPr>
            <w:tcW w:type="dxa" w:w="1020"/>
          </w:tcPr>
          <w:p>
            <w:pPr>
              <w:keepNext/>
              <w:spacing w:line="240" w:lineRule="auto" w:after="20"/>
              <w:jc w:val="center"/>
            </w:pPr>
            <w:r>
              <w:rPr>
                <w:b w:val="0"/>
                <w:i w:val="0"/>
                <w:sz w:val="18"/>
              </w:rPr>
              <w:t>0249</w:t>
            </w:r>
          </w:p>
        </w:tc>
        <w:tc>
          <w:tcPr>
            <w:tcW w:type="dxa" w:w="1020"/>
          </w:tcPr>
          <w:p>
            <w:pPr>
              <w:keepNext/>
              <w:spacing w:line="240" w:lineRule="auto" w:after="20"/>
              <w:jc w:val="center"/>
            </w:pPr>
            <w:r>
              <w:rPr>
                <w:b w:val="0"/>
                <w:i w:val="0"/>
                <w:sz w:val="18"/>
              </w:rPr>
              <w:t>0089</w:t>
            </w:r>
          </w:p>
        </w:tc>
        <w:tc>
          <w:tcPr>
            <w:tcW w:type="dxa" w:w="1020"/>
          </w:tcPr>
          <w:p>
            <w:pPr>
              <w:keepNext/>
              <w:spacing w:line="240" w:lineRule="auto" w:after="20"/>
              <w:jc w:val="center"/>
            </w:pPr>
            <w:r>
              <w:rPr>
                <w:b w:val="0"/>
                <w:i w:val="0"/>
                <w:sz w:val="18"/>
              </w:rPr>
              <w:t>0151</w:t>
            </w:r>
          </w:p>
        </w:tc>
        <w:tc>
          <w:tcPr>
            <w:tcW w:type="dxa" w:w="680"/>
          </w:tcPr>
          <w:p>
            <w:pPr>
              <w:keepNext/>
              <w:spacing w:line="240" w:lineRule="auto" w:after="20"/>
              <w:jc w:val="center"/>
            </w:pPr>
            <w:r>
              <w:rPr>
                <w:b w:val="0"/>
                <w:i w:val="0"/>
                <w:sz w:val="18"/>
              </w:rPr>
              <w:t>63</w:t>
            </w:r>
          </w:p>
        </w:tc>
      </w:tr>
      <w:tr>
        <w:tc>
          <w:tcPr>
            <w:tcW w:type="dxa" w:w="567"/>
          </w:tcPr>
          <w:p>
            <w:pPr>
              <w:keepNext/>
              <w:spacing w:line="240" w:lineRule="auto" w:after="20"/>
              <w:jc w:val="center"/>
            </w:pPr>
            <w:r>
              <w:rPr>
                <w:b w:val="0"/>
                <w:i w:val="0"/>
                <w:sz w:val="18"/>
              </w:rPr>
              <w:t>56</w:t>
            </w:r>
          </w:p>
        </w:tc>
        <w:tc>
          <w:tcPr>
            <w:tcW w:type="dxa" w:w="1020"/>
          </w:tcPr>
          <w:p>
            <w:pPr>
              <w:keepNext/>
              <w:spacing w:line="240" w:lineRule="auto" w:after="20"/>
              <w:jc w:val="center"/>
            </w:pPr>
            <w:r>
              <w:rPr>
                <w:b w:val="0"/>
                <w:i w:val="0"/>
                <w:sz w:val="18"/>
              </w:rPr>
              <w:t>g56s3</w:t>
            </w:r>
          </w:p>
        </w:tc>
        <w:tc>
          <w:tcPr>
            <w:tcW w:type="dxa" w:w="1020"/>
          </w:tcPr>
          <w:p>
            <w:pPr>
              <w:keepNext/>
              <w:spacing w:line="240" w:lineRule="auto" w:after="20"/>
              <w:jc w:val="center"/>
            </w:pPr>
            <w:r>
              <w:rPr>
                <w:b w:val="0"/>
                <w:i w:val="0"/>
                <w:sz w:val="18"/>
              </w:rPr>
              <w:t>0232</w:t>
            </w:r>
          </w:p>
        </w:tc>
        <w:tc>
          <w:tcPr>
            <w:tcW w:type="dxa" w:w="1020"/>
          </w:tcPr>
          <w:p>
            <w:pPr>
              <w:keepNext/>
              <w:spacing w:line="240" w:lineRule="auto" w:after="20"/>
              <w:jc w:val="center"/>
            </w:pPr>
            <w:r>
              <w:rPr>
                <w:b w:val="0"/>
                <w:i w:val="0"/>
                <w:sz w:val="18"/>
              </w:rPr>
              <w:t>0234</w:t>
            </w:r>
          </w:p>
        </w:tc>
        <w:tc>
          <w:tcPr>
            <w:tcW w:type="dxa" w:w="1020"/>
          </w:tcPr>
          <w:p>
            <w:pPr>
              <w:keepNext/>
              <w:spacing w:line="240" w:lineRule="auto" w:after="20"/>
              <w:jc w:val="center"/>
            </w:pPr>
            <w:r>
              <w:rPr>
                <w:b w:val="0"/>
                <w:i w:val="0"/>
                <w:sz w:val="18"/>
              </w:rPr>
              <w:t>0107</w:t>
            </w:r>
          </w:p>
        </w:tc>
        <w:tc>
          <w:tcPr>
            <w:tcW w:type="dxa" w:w="1020"/>
          </w:tcPr>
          <w:p>
            <w:pPr>
              <w:keepNext/>
              <w:spacing w:line="240" w:lineRule="auto" w:after="20"/>
              <w:jc w:val="center"/>
            </w:pPr>
            <w:r>
              <w:rPr>
                <w:b w:val="0"/>
                <w:i w:val="0"/>
                <w:sz w:val="18"/>
              </w:rPr>
              <w:t>0172</w:t>
            </w:r>
          </w:p>
        </w:tc>
        <w:tc>
          <w:tcPr>
            <w:tcW w:type="dxa" w:w="680"/>
          </w:tcPr>
          <w:p>
            <w:pPr>
              <w:keepNext/>
              <w:spacing w:line="240" w:lineRule="auto" w:after="20"/>
              <w:jc w:val="center"/>
            </w:pPr>
            <w:r>
              <w:rPr>
                <w:b w:val="0"/>
                <w:i w:val="0"/>
                <w:sz w:val="18"/>
              </w:rPr>
              <w:t>66</w:t>
            </w:r>
          </w:p>
        </w:tc>
      </w:tr>
      <w:tr>
        <w:tc>
          <w:tcPr>
            <w:tcW w:type="dxa" w:w="567"/>
          </w:tcPr>
          <w:p>
            <w:pPr>
              <w:keepNext/>
              <w:spacing w:line="240" w:lineRule="auto" w:after="20"/>
              <w:jc w:val="center"/>
            </w:pPr>
            <w:r>
              <w:rPr>
                <w:b w:val="0"/>
                <w:i w:val="0"/>
                <w:sz w:val="18"/>
              </w:rPr>
              <w:t>58</w:t>
            </w:r>
          </w:p>
        </w:tc>
        <w:tc>
          <w:tcPr>
            <w:tcW w:type="dxa" w:w="1020"/>
          </w:tcPr>
          <w:p>
            <w:pPr>
              <w:keepNext/>
              <w:spacing w:line="240" w:lineRule="auto" w:after="20"/>
              <w:jc w:val="center"/>
            </w:pPr>
            <w:r>
              <w:rPr>
                <w:b w:val="0"/>
                <w:i w:val="0"/>
                <w:sz w:val="18"/>
              </w:rPr>
              <w:t>g58s1</w:t>
            </w:r>
          </w:p>
        </w:tc>
        <w:tc>
          <w:tcPr>
            <w:tcW w:type="dxa" w:w="1020"/>
          </w:tcPr>
          <w:p>
            <w:pPr>
              <w:keepNext/>
              <w:spacing w:line="240" w:lineRule="auto" w:after="20"/>
              <w:jc w:val="center"/>
            </w:pPr>
            <w:r>
              <w:rPr>
                <w:b w:val="0"/>
                <w:i w:val="0"/>
                <w:sz w:val="18"/>
              </w:rPr>
              <w:t>0392</w:t>
            </w:r>
          </w:p>
        </w:tc>
        <w:tc>
          <w:tcPr>
            <w:tcW w:type="dxa" w:w="1020"/>
          </w:tcPr>
          <w:p>
            <w:pPr>
              <w:keepNext/>
              <w:spacing w:line="240" w:lineRule="auto" w:after="20"/>
              <w:jc w:val="center"/>
            </w:pPr>
            <w:r>
              <w:rPr>
                <w:b w:val="0"/>
                <w:i w:val="0"/>
                <w:sz w:val="18"/>
              </w:rPr>
              <w:t>0398</w:t>
            </w:r>
          </w:p>
        </w:tc>
        <w:tc>
          <w:tcPr>
            <w:tcW w:type="dxa" w:w="1020"/>
          </w:tcPr>
          <w:p>
            <w:pPr>
              <w:keepNext/>
              <w:spacing w:line="240" w:lineRule="auto" w:after="20"/>
              <w:jc w:val="center"/>
            </w:pPr>
            <w:r>
              <w:rPr>
                <w:b w:val="0"/>
                <w:i w:val="0"/>
                <w:sz w:val="18"/>
              </w:rPr>
              <w:t>0229</w:t>
            </w:r>
          </w:p>
        </w:tc>
        <w:tc>
          <w:tcPr>
            <w:tcW w:type="dxa" w:w="1020"/>
          </w:tcPr>
          <w:p>
            <w:pPr>
              <w:keepNext/>
              <w:spacing w:line="240" w:lineRule="auto" w:after="20"/>
              <w:jc w:val="center"/>
            </w:pPr>
            <w:r>
              <w:rPr>
                <w:b w:val="0"/>
                <w:i w:val="0"/>
                <w:sz w:val="18"/>
              </w:rPr>
              <w:t>0304</w:t>
            </w:r>
          </w:p>
        </w:tc>
        <w:tc>
          <w:tcPr>
            <w:tcW w:type="dxa" w:w="680"/>
          </w:tcPr>
          <w:p>
            <w:pPr>
              <w:keepNext/>
              <w:spacing w:line="240" w:lineRule="auto" w:after="20"/>
              <w:jc w:val="center"/>
            </w:pPr>
            <w:r>
              <w:rPr>
                <w:b w:val="0"/>
                <w:i w:val="0"/>
                <w:sz w:val="18"/>
              </w:rPr>
              <w:t>76</w:t>
            </w:r>
          </w:p>
        </w:tc>
      </w:tr>
    </w:tbl>
    <w:p>
      <w:pPr>
        <w:keepNext w:val="0"/>
        <w:spacing w:line="240" w:lineRule="auto" w:after="20"/>
      </w:pPr>
      <w:r>
        <w:rPr>
          <w:b w:val="0"/>
          <w:i w:val="0"/>
          <w:sz w:val="18"/>
        </w:rPr>
        <w:t>n: number of points used in the regression</w:t>
      </w:r>
    </w:p>
    <w:p>
      <w:pPr>
        <w:spacing w:after="0"/>
      </w:pPr>
    </w:p>
    <w:p>
      <w:pPr>
        <w:pStyle w:val="Heading2"/>
      </w:pPr>
      <w:r>
        <w:t>2.5 Verification and workflow</w:t>
      </w:r>
    </w:p>
    <w:p>
      <w:pPr>
        <w:jc w:val="both"/>
      </w:pPr>
      <w:r>
        <w:rPr>
          <w:b w:val="0"/>
          <w:i w:val="0"/>
        </w:rPr>
        <w:t xml:space="preserve">The raw data of all ten posts were processed again with a Python script that copies the sampling of the application and Eqs. (2)–(4). The values of </w:t>
      </w:r>
      <w:r>
        <w:rPr>
          <w:b w:val="0"/>
          <w:i/>
        </w:rPr>
        <w:t>m</w:t>
      </w:r>
      <w:r>
        <w:rPr>
          <w:b w:val="0"/>
          <w:i w:val="0"/>
        </w:rPr>
        <w:t xml:space="preserve">, </w:t>
      </w:r>
      <w:r>
        <w:rPr>
          <w:b w:val="0"/>
          <w:i/>
        </w:rPr>
        <w:t>b</w:t>
      </w:r>
      <w:r>
        <w:rPr>
          <w:b w:val="0"/>
          <w:i w:val="0"/>
        </w:rPr>
        <w:t xml:space="preserve"> and </w:t>
      </w:r>
      <w:r>
        <w:rPr>
          <w:b w:val="0"/>
          <w:i/>
        </w:rPr>
        <w:t>R</w:t>
      </w:r>
      <w:r>
        <w:rPr>
          <w:b w:val="0"/>
          <w:i w:val="0"/>
        </w:rPr>
        <w:t>² from the application and from the script agree to all printed digits for every dataset. The whole workflow is summarised in Fig. 2; it is drawn in Mermaid with on-page connectors [10], and its source code is listed in Online Resource 1.</w:t>
      </w:r>
    </w:p>
    <w:p>
      <w:pPr>
        <w:keepNext/>
        <w:spacing w:line="240" w:lineRule="auto"/>
        <w:jc w:val="center"/>
      </w:pPr>
      <w:r>
        <w:drawing>
          <wp:inline xmlns:a="http://schemas.openxmlformats.org/drawingml/2006/main" xmlns:pic="http://schemas.openxmlformats.org/drawingml/2006/picture">
            <wp:extent cx="4320000" cy="3961837"/>
            <wp:docPr id="2" name="Picture 2"/>
            <wp:cNvGraphicFramePr>
              <a:graphicFrameLocks noChangeAspect="1"/>
            </wp:cNvGraphicFramePr>
            <a:graphic>
              <a:graphicData uri="http://schemas.openxmlformats.org/drawingml/2006/picture">
                <pic:pic>
                  <pic:nvPicPr>
                    <pic:cNvPr id="0" name="flowchart.png"/>
                    <pic:cNvPicPr/>
                  </pic:nvPicPr>
                  <pic:blipFill>
                    <a:blip r:embed="rId11"/>
                    <a:stretch>
                      <a:fillRect/>
                    </a:stretch>
                  </pic:blipFill>
                  <pic:spPr>
                    <a:xfrm>
                      <a:off x="0" y="0"/>
                      <a:ext cx="4320000" cy="3961837"/>
                    </a:xfrm>
                    <a:prstGeom prst="rect"/>
                  </pic:spPr>
                </pic:pic>
              </a:graphicData>
            </a:graphic>
          </wp:inline>
        </w:drawing>
      </w:r>
    </w:p>
    <w:p>
      <w:pPr>
        <w:spacing w:line="276" w:lineRule="auto" w:after="200"/>
        <w:jc w:val="both"/>
      </w:pPr>
      <w:r>
        <w:rPr>
          <w:b/>
          <w:i w:val="0"/>
          <w:sz w:val="20"/>
        </w:rPr>
        <w:t>Fig. 2</w:t>
      </w:r>
      <w:r>
        <w:rPr>
          <w:b w:val="0"/>
          <w:i w:val="0"/>
          <w:sz w:val="20"/>
        </w:rPr>
        <w:t xml:space="preserve"> Workflow from the student ID (seed) to the manuscript. Green circles are on-page connectors</w:t>
      </w:r>
    </w:p>
    <w:p>
      <w:pPr>
        <w:pStyle w:val="Heading2"/>
      </w:pPr>
      <w:r>
        <w:t>2.6 Use of generative AI</w:t>
      </w:r>
    </w:p>
    <w:p>
      <w:pPr>
        <w:jc w:val="both"/>
      </w:pPr>
      <w:r>
        <w:rPr>
          <w:b w:val="0"/>
          <w:i w:val="0"/>
        </w:rPr>
        <w:t>A large language model tool, Claude Code with the model Claude Opus 5.5 (Anthropic) [11], was used on 14 October 2026 to read the assignment, download the dataset posts, write the scripts that reproduce the application, propose the point-selection rule, operate the applications in the browser for the screenshots, draw the figures and the flowchart, draft the text, and prepare the public repository with the exported chat log. The author selected the datasets with the author's own student ID, checked the application output against the script output, and reviewed the interpretation, and takes full responsibility for the content. The tool is not an author.</w:t>
      </w:r>
    </w:p>
    <w:p>
      <w:pPr>
        <w:pStyle w:val="Heading1"/>
      </w:pPr>
      <w:r>
        <w:t>3 Results and discussion</w:t>
      </w:r>
    </w:p>
    <w:p>
      <w:pPr>
        <w:pStyle w:val="Heading2"/>
      </w:pPr>
      <w:r>
        <w:t>3.1 Shape of the curves</w:t>
      </w:r>
    </w:p>
    <w:p>
      <w:pPr>
        <w:jc w:val="both"/>
      </w:pPr>
      <w:r>
        <w:rPr>
          <w:b w:val="0"/>
          <w:i w:val="0"/>
        </w:rPr>
        <w:t xml:space="preserve">All ten curves have the same three parts (Fig. 3 and Fig. 4): a flat toe in which </w:t>
      </w:r>
      <w:r>
        <w:rPr>
          <w:b w:val="0"/>
          <w:i/>
        </w:rPr>
        <w:t>y</w:t>
      </w:r>
      <w:r>
        <w:rPr>
          <w:b w:val="0"/>
          <w:i w:val="0"/>
        </w:rPr>
        <w:t xml:space="preserve"> stays close to zero while </w:t>
      </w:r>
      <w:r>
        <w:rPr>
          <w:b w:val="0"/>
          <w:i/>
        </w:rPr>
        <w:t>x</w:t>
      </w:r>
      <w:r>
        <w:rPr>
          <w:b w:val="0"/>
          <w:i w:val="0"/>
        </w:rPr>
        <w:t xml:space="preserve"> increases, a long and almost straight rise, and a rounded top that ends at the maximum, after which </w:t>
      </w:r>
      <w:r>
        <w:rPr>
          <w:b w:val="0"/>
          <w:i/>
        </w:rPr>
        <w:t>y</w:t>
      </w:r>
      <w:r>
        <w:rPr>
          <w:b w:val="0"/>
          <w:i w:val="0"/>
        </w:rPr>
        <w:t xml:space="preserve"> drops by 1.7–12 % until the last point (largest for g44s3, 12 %). The length of the toe differs strongly between tests (</w:t>
      </w:r>
      <w:r>
        <w:rPr>
          <w:b w:val="0"/>
          <w:i/>
        </w:rPr>
        <w:t>x</w:t>
      </w:r>
      <w:r>
        <w:rPr>
          <w:b w:val="0"/>
          <w:i w:val="0"/>
          <w:vertAlign w:val="subscript"/>
        </w:rPr>
        <w:t>0</w:t>
      </w:r>
      <w:r>
        <w:rPr>
          <w:b w:val="0"/>
          <w:i w:val="0"/>
        </w:rPr>
        <w:t xml:space="preserve"> from 0.59 to 3.82) and does not follow </w:t>
      </w:r>
      <w:r>
        <w:rPr>
          <w:b w:val="0"/>
          <w:i/>
        </w:rPr>
        <w:t>g</w:t>
      </w:r>
      <w:r>
        <w:rPr>
          <w:b w:val="0"/>
          <w:i w:val="0"/>
        </w:rPr>
        <w:t xml:space="preserve">, which is typical of the seating stage of a compression test [2]. g44s3 shows a sudden fall of </w:t>
      </w:r>
      <w:r>
        <w:rPr>
          <w:b w:val="0"/>
          <w:i/>
        </w:rPr>
        <w:t>y</w:t>
      </w:r>
      <w:r>
        <w:rPr>
          <w:b w:val="0"/>
          <w:i w:val="0"/>
        </w:rPr>
        <w:t xml:space="preserve"> at </w:t>
      </w:r>
      <w:r>
        <w:rPr>
          <w:b w:val="0"/>
          <w:i/>
        </w:rPr>
        <w:t>x</w:t>
      </w:r>
      <w:r>
        <w:rPr>
          <w:b w:val="0"/>
          <w:i w:val="0"/>
        </w:rPr>
        <w:t xml:space="preserve"> ≈ 3.65 before the main rise, which looks like slipping or re-seating of the specimen. The curves with </w:t>
      </w:r>
      <w:r>
        <w:rPr>
          <w:b w:val="0"/>
          <w:i/>
        </w:rPr>
        <w:t>g</w:t>
      </w:r>
      <w:r>
        <w:rPr>
          <w:b w:val="0"/>
          <w:i w:val="0"/>
        </w:rPr>
        <w:t xml:space="preserve"> ≥ 48 carry a regular small ripple; this is why g52s3 and g56s3 have the lowest </w:t>
      </w:r>
      <w:r>
        <w:rPr>
          <w:b w:val="0"/>
          <w:i/>
        </w:rPr>
        <w:t>R</w:t>
      </w:r>
      <w:r>
        <w:rPr>
          <w:b w:val="0"/>
          <w:i w:val="0"/>
        </w:rPr>
        <w:t>² (0.988 and 0.990), although the fitted lines still follow the data well.</w:t>
      </w:r>
    </w:p>
    <w:p>
      <w:pPr>
        <w:keepNext/>
        <w:spacing w:line="240" w:lineRule="auto"/>
        <w:jc w:val="center"/>
      </w:pPr>
      <w:r>
        <w:drawing>
          <wp:inline xmlns:a="http://schemas.openxmlformats.org/drawingml/2006/main" xmlns:pic="http://schemas.openxmlformats.org/drawingml/2006/picture">
            <wp:extent cx="5760000" cy="2812730"/>
            <wp:docPr id="3" name="Picture 3"/>
            <wp:cNvGraphicFramePr>
              <a:graphicFrameLocks noChangeAspect="1"/>
            </wp:cNvGraphicFramePr>
            <a:graphic>
              <a:graphicData uri="http://schemas.openxmlformats.org/drawingml/2006/picture">
                <pic:pic>
                  <pic:nvPicPr>
                    <pic:cNvPr id="0" name="jms_fig_all_curves.png"/>
                    <pic:cNvPicPr/>
                  </pic:nvPicPr>
                  <pic:blipFill>
                    <a:blip r:embed="rId12"/>
                    <a:stretch>
                      <a:fillRect/>
                    </a:stretch>
                  </pic:blipFill>
                  <pic:spPr>
                    <a:xfrm>
                      <a:off x="0" y="0"/>
                      <a:ext cx="5760000" cy="2812730"/>
                    </a:xfrm>
                    <a:prstGeom prst="rect"/>
                  </pic:spPr>
                </pic:pic>
              </a:graphicData>
            </a:graphic>
          </wp:inline>
        </w:drawing>
      </w:r>
    </w:p>
    <w:p>
      <w:pPr>
        <w:spacing w:line="276" w:lineRule="auto" w:after="200"/>
        <w:jc w:val="both"/>
      </w:pPr>
      <w:r>
        <w:rPr>
          <w:b/>
          <w:i w:val="0"/>
          <w:sz w:val="20"/>
        </w:rPr>
        <w:t>Fig. 3</w:t>
      </w:r>
      <w:r>
        <w:rPr>
          <w:b w:val="0"/>
          <w:i w:val="0"/>
          <w:sz w:val="20"/>
        </w:rPr>
        <w:t xml:space="preserve"> Raw curves </w:t>
      </w:r>
      <w:r>
        <w:rPr>
          <w:b w:val="0"/>
          <w:i/>
          <w:sz w:val="20"/>
        </w:rPr>
        <w:t>y</w:t>
      </w:r>
      <w:r>
        <w:rPr>
          <w:b w:val="0"/>
          <w:i w:val="0"/>
          <w:sz w:val="20"/>
        </w:rPr>
        <w:t>(</w:t>
      </w:r>
      <w:r>
        <w:rPr>
          <w:b w:val="0"/>
          <w:i/>
          <w:sz w:val="20"/>
        </w:rPr>
        <w:t>x</w:t>
      </w:r>
      <w:r>
        <w:rPr>
          <w:b w:val="0"/>
          <w:i w:val="0"/>
          <w:sz w:val="20"/>
        </w:rPr>
        <w:t xml:space="preserve">) of the ten datasets; darker lines belong to larger </w:t>
      </w:r>
      <w:r>
        <w:rPr>
          <w:b w:val="0"/>
          <w:i/>
          <w:sz w:val="20"/>
        </w:rPr>
        <w:t>g</w:t>
      </w:r>
      <w:r>
        <w:rPr>
          <w:b w:val="0"/>
          <w:i w:val="0"/>
          <w:sz w:val="20"/>
        </w:rPr>
        <w:t xml:space="preserve"> and each label marks the peak</w:t>
      </w:r>
    </w:p>
    <w:p>
      <w:pPr>
        <w:keepNext/>
        <w:spacing w:line="240" w:lineRule="auto"/>
        <w:jc w:val="center"/>
      </w:pPr>
      <w:r>
        <w:drawing>
          <wp:inline xmlns:a="http://schemas.openxmlformats.org/drawingml/2006/main" xmlns:pic="http://schemas.openxmlformats.org/drawingml/2006/picture">
            <wp:extent cx="5760000" cy="7447358"/>
            <wp:docPr id="4" name="Picture 4"/>
            <wp:cNvGraphicFramePr>
              <a:graphicFrameLocks noChangeAspect="1"/>
            </wp:cNvGraphicFramePr>
            <a:graphic>
              <a:graphicData uri="http://schemas.openxmlformats.org/drawingml/2006/picture">
                <pic:pic>
                  <pic:nvPicPr>
                    <pic:cNvPr id="0" name="jms_fig_fits.png"/>
                    <pic:cNvPicPr/>
                  </pic:nvPicPr>
                  <pic:blipFill>
                    <a:blip r:embed="rId13"/>
                    <a:stretch>
                      <a:fillRect/>
                    </a:stretch>
                  </pic:blipFill>
                  <pic:spPr>
                    <a:xfrm>
                      <a:off x="0" y="0"/>
                      <a:ext cx="5760000" cy="7447358"/>
                    </a:xfrm>
                    <a:prstGeom prst="rect"/>
                  </pic:spPr>
                </pic:pic>
              </a:graphicData>
            </a:graphic>
          </wp:inline>
        </w:drawing>
      </w:r>
    </w:p>
    <w:p>
      <w:pPr>
        <w:spacing w:line="276" w:lineRule="auto" w:after="200"/>
        <w:jc w:val="both"/>
      </w:pPr>
      <w:r>
        <w:rPr>
          <w:b/>
          <w:i w:val="0"/>
          <w:sz w:val="20"/>
        </w:rPr>
        <w:t>Fig. 4</w:t>
      </w:r>
      <w:r>
        <w:rPr>
          <w:b w:val="0"/>
          <w:i w:val="0"/>
          <w:sz w:val="20"/>
        </w:rPr>
        <w:t xml:space="preserve"> Sampled points of each dataset (a–j) with the points used in the regression, the fitted line </w:t>
      </w:r>
      <w:r>
        <w:rPr>
          <w:b w:val="0"/>
          <w:i/>
          <w:sz w:val="20"/>
        </w:rPr>
        <w:t>y</w:t>
      </w:r>
      <w:r>
        <w:rPr>
          <w:b w:val="0"/>
          <w:i w:val="0"/>
          <w:sz w:val="20"/>
        </w:rPr>
        <w:t xml:space="preserve"> = mx + </w:t>
      </w:r>
      <w:r>
        <w:rPr>
          <w:b w:val="0"/>
          <w:i/>
          <w:sz w:val="20"/>
        </w:rPr>
        <w:t>b</w:t>
      </w:r>
      <w:r>
        <w:rPr>
          <w:b w:val="0"/>
          <w:i w:val="0"/>
          <w:sz w:val="20"/>
        </w:rPr>
        <w:t>, the peak and the last point</w:t>
      </w:r>
    </w:p>
    <w:p>
      <w:pPr>
        <w:pStyle w:val="Heading2"/>
      </w:pPr>
      <w:r>
        <w:t>3.2 Extracted features as functions of g</w:t>
      </w:r>
    </w:p>
    <w:p>
      <w:pPr>
        <w:jc w:val="both"/>
      </w:pPr>
      <w:r>
        <w:rPr>
          <w:b w:val="0"/>
          <w:i w:val="0"/>
        </w:rPr>
        <w:t xml:space="preserve">Table 3 lists peak, last point, </w:t>
      </w:r>
      <w:r>
        <w:rPr>
          <w:b w:val="0"/>
          <w:i/>
        </w:rPr>
        <w:t>m</w:t>
      </w:r>
      <w:r>
        <w:rPr>
          <w:b w:val="0"/>
          <w:i w:val="0"/>
        </w:rPr>
        <w:t xml:space="preserve">, </w:t>
      </w:r>
      <w:r>
        <w:rPr>
          <w:b w:val="0"/>
          <w:i/>
        </w:rPr>
        <w:t>b</w:t>
      </w:r>
      <w:r>
        <w:rPr>
          <w:b w:val="0"/>
          <w:i w:val="0"/>
        </w:rPr>
        <w:t xml:space="preserve"> and </w:t>
      </w:r>
      <w:r>
        <w:rPr>
          <w:b w:val="0"/>
          <w:i/>
        </w:rPr>
        <w:t>R</w:t>
      </w:r>
      <w:r>
        <w:rPr>
          <w:b w:val="0"/>
          <w:i w:val="0"/>
        </w:rPr>
        <w:t xml:space="preserve">² for the ten datasets, and Fig. 5 plots them against </w:t>
      </w:r>
      <w:r>
        <w:rPr>
          <w:b w:val="0"/>
          <w:i/>
        </w:rPr>
        <w:t>g</w:t>
      </w:r>
      <w:r>
        <w:rPr>
          <w:b w:val="0"/>
          <w:i w:val="0"/>
        </w:rPr>
        <w:t>.</w:t>
      </w:r>
    </w:p>
    <w:p>
      <w:pPr>
        <w:keepNext/>
        <w:spacing w:line="276" w:lineRule="auto"/>
      </w:pPr>
      <w:r>
        <w:rPr>
          <w:b/>
          <w:i w:val="0"/>
          <w:sz w:val="20"/>
        </w:rPr>
        <w:t>Table 3</w:t>
      </w:r>
      <w:r>
        <w:rPr>
          <w:b w:val="0"/>
          <w:i w:val="0"/>
          <w:sz w:val="20"/>
        </w:rPr>
        <w:t xml:space="preserve"> Peak, last point and linear-regression parameters as functions of g</w:t>
      </w:r>
    </w:p>
    <w:tbl>
      <w:tblPr>
        <w:tblStyle w:val="TableGrid"/>
        <w:tblW w:type="auto" w:w="0"/>
        <w:jc w:val="center"/>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510"/>
            <w:shd w:val="clear" w:color="auto" w:fill="E7E7E7"/>
          </w:tcPr>
          <w:p>
            <w:pPr>
              <w:keepNext/>
              <w:spacing w:line="240" w:lineRule="auto" w:after="20"/>
              <w:jc w:val="center"/>
            </w:pPr>
            <w:r>
              <w:rPr>
                <w:b/>
                <w:i w:val="0"/>
                <w:sz w:val="18"/>
              </w:rPr>
              <w:t>g</w:t>
            </w:r>
          </w:p>
        </w:tc>
        <w:tc>
          <w:tcPr>
            <w:tcW w:type="dxa" w:w="907"/>
            <w:shd w:val="clear" w:color="auto" w:fill="E7E7E7"/>
          </w:tcPr>
          <w:p>
            <w:pPr>
              <w:keepNext/>
              <w:spacing w:line="240" w:lineRule="auto" w:after="20"/>
              <w:jc w:val="center"/>
            </w:pPr>
            <w:r>
              <w:rPr>
                <w:b/>
                <w:i w:val="0"/>
                <w:sz w:val="18"/>
              </w:rPr>
              <w:t>Dataset</w:t>
            </w:r>
          </w:p>
        </w:tc>
        <w:tc>
          <w:tcPr>
            <w:tcW w:type="dxa" w:w="907"/>
            <w:shd w:val="clear" w:color="auto" w:fill="E7E7E7"/>
          </w:tcPr>
          <w:p>
            <w:pPr>
              <w:keepNext/>
              <w:spacing w:line="240" w:lineRule="auto" w:after="20"/>
              <w:jc w:val="center"/>
            </w:pPr>
            <w:r>
              <w:rPr>
                <w:b/>
                <w:i w:val="0"/>
                <w:sz w:val="18"/>
              </w:rPr>
              <w:t>x</w:t>
            </w:r>
            <w:r>
              <w:rPr>
                <w:b/>
                <w:i w:val="0"/>
                <w:sz w:val="18"/>
                <w:vertAlign w:val="subscript"/>
              </w:rPr>
              <w:t>peak</w:t>
            </w:r>
          </w:p>
        </w:tc>
        <w:tc>
          <w:tcPr>
            <w:tcW w:type="dxa" w:w="964"/>
            <w:shd w:val="clear" w:color="auto" w:fill="E7E7E7"/>
          </w:tcPr>
          <w:p>
            <w:pPr>
              <w:keepNext/>
              <w:spacing w:line="240" w:lineRule="auto" w:after="20"/>
              <w:jc w:val="center"/>
            </w:pPr>
            <w:r>
              <w:rPr>
                <w:b/>
                <w:i w:val="0"/>
                <w:sz w:val="18"/>
              </w:rPr>
              <w:t>y</w:t>
            </w:r>
            <w:r>
              <w:rPr>
                <w:b/>
                <w:i w:val="0"/>
                <w:sz w:val="18"/>
                <w:vertAlign w:val="subscript"/>
              </w:rPr>
              <w:t>peak</w:t>
            </w:r>
          </w:p>
        </w:tc>
        <w:tc>
          <w:tcPr>
            <w:tcW w:type="dxa" w:w="907"/>
            <w:shd w:val="clear" w:color="auto" w:fill="E7E7E7"/>
          </w:tcPr>
          <w:p>
            <w:pPr>
              <w:keepNext/>
              <w:spacing w:line="240" w:lineRule="auto" w:after="20"/>
              <w:jc w:val="center"/>
            </w:pPr>
            <w:r>
              <w:rPr>
                <w:b/>
                <w:i w:val="0"/>
                <w:sz w:val="18"/>
              </w:rPr>
              <w:t>x</w:t>
            </w:r>
            <w:r>
              <w:rPr>
                <w:b/>
                <w:i w:val="0"/>
                <w:sz w:val="18"/>
                <w:vertAlign w:val="subscript"/>
              </w:rPr>
              <w:t>last</w:t>
            </w:r>
          </w:p>
        </w:tc>
        <w:tc>
          <w:tcPr>
            <w:tcW w:type="dxa" w:w="964"/>
            <w:shd w:val="clear" w:color="auto" w:fill="E7E7E7"/>
          </w:tcPr>
          <w:p>
            <w:pPr>
              <w:keepNext/>
              <w:spacing w:line="240" w:lineRule="auto" w:after="20"/>
              <w:jc w:val="center"/>
            </w:pPr>
            <w:r>
              <w:rPr>
                <w:b/>
                <w:i w:val="0"/>
                <w:sz w:val="18"/>
              </w:rPr>
              <w:t>y</w:t>
            </w:r>
            <w:r>
              <w:rPr>
                <w:b/>
                <w:i w:val="0"/>
                <w:sz w:val="18"/>
                <w:vertAlign w:val="subscript"/>
              </w:rPr>
              <w:t>last</w:t>
            </w:r>
          </w:p>
        </w:tc>
        <w:tc>
          <w:tcPr>
            <w:tcW w:type="dxa" w:w="1077"/>
            <w:shd w:val="clear" w:color="auto" w:fill="E7E7E7"/>
          </w:tcPr>
          <w:p>
            <w:pPr>
              <w:keepNext/>
              <w:spacing w:line="240" w:lineRule="auto" w:after="20"/>
              <w:jc w:val="center"/>
            </w:pPr>
            <w:r>
              <w:rPr>
                <w:b/>
                <w:i w:val="0"/>
                <w:sz w:val="18"/>
              </w:rPr>
              <w:t>m</w:t>
            </w:r>
          </w:p>
        </w:tc>
        <w:tc>
          <w:tcPr>
            <w:tcW w:type="dxa" w:w="1191"/>
            <w:shd w:val="clear" w:color="auto" w:fill="E7E7E7"/>
          </w:tcPr>
          <w:p>
            <w:pPr>
              <w:keepNext/>
              <w:spacing w:line="240" w:lineRule="auto" w:after="20"/>
              <w:jc w:val="center"/>
            </w:pPr>
            <w:r>
              <w:rPr>
                <w:b/>
                <w:i w:val="0"/>
                <w:sz w:val="18"/>
              </w:rPr>
              <w:t>b</w:t>
            </w:r>
          </w:p>
        </w:tc>
        <w:tc>
          <w:tcPr>
            <w:tcW w:type="dxa" w:w="964"/>
            <w:shd w:val="clear" w:color="auto" w:fill="E7E7E7"/>
          </w:tcPr>
          <w:p>
            <w:pPr>
              <w:keepNext/>
              <w:spacing w:line="240" w:lineRule="auto" w:after="20"/>
              <w:jc w:val="center"/>
            </w:pPr>
            <w:r>
              <w:rPr>
                <w:b/>
                <w:i w:val="0"/>
                <w:sz w:val="18"/>
              </w:rPr>
              <w:t>R²</w:t>
            </w:r>
          </w:p>
        </w:tc>
      </w:tr>
      <w:tr>
        <w:tc>
          <w:tcPr>
            <w:tcW w:type="dxa" w:w="510"/>
          </w:tcPr>
          <w:p>
            <w:pPr>
              <w:keepNext/>
              <w:spacing w:line="240" w:lineRule="auto" w:after="20"/>
              <w:jc w:val="center"/>
            </w:pPr>
            <w:r>
              <w:rPr>
                <w:b w:val="0"/>
                <w:i w:val="0"/>
                <w:sz w:val="18"/>
              </w:rPr>
              <w:t>40</w:t>
            </w:r>
          </w:p>
        </w:tc>
        <w:tc>
          <w:tcPr>
            <w:tcW w:type="dxa" w:w="907"/>
          </w:tcPr>
          <w:p>
            <w:pPr>
              <w:keepNext/>
              <w:spacing w:line="240" w:lineRule="auto" w:after="20"/>
              <w:jc w:val="center"/>
            </w:pPr>
            <w:r>
              <w:rPr>
                <w:b w:val="0"/>
                <w:i w:val="0"/>
                <w:sz w:val="18"/>
              </w:rPr>
              <w:t>g40s1</w:t>
            </w:r>
          </w:p>
        </w:tc>
        <w:tc>
          <w:tcPr>
            <w:tcW w:type="dxa" w:w="907"/>
          </w:tcPr>
          <w:p>
            <w:pPr>
              <w:keepNext/>
              <w:spacing w:line="240" w:lineRule="auto" w:after="20"/>
              <w:jc w:val="center"/>
            </w:pPr>
            <w:r>
              <w:rPr>
                <w:b w:val="0"/>
                <w:i w:val="0"/>
                <w:sz w:val="18"/>
              </w:rPr>
              <w:t>3.0939</w:t>
            </w:r>
          </w:p>
        </w:tc>
        <w:tc>
          <w:tcPr>
            <w:tcW w:type="dxa" w:w="964"/>
          </w:tcPr>
          <w:p>
            <w:pPr>
              <w:keepNext/>
              <w:spacing w:line="240" w:lineRule="auto" w:after="20"/>
              <w:jc w:val="center"/>
            </w:pPr>
            <w:r>
              <w:rPr>
                <w:b w:val="0"/>
                <w:i w:val="0"/>
                <w:sz w:val="18"/>
              </w:rPr>
              <w:t>4856.29</w:t>
            </w:r>
          </w:p>
        </w:tc>
        <w:tc>
          <w:tcPr>
            <w:tcW w:type="dxa" w:w="907"/>
          </w:tcPr>
          <w:p>
            <w:pPr>
              <w:keepNext/>
              <w:spacing w:line="240" w:lineRule="auto" w:after="20"/>
              <w:jc w:val="center"/>
            </w:pPr>
            <w:r>
              <w:rPr>
                <w:b w:val="0"/>
                <w:i w:val="0"/>
                <w:sz w:val="18"/>
              </w:rPr>
              <w:t>3.1987</w:t>
            </w:r>
          </w:p>
        </w:tc>
        <w:tc>
          <w:tcPr>
            <w:tcW w:type="dxa" w:w="964"/>
          </w:tcPr>
          <w:p>
            <w:pPr>
              <w:keepNext/>
              <w:spacing w:line="240" w:lineRule="auto" w:after="20"/>
              <w:jc w:val="center"/>
            </w:pPr>
            <w:r>
              <w:rPr>
                <w:b w:val="0"/>
                <w:i w:val="0"/>
                <w:sz w:val="18"/>
              </w:rPr>
              <w:t>4667.18</w:t>
            </w:r>
          </w:p>
        </w:tc>
        <w:tc>
          <w:tcPr>
            <w:tcW w:type="dxa" w:w="1077"/>
          </w:tcPr>
          <w:p>
            <w:pPr>
              <w:keepNext/>
              <w:spacing w:line="240" w:lineRule="auto" w:after="20"/>
              <w:jc w:val="center"/>
            </w:pPr>
            <w:r>
              <w:rPr>
                <w:b w:val="0"/>
                <w:i w:val="0"/>
                <w:sz w:val="18"/>
              </w:rPr>
              <w:t>8083.36</w:t>
            </w:r>
          </w:p>
        </w:tc>
        <w:tc>
          <w:tcPr>
            <w:tcW w:type="dxa" w:w="1191"/>
          </w:tcPr>
          <w:p>
            <w:pPr>
              <w:keepNext/>
              <w:spacing w:line="240" w:lineRule="auto" w:after="20"/>
              <w:jc w:val="center"/>
            </w:pPr>
            <w:r>
              <w:rPr>
                <w:b w:val="0"/>
                <w:i w:val="0"/>
                <w:sz w:val="18"/>
              </w:rPr>
              <w:t>-19672.34</w:t>
            </w:r>
          </w:p>
        </w:tc>
        <w:tc>
          <w:tcPr>
            <w:tcW w:type="dxa" w:w="964"/>
          </w:tcPr>
          <w:p>
            <w:pPr>
              <w:keepNext/>
              <w:spacing w:line="240" w:lineRule="auto" w:after="20"/>
              <w:jc w:val="center"/>
            </w:pPr>
            <w:r>
              <w:rPr>
                <w:b w:val="0"/>
                <w:i w:val="0"/>
                <w:sz w:val="18"/>
              </w:rPr>
              <w:t>0.99758</w:t>
            </w:r>
          </w:p>
        </w:tc>
      </w:tr>
      <w:tr>
        <w:tc>
          <w:tcPr>
            <w:tcW w:type="dxa" w:w="510"/>
          </w:tcPr>
          <w:p>
            <w:pPr>
              <w:keepNext/>
              <w:spacing w:line="240" w:lineRule="auto" w:after="20"/>
              <w:jc w:val="center"/>
            </w:pPr>
            <w:r>
              <w:rPr>
                <w:b w:val="0"/>
                <w:i w:val="0"/>
                <w:sz w:val="18"/>
              </w:rPr>
              <w:t>42</w:t>
            </w:r>
          </w:p>
        </w:tc>
        <w:tc>
          <w:tcPr>
            <w:tcW w:type="dxa" w:w="907"/>
          </w:tcPr>
          <w:p>
            <w:pPr>
              <w:keepNext/>
              <w:spacing w:line="240" w:lineRule="auto" w:after="20"/>
              <w:jc w:val="center"/>
            </w:pPr>
            <w:r>
              <w:rPr>
                <w:b w:val="0"/>
                <w:i w:val="0"/>
                <w:sz w:val="18"/>
              </w:rPr>
              <w:t>g42s3</w:t>
            </w:r>
          </w:p>
        </w:tc>
        <w:tc>
          <w:tcPr>
            <w:tcW w:type="dxa" w:w="907"/>
          </w:tcPr>
          <w:p>
            <w:pPr>
              <w:keepNext/>
              <w:spacing w:line="240" w:lineRule="auto" w:after="20"/>
              <w:jc w:val="center"/>
            </w:pPr>
            <w:r>
              <w:rPr>
                <w:b w:val="0"/>
                <w:i w:val="0"/>
                <w:sz w:val="18"/>
              </w:rPr>
              <w:t>3.6408</w:t>
            </w:r>
          </w:p>
        </w:tc>
        <w:tc>
          <w:tcPr>
            <w:tcW w:type="dxa" w:w="964"/>
          </w:tcPr>
          <w:p>
            <w:pPr>
              <w:keepNext/>
              <w:spacing w:line="240" w:lineRule="auto" w:after="20"/>
              <w:jc w:val="center"/>
            </w:pPr>
            <w:r>
              <w:rPr>
                <w:b w:val="0"/>
                <w:i w:val="0"/>
                <w:sz w:val="18"/>
              </w:rPr>
              <w:t>6285.57</w:t>
            </w:r>
          </w:p>
        </w:tc>
        <w:tc>
          <w:tcPr>
            <w:tcW w:type="dxa" w:w="907"/>
          </w:tcPr>
          <w:p>
            <w:pPr>
              <w:keepNext/>
              <w:spacing w:line="240" w:lineRule="auto" w:after="20"/>
              <w:jc w:val="center"/>
            </w:pPr>
            <w:r>
              <w:rPr>
                <w:b w:val="0"/>
                <w:i w:val="0"/>
                <w:sz w:val="18"/>
              </w:rPr>
              <w:t>3.7042</w:t>
            </w:r>
          </w:p>
        </w:tc>
        <w:tc>
          <w:tcPr>
            <w:tcW w:type="dxa" w:w="964"/>
          </w:tcPr>
          <w:p>
            <w:pPr>
              <w:keepNext/>
              <w:spacing w:line="240" w:lineRule="auto" w:after="20"/>
              <w:jc w:val="center"/>
            </w:pPr>
            <w:r>
              <w:rPr>
                <w:b w:val="0"/>
                <w:i w:val="0"/>
                <w:sz w:val="18"/>
              </w:rPr>
              <w:t>5822.04</w:t>
            </w:r>
          </w:p>
        </w:tc>
        <w:tc>
          <w:tcPr>
            <w:tcW w:type="dxa" w:w="1077"/>
          </w:tcPr>
          <w:p>
            <w:pPr>
              <w:keepNext/>
              <w:spacing w:line="240" w:lineRule="auto" w:after="20"/>
              <w:jc w:val="center"/>
            </w:pPr>
            <w:r>
              <w:rPr>
                <w:b w:val="0"/>
                <w:i w:val="0"/>
                <w:sz w:val="18"/>
              </w:rPr>
              <w:t>4829.68</w:t>
            </w:r>
          </w:p>
        </w:tc>
        <w:tc>
          <w:tcPr>
            <w:tcW w:type="dxa" w:w="1191"/>
          </w:tcPr>
          <w:p>
            <w:pPr>
              <w:keepNext/>
              <w:spacing w:line="240" w:lineRule="auto" w:after="20"/>
              <w:jc w:val="center"/>
            </w:pPr>
            <w:r>
              <w:rPr>
                <w:b w:val="0"/>
                <w:i w:val="0"/>
                <w:sz w:val="18"/>
              </w:rPr>
              <w:t>-9966.62</w:t>
            </w:r>
          </w:p>
        </w:tc>
        <w:tc>
          <w:tcPr>
            <w:tcW w:type="dxa" w:w="964"/>
          </w:tcPr>
          <w:p>
            <w:pPr>
              <w:keepNext/>
              <w:spacing w:line="240" w:lineRule="auto" w:after="20"/>
              <w:jc w:val="center"/>
            </w:pPr>
            <w:r>
              <w:rPr>
                <w:b w:val="0"/>
                <w:i w:val="0"/>
                <w:sz w:val="18"/>
              </w:rPr>
              <w:t>0.99915</w:t>
            </w:r>
          </w:p>
        </w:tc>
      </w:tr>
      <w:tr>
        <w:tc>
          <w:tcPr>
            <w:tcW w:type="dxa" w:w="510"/>
          </w:tcPr>
          <w:p>
            <w:pPr>
              <w:keepNext/>
              <w:spacing w:line="240" w:lineRule="auto" w:after="20"/>
              <w:jc w:val="center"/>
            </w:pPr>
            <w:r>
              <w:rPr>
                <w:b w:val="0"/>
                <w:i w:val="0"/>
                <w:sz w:val="18"/>
              </w:rPr>
              <w:t>44</w:t>
            </w:r>
          </w:p>
        </w:tc>
        <w:tc>
          <w:tcPr>
            <w:tcW w:type="dxa" w:w="907"/>
          </w:tcPr>
          <w:p>
            <w:pPr>
              <w:keepNext/>
              <w:spacing w:line="240" w:lineRule="auto" w:after="20"/>
              <w:jc w:val="center"/>
            </w:pPr>
            <w:r>
              <w:rPr>
                <w:b w:val="0"/>
                <w:i w:val="0"/>
                <w:sz w:val="18"/>
              </w:rPr>
              <w:t>g44s3</w:t>
            </w:r>
          </w:p>
        </w:tc>
        <w:tc>
          <w:tcPr>
            <w:tcW w:type="dxa" w:w="907"/>
          </w:tcPr>
          <w:p>
            <w:pPr>
              <w:keepNext/>
              <w:spacing w:line="240" w:lineRule="auto" w:after="20"/>
              <w:jc w:val="center"/>
            </w:pPr>
            <w:r>
              <w:rPr>
                <w:b w:val="0"/>
                <w:i w:val="0"/>
                <w:sz w:val="18"/>
              </w:rPr>
              <w:t>5.7674</w:t>
            </w:r>
          </w:p>
        </w:tc>
        <w:tc>
          <w:tcPr>
            <w:tcW w:type="dxa" w:w="964"/>
          </w:tcPr>
          <w:p>
            <w:pPr>
              <w:keepNext/>
              <w:spacing w:line="240" w:lineRule="auto" w:after="20"/>
              <w:jc w:val="center"/>
            </w:pPr>
            <w:r>
              <w:rPr>
                <w:b w:val="0"/>
                <w:i w:val="0"/>
                <w:sz w:val="18"/>
              </w:rPr>
              <w:t>7069.42</w:t>
            </w:r>
          </w:p>
        </w:tc>
        <w:tc>
          <w:tcPr>
            <w:tcW w:type="dxa" w:w="907"/>
          </w:tcPr>
          <w:p>
            <w:pPr>
              <w:keepNext/>
              <w:spacing w:line="240" w:lineRule="auto" w:after="20"/>
              <w:jc w:val="center"/>
            </w:pPr>
            <w:r>
              <w:rPr>
                <w:b w:val="0"/>
                <w:i w:val="0"/>
                <w:sz w:val="18"/>
              </w:rPr>
              <w:t>5.9247</w:t>
            </w:r>
          </w:p>
        </w:tc>
        <w:tc>
          <w:tcPr>
            <w:tcW w:type="dxa" w:w="964"/>
          </w:tcPr>
          <w:p>
            <w:pPr>
              <w:keepNext/>
              <w:spacing w:line="240" w:lineRule="auto" w:after="20"/>
              <w:jc w:val="center"/>
            </w:pPr>
            <w:r>
              <w:rPr>
                <w:b w:val="0"/>
                <w:i w:val="0"/>
                <w:sz w:val="18"/>
              </w:rPr>
              <w:t>6230.83</w:t>
            </w:r>
          </w:p>
        </w:tc>
        <w:tc>
          <w:tcPr>
            <w:tcW w:type="dxa" w:w="1077"/>
          </w:tcPr>
          <w:p>
            <w:pPr>
              <w:keepNext/>
              <w:spacing w:line="240" w:lineRule="auto" w:after="20"/>
              <w:jc w:val="center"/>
            </w:pPr>
            <w:r>
              <w:rPr>
                <w:b w:val="0"/>
                <w:i w:val="0"/>
                <w:sz w:val="18"/>
              </w:rPr>
              <w:t>3878.35</w:t>
            </w:r>
          </w:p>
        </w:tc>
        <w:tc>
          <w:tcPr>
            <w:tcW w:type="dxa" w:w="1191"/>
          </w:tcPr>
          <w:p>
            <w:pPr>
              <w:keepNext/>
              <w:spacing w:line="240" w:lineRule="auto" w:after="20"/>
              <w:jc w:val="center"/>
            </w:pPr>
            <w:r>
              <w:rPr>
                <w:b w:val="0"/>
                <w:i w:val="0"/>
                <w:sz w:val="18"/>
              </w:rPr>
              <w:t>-14797.35</w:t>
            </w:r>
          </w:p>
        </w:tc>
        <w:tc>
          <w:tcPr>
            <w:tcW w:type="dxa" w:w="964"/>
          </w:tcPr>
          <w:p>
            <w:pPr>
              <w:keepNext/>
              <w:spacing w:line="240" w:lineRule="auto" w:after="20"/>
              <w:jc w:val="center"/>
            </w:pPr>
            <w:r>
              <w:rPr>
                <w:b w:val="0"/>
                <w:i w:val="0"/>
                <w:sz w:val="18"/>
              </w:rPr>
              <w:t>0.99898</w:t>
            </w:r>
          </w:p>
        </w:tc>
      </w:tr>
      <w:tr>
        <w:tc>
          <w:tcPr>
            <w:tcW w:type="dxa" w:w="510"/>
          </w:tcPr>
          <w:p>
            <w:pPr>
              <w:keepNext/>
              <w:spacing w:line="240" w:lineRule="auto" w:after="20"/>
              <w:jc w:val="center"/>
            </w:pPr>
            <w:r>
              <w:rPr>
                <w:b w:val="0"/>
                <w:i w:val="0"/>
                <w:sz w:val="18"/>
              </w:rPr>
              <w:t>46</w:t>
            </w:r>
          </w:p>
        </w:tc>
        <w:tc>
          <w:tcPr>
            <w:tcW w:type="dxa" w:w="907"/>
          </w:tcPr>
          <w:p>
            <w:pPr>
              <w:keepNext/>
              <w:spacing w:line="240" w:lineRule="auto" w:after="20"/>
              <w:jc w:val="center"/>
            </w:pPr>
            <w:r>
              <w:rPr>
                <w:b w:val="0"/>
                <w:i w:val="0"/>
                <w:sz w:val="18"/>
              </w:rPr>
              <w:t>g46s4</w:t>
            </w:r>
          </w:p>
        </w:tc>
        <w:tc>
          <w:tcPr>
            <w:tcW w:type="dxa" w:w="907"/>
          </w:tcPr>
          <w:p>
            <w:pPr>
              <w:keepNext/>
              <w:spacing w:line="240" w:lineRule="auto" w:after="20"/>
              <w:jc w:val="center"/>
            </w:pPr>
            <w:r>
              <w:rPr>
                <w:b w:val="0"/>
                <w:i w:val="0"/>
                <w:sz w:val="18"/>
              </w:rPr>
              <w:t>1.3335</w:t>
            </w:r>
          </w:p>
        </w:tc>
        <w:tc>
          <w:tcPr>
            <w:tcW w:type="dxa" w:w="964"/>
          </w:tcPr>
          <w:p>
            <w:pPr>
              <w:keepNext/>
              <w:spacing w:line="240" w:lineRule="auto" w:after="20"/>
              <w:jc w:val="center"/>
            </w:pPr>
            <w:r>
              <w:rPr>
                <w:b w:val="0"/>
                <w:i w:val="0"/>
                <w:sz w:val="18"/>
              </w:rPr>
              <w:t>3736.28</w:t>
            </w:r>
          </w:p>
        </w:tc>
        <w:tc>
          <w:tcPr>
            <w:tcW w:type="dxa" w:w="907"/>
          </w:tcPr>
          <w:p>
            <w:pPr>
              <w:keepNext/>
              <w:spacing w:line="240" w:lineRule="auto" w:after="20"/>
              <w:jc w:val="center"/>
            </w:pPr>
            <w:r>
              <w:rPr>
                <w:b w:val="0"/>
                <w:i w:val="0"/>
                <w:sz w:val="18"/>
              </w:rPr>
              <w:t>1.3929</w:t>
            </w:r>
          </w:p>
        </w:tc>
        <w:tc>
          <w:tcPr>
            <w:tcW w:type="dxa" w:w="964"/>
          </w:tcPr>
          <w:p>
            <w:pPr>
              <w:keepNext/>
              <w:spacing w:line="240" w:lineRule="auto" w:after="20"/>
              <w:jc w:val="center"/>
            </w:pPr>
            <w:r>
              <w:rPr>
                <w:b w:val="0"/>
                <w:i w:val="0"/>
                <w:sz w:val="18"/>
              </w:rPr>
              <w:t>3657.83</w:t>
            </w:r>
          </w:p>
        </w:tc>
        <w:tc>
          <w:tcPr>
            <w:tcW w:type="dxa" w:w="1077"/>
          </w:tcPr>
          <w:p>
            <w:pPr>
              <w:keepNext/>
              <w:spacing w:line="240" w:lineRule="auto" w:after="20"/>
              <w:jc w:val="center"/>
            </w:pPr>
            <w:r>
              <w:rPr>
                <w:b w:val="0"/>
                <w:i w:val="0"/>
                <w:sz w:val="18"/>
              </w:rPr>
              <w:t>5716.58</w:t>
            </w:r>
          </w:p>
        </w:tc>
        <w:tc>
          <w:tcPr>
            <w:tcW w:type="dxa" w:w="1191"/>
          </w:tcPr>
          <w:p>
            <w:pPr>
              <w:keepNext/>
              <w:spacing w:line="240" w:lineRule="auto" w:after="20"/>
              <w:jc w:val="center"/>
            </w:pPr>
            <w:r>
              <w:rPr>
                <w:b w:val="0"/>
                <w:i w:val="0"/>
                <w:sz w:val="18"/>
              </w:rPr>
              <w:t>-3369.49</w:t>
            </w:r>
          </w:p>
        </w:tc>
        <w:tc>
          <w:tcPr>
            <w:tcW w:type="dxa" w:w="964"/>
          </w:tcPr>
          <w:p>
            <w:pPr>
              <w:keepNext/>
              <w:spacing w:line="240" w:lineRule="auto" w:after="20"/>
              <w:jc w:val="center"/>
            </w:pPr>
            <w:r>
              <w:rPr>
                <w:b w:val="0"/>
                <w:i w:val="0"/>
                <w:sz w:val="18"/>
              </w:rPr>
              <w:t>0.99872</w:t>
            </w:r>
          </w:p>
        </w:tc>
      </w:tr>
      <w:tr>
        <w:tc>
          <w:tcPr>
            <w:tcW w:type="dxa" w:w="510"/>
          </w:tcPr>
          <w:p>
            <w:pPr>
              <w:keepNext/>
              <w:spacing w:line="240" w:lineRule="auto" w:after="20"/>
              <w:jc w:val="center"/>
            </w:pPr>
            <w:r>
              <w:rPr>
                <w:b w:val="0"/>
                <w:i w:val="0"/>
                <w:sz w:val="18"/>
              </w:rPr>
              <w:t>48</w:t>
            </w:r>
          </w:p>
        </w:tc>
        <w:tc>
          <w:tcPr>
            <w:tcW w:type="dxa" w:w="907"/>
          </w:tcPr>
          <w:p>
            <w:pPr>
              <w:keepNext/>
              <w:spacing w:line="240" w:lineRule="auto" w:after="20"/>
              <w:jc w:val="center"/>
            </w:pPr>
            <w:r>
              <w:rPr>
                <w:b w:val="0"/>
                <w:i w:val="0"/>
                <w:sz w:val="18"/>
              </w:rPr>
              <w:t>g48s2</w:t>
            </w:r>
          </w:p>
        </w:tc>
        <w:tc>
          <w:tcPr>
            <w:tcW w:type="dxa" w:w="907"/>
          </w:tcPr>
          <w:p>
            <w:pPr>
              <w:keepNext/>
              <w:spacing w:line="240" w:lineRule="auto" w:after="20"/>
              <w:jc w:val="center"/>
            </w:pPr>
            <w:r>
              <w:rPr>
                <w:b w:val="0"/>
                <w:i w:val="0"/>
                <w:sz w:val="18"/>
              </w:rPr>
              <w:t>3.7473</w:t>
            </w:r>
          </w:p>
        </w:tc>
        <w:tc>
          <w:tcPr>
            <w:tcW w:type="dxa" w:w="964"/>
          </w:tcPr>
          <w:p>
            <w:pPr>
              <w:keepNext/>
              <w:spacing w:line="240" w:lineRule="auto" w:after="20"/>
              <w:jc w:val="center"/>
            </w:pPr>
            <w:r>
              <w:rPr>
                <w:b w:val="0"/>
                <w:i w:val="0"/>
                <w:sz w:val="18"/>
              </w:rPr>
              <w:t>2219.42</w:t>
            </w:r>
          </w:p>
        </w:tc>
        <w:tc>
          <w:tcPr>
            <w:tcW w:type="dxa" w:w="907"/>
          </w:tcPr>
          <w:p>
            <w:pPr>
              <w:keepNext/>
              <w:spacing w:line="240" w:lineRule="auto" w:after="20"/>
              <w:jc w:val="center"/>
            </w:pPr>
            <w:r>
              <w:rPr>
                <w:b w:val="0"/>
                <w:i w:val="0"/>
                <w:sz w:val="18"/>
              </w:rPr>
              <w:t>3.7925</w:t>
            </w:r>
          </w:p>
        </w:tc>
        <w:tc>
          <w:tcPr>
            <w:tcW w:type="dxa" w:w="964"/>
          </w:tcPr>
          <w:p>
            <w:pPr>
              <w:keepNext/>
              <w:spacing w:line="240" w:lineRule="auto" w:after="20"/>
              <w:jc w:val="center"/>
            </w:pPr>
            <w:r>
              <w:rPr>
                <w:b w:val="0"/>
                <w:i w:val="0"/>
                <w:sz w:val="18"/>
              </w:rPr>
              <w:t>2142.71</w:t>
            </w:r>
          </w:p>
        </w:tc>
        <w:tc>
          <w:tcPr>
            <w:tcW w:type="dxa" w:w="1077"/>
          </w:tcPr>
          <w:p>
            <w:pPr>
              <w:keepNext/>
              <w:spacing w:line="240" w:lineRule="auto" w:after="20"/>
              <w:jc w:val="center"/>
            </w:pPr>
            <w:r>
              <w:rPr>
                <w:b w:val="0"/>
                <w:i w:val="0"/>
                <w:sz w:val="18"/>
              </w:rPr>
              <w:t>1674.68</w:t>
            </w:r>
          </w:p>
        </w:tc>
        <w:tc>
          <w:tcPr>
            <w:tcW w:type="dxa" w:w="1191"/>
          </w:tcPr>
          <w:p>
            <w:pPr>
              <w:keepNext/>
              <w:spacing w:line="240" w:lineRule="auto" w:after="20"/>
              <w:jc w:val="center"/>
            </w:pPr>
            <w:r>
              <w:rPr>
                <w:b w:val="0"/>
                <w:i w:val="0"/>
                <w:sz w:val="18"/>
              </w:rPr>
              <w:t>-3306.83</w:t>
            </w:r>
          </w:p>
        </w:tc>
        <w:tc>
          <w:tcPr>
            <w:tcW w:type="dxa" w:w="964"/>
          </w:tcPr>
          <w:p>
            <w:pPr>
              <w:keepNext/>
              <w:spacing w:line="240" w:lineRule="auto" w:after="20"/>
              <w:jc w:val="center"/>
            </w:pPr>
            <w:r>
              <w:rPr>
                <w:b w:val="0"/>
                <w:i w:val="0"/>
                <w:sz w:val="18"/>
              </w:rPr>
              <w:t>0.99723</w:t>
            </w:r>
          </w:p>
        </w:tc>
      </w:tr>
      <w:tr>
        <w:tc>
          <w:tcPr>
            <w:tcW w:type="dxa" w:w="510"/>
          </w:tcPr>
          <w:p>
            <w:pPr>
              <w:keepNext/>
              <w:spacing w:line="240" w:lineRule="auto" w:after="20"/>
              <w:jc w:val="center"/>
            </w:pPr>
            <w:r>
              <w:rPr>
                <w:b w:val="0"/>
                <w:i w:val="0"/>
                <w:sz w:val="18"/>
              </w:rPr>
              <w:t>50</w:t>
            </w:r>
          </w:p>
        </w:tc>
        <w:tc>
          <w:tcPr>
            <w:tcW w:type="dxa" w:w="907"/>
          </w:tcPr>
          <w:p>
            <w:pPr>
              <w:keepNext/>
              <w:spacing w:line="240" w:lineRule="auto" w:after="20"/>
              <w:jc w:val="center"/>
            </w:pPr>
            <w:r>
              <w:rPr>
                <w:b w:val="0"/>
                <w:i w:val="0"/>
                <w:sz w:val="18"/>
              </w:rPr>
              <w:t>g50s3</w:t>
            </w:r>
          </w:p>
        </w:tc>
        <w:tc>
          <w:tcPr>
            <w:tcW w:type="dxa" w:w="907"/>
          </w:tcPr>
          <w:p>
            <w:pPr>
              <w:keepNext/>
              <w:spacing w:line="240" w:lineRule="auto" w:after="20"/>
              <w:jc w:val="center"/>
            </w:pPr>
            <w:r>
              <w:rPr>
                <w:b w:val="0"/>
                <w:i w:val="0"/>
                <w:sz w:val="18"/>
              </w:rPr>
              <w:t>3.7483</w:t>
            </w:r>
          </w:p>
        </w:tc>
        <w:tc>
          <w:tcPr>
            <w:tcW w:type="dxa" w:w="964"/>
          </w:tcPr>
          <w:p>
            <w:pPr>
              <w:keepNext/>
              <w:spacing w:line="240" w:lineRule="auto" w:after="20"/>
              <w:jc w:val="center"/>
            </w:pPr>
            <w:r>
              <w:rPr>
                <w:b w:val="0"/>
                <w:i w:val="0"/>
                <w:sz w:val="18"/>
              </w:rPr>
              <w:t>1559.65</w:t>
            </w:r>
          </w:p>
        </w:tc>
        <w:tc>
          <w:tcPr>
            <w:tcW w:type="dxa" w:w="907"/>
          </w:tcPr>
          <w:p>
            <w:pPr>
              <w:keepNext/>
              <w:spacing w:line="240" w:lineRule="auto" w:after="20"/>
              <w:jc w:val="center"/>
            </w:pPr>
            <w:r>
              <w:rPr>
                <w:b w:val="0"/>
                <w:i w:val="0"/>
                <w:sz w:val="18"/>
              </w:rPr>
              <w:t>3.8085</w:t>
            </w:r>
          </w:p>
        </w:tc>
        <w:tc>
          <w:tcPr>
            <w:tcW w:type="dxa" w:w="964"/>
          </w:tcPr>
          <w:p>
            <w:pPr>
              <w:keepNext/>
              <w:spacing w:line="240" w:lineRule="auto" w:after="20"/>
              <w:jc w:val="center"/>
            </w:pPr>
            <w:r>
              <w:rPr>
                <w:b w:val="0"/>
                <w:i w:val="0"/>
                <w:sz w:val="18"/>
              </w:rPr>
              <w:t>1513.17</w:t>
            </w:r>
          </w:p>
        </w:tc>
        <w:tc>
          <w:tcPr>
            <w:tcW w:type="dxa" w:w="1077"/>
          </w:tcPr>
          <w:p>
            <w:pPr>
              <w:keepNext/>
              <w:spacing w:line="240" w:lineRule="auto" w:after="20"/>
              <w:jc w:val="center"/>
            </w:pPr>
            <w:r>
              <w:rPr>
                <w:b w:val="0"/>
                <w:i w:val="0"/>
                <w:sz w:val="18"/>
              </w:rPr>
              <w:t>1064.25</w:t>
            </w:r>
          </w:p>
        </w:tc>
        <w:tc>
          <w:tcPr>
            <w:tcW w:type="dxa" w:w="1191"/>
          </w:tcPr>
          <w:p>
            <w:pPr>
              <w:keepNext/>
              <w:spacing w:line="240" w:lineRule="auto" w:after="20"/>
              <w:jc w:val="center"/>
            </w:pPr>
            <w:r>
              <w:rPr>
                <w:b w:val="0"/>
                <w:i w:val="0"/>
                <w:sz w:val="18"/>
              </w:rPr>
              <w:t>-1922.26</w:t>
            </w:r>
          </w:p>
        </w:tc>
        <w:tc>
          <w:tcPr>
            <w:tcW w:type="dxa" w:w="964"/>
          </w:tcPr>
          <w:p>
            <w:pPr>
              <w:keepNext/>
              <w:spacing w:line="240" w:lineRule="auto" w:after="20"/>
              <w:jc w:val="center"/>
            </w:pPr>
            <w:r>
              <w:rPr>
                <w:b w:val="0"/>
                <w:i w:val="0"/>
                <w:sz w:val="18"/>
              </w:rPr>
              <w:t>0.99689</w:t>
            </w:r>
          </w:p>
        </w:tc>
      </w:tr>
      <w:tr>
        <w:tc>
          <w:tcPr>
            <w:tcW w:type="dxa" w:w="510"/>
          </w:tcPr>
          <w:p>
            <w:pPr>
              <w:keepNext/>
              <w:spacing w:line="240" w:lineRule="auto" w:after="20"/>
              <w:jc w:val="center"/>
            </w:pPr>
            <w:r>
              <w:rPr>
                <w:b w:val="0"/>
                <w:i w:val="0"/>
                <w:sz w:val="18"/>
              </w:rPr>
              <w:t>52</w:t>
            </w:r>
          </w:p>
        </w:tc>
        <w:tc>
          <w:tcPr>
            <w:tcW w:type="dxa" w:w="907"/>
          </w:tcPr>
          <w:p>
            <w:pPr>
              <w:keepNext/>
              <w:spacing w:line="240" w:lineRule="auto" w:after="20"/>
              <w:jc w:val="center"/>
            </w:pPr>
            <w:r>
              <w:rPr>
                <w:b w:val="0"/>
                <w:i w:val="0"/>
                <w:sz w:val="18"/>
              </w:rPr>
              <w:t>g52s3</w:t>
            </w:r>
          </w:p>
        </w:tc>
        <w:tc>
          <w:tcPr>
            <w:tcW w:type="dxa" w:w="907"/>
          </w:tcPr>
          <w:p>
            <w:pPr>
              <w:keepNext/>
              <w:spacing w:line="240" w:lineRule="auto" w:after="20"/>
              <w:jc w:val="center"/>
            </w:pPr>
            <w:r>
              <w:rPr>
                <w:b w:val="0"/>
                <w:i w:val="0"/>
                <w:sz w:val="18"/>
              </w:rPr>
              <w:t>1.6656</w:t>
            </w:r>
          </w:p>
        </w:tc>
        <w:tc>
          <w:tcPr>
            <w:tcW w:type="dxa" w:w="964"/>
          </w:tcPr>
          <w:p>
            <w:pPr>
              <w:keepNext/>
              <w:spacing w:line="240" w:lineRule="auto" w:after="20"/>
              <w:jc w:val="center"/>
            </w:pPr>
            <w:r>
              <w:rPr>
                <w:b w:val="0"/>
                <w:i w:val="0"/>
                <w:sz w:val="18"/>
              </w:rPr>
              <w:t>1430.84</w:t>
            </w:r>
          </w:p>
        </w:tc>
        <w:tc>
          <w:tcPr>
            <w:tcW w:type="dxa" w:w="907"/>
          </w:tcPr>
          <w:p>
            <w:pPr>
              <w:keepNext/>
              <w:spacing w:line="240" w:lineRule="auto" w:after="20"/>
              <w:jc w:val="center"/>
            </w:pPr>
            <w:r>
              <w:rPr>
                <w:b w:val="0"/>
                <w:i w:val="0"/>
                <w:sz w:val="18"/>
              </w:rPr>
              <w:t>1.7042</w:t>
            </w:r>
          </w:p>
        </w:tc>
        <w:tc>
          <w:tcPr>
            <w:tcW w:type="dxa" w:w="964"/>
          </w:tcPr>
          <w:p>
            <w:pPr>
              <w:keepNext/>
              <w:spacing w:line="240" w:lineRule="auto" w:after="20"/>
              <w:jc w:val="center"/>
            </w:pPr>
            <w:r>
              <w:rPr>
                <w:b w:val="0"/>
                <w:i w:val="0"/>
                <w:sz w:val="18"/>
              </w:rPr>
              <w:t>1362.35</w:t>
            </w:r>
          </w:p>
        </w:tc>
        <w:tc>
          <w:tcPr>
            <w:tcW w:type="dxa" w:w="1077"/>
          </w:tcPr>
          <w:p>
            <w:pPr>
              <w:keepNext/>
              <w:spacing w:line="240" w:lineRule="auto" w:after="20"/>
              <w:jc w:val="center"/>
            </w:pPr>
            <w:r>
              <w:rPr>
                <w:b w:val="0"/>
                <w:i w:val="0"/>
                <w:sz w:val="18"/>
              </w:rPr>
              <w:t>2162.33</w:t>
            </w:r>
          </w:p>
        </w:tc>
        <w:tc>
          <w:tcPr>
            <w:tcW w:type="dxa" w:w="1191"/>
          </w:tcPr>
          <w:p>
            <w:pPr>
              <w:keepNext/>
              <w:spacing w:line="240" w:lineRule="auto" w:after="20"/>
              <w:jc w:val="center"/>
            </w:pPr>
            <w:r>
              <w:rPr>
                <w:b w:val="0"/>
                <w:i w:val="0"/>
                <w:sz w:val="18"/>
              </w:rPr>
              <w:t>-1506.34</w:t>
            </w:r>
          </w:p>
        </w:tc>
        <w:tc>
          <w:tcPr>
            <w:tcW w:type="dxa" w:w="964"/>
          </w:tcPr>
          <w:p>
            <w:pPr>
              <w:keepNext/>
              <w:spacing w:line="240" w:lineRule="auto" w:after="20"/>
              <w:jc w:val="center"/>
            </w:pPr>
            <w:r>
              <w:rPr>
                <w:b w:val="0"/>
                <w:i w:val="0"/>
                <w:sz w:val="18"/>
              </w:rPr>
              <w:t>0.98768</w:t>
            </w:r>
          </w:p>
        </w:tc>
      </w:tr>
      <w:tr>
        <w:tc>
          <w:tcPr>
            <w:tcW w:type="dxa" w:w="510"/>
          </w:tcPr>
          <w:p>
            <w:pPr>
              <w:keepNext/>
              <w:spacing w:line="240" w:lineRule="auto" w:after="20"/>
              <w:jc w:val="center"/>
            </w:pPr>
            <w:r>
              <w:rPr>
                <w:b w:val="0"/>
                <w:i w:val="0"/>
                <w:sz w:val="18"/>
              </w:rPr>
              <w:t>54</w:t>
            </w:r>
          </w:p>
        </w:tc>
        <w:tc>
          <w:tcPr>
            <w:tcW w:type="dxa" w:w="907"/>
          </w:tcPr>
          <w:p>
            <w:pPr>
              <w:keepNext/>
              <w:spacing w:line="240" w:lineRule="auto" w:after="20"/>
              <w:jc w:val="center"/>
            </w:pPr>
            <w:r>
              <w:rPr>
                <w:b w:val="0"/>
                <w:i w:val="0"/>
                <w:sz w:val="18"/>
              </w:rPr>
              <w:t>g54s4</w:t>
            </w:r>
          </w:p>
        </w:tc>
        <w:tc>
          <w:tcPr>
            <w:tcW w:type="dxa" w:w="907"/>
          </w:tcPr>
          <w:p>
            <w:pPr>
              <w:keepNext/>
              <w:spacing w:line="240" w:lineRule="auto" w:after="20"/>
              <w:jc w:val="center"/>
            </w:pPr>
            <w:r>
              <w:rPr>
                <w:b w:val="0"/>
                <w:i w:val="0"/>
                <w:sz w:val="18"/>
              </w:rPr>
              <w:t>3.2653</w:t>
            </w:r>
          </w:p>
        </w:tc>
        <w:tc>
          <w:tcPr>
            <w:tcW w:type="dxa" w:w="964"/>
          </w:tcPr>
          <w:p>
            <w:pPr>
              <w:keepNext/>
              <w:spacing w:line="240" w:lineRule="auto" w:after="20"/>
              <w:jc w:val="center"/>
            </w:pPr>
            <w:r>
              <w:rPr>
                <w:b w:val="0"/>
                <w:i w:val="0"/>
                <w:sz w:val="18"/>
              </w:rPr>
              <w:t>1363.56</w:t>
            </w:r>
          </w:p>
        </w:tc>
        <w:tc>
          <w:tcPr>
            <w:tcW w:type="dxa" w:w="907"/>
          </w:tcPr>
          <w:p>
            <w:pPr>
              <w:keepNext/>
              <w:spacing w:line="240" w:lineRule="auto" w:after="20"/>
              <w:jc w:val="center"/>
            </w:pPr>
            <w:r>
              <w:rPr>
                <w:b w:val="0"/>
                <w:i w:val="0"/>
                <w:sz w:val="18"/>
              </w:rPr>
              <w:t>3.2908</w:t>
            </w:r>
          </w:p>
        </w:tc>
        <w:tc>
          <w:tcPr>
            <w:tcW w:type="dxa" w:w="964"/>
          </w:tcPr>
          <w:p>
            <w:pPr>
              <w:keepNext/>
              <w:spacing w:line="240" w:lineRule="auto" w:after="20"/>
              <w:jc w:val="center"/>
            </w:pPr>
            <w:r>
              <w:rPr>
                <w:b w:val="0"/>
                <w:i w:val="0"/>
                <w:sz w:val="18"/>
              </w:rPr>
              <w:t>1339.77</w:t>
            </w:r>
          </w:p>
        </w:tc>
        <w:tc>
          <w:tcPr>
            <w:tcW w:type="dxa" w:w="1077"/>
          </w:tcPr>
          <w:p>
            <w:pPr>
              <w:keepNext/>
              <w:spacing w:line="240" w:lineRule="auto" w:after="20"/>
              <w:jc w:val="center"/>
            </w:pPr>
            <w:r>
              <w:rPr>
                <w:b w:val="0"/>
                <w:i w:val="0"/>
                <w:sz w:val="18"/>
              </w:rPr>
              <w:t>807.09</w:t>
            </w:r>
          </w:p>
        </w:tc>
        <w:tc>
          <w:tcPr>
            <w:tcW w:type="dxa" w:w="1191"/>
          </w:tcPr>
          <w:p>
            <w:pPr>
              <w:keepNext/>
              <w:spacing w:line="240" w:lineRule="auto" w:after="20"/>
              <w:jc w:val="center"/>
            </w:pPr>
            <w:r>
              <w:rPr>
                <w:b w:val="0"/>
                <w:i w:val="0"/>
                <w:sz w:val="18"/>
              </w:rPr>
              <w:t>-582.84</w:t>
            </w:r>
          </w:p>
        </w:tc>
        <w:tc>
          <w:tcPr>
            <w:tcW w:type="dxa" w:w="964"/>
          </w:tcPr>
          <w:p>
            <w:pPr>
              <w:keepNext/>
              <w:spacing w:line="240" w:lineRule="auto" w:after="20"/>
              <w:jc w:val="center"/>
            </w:pPr>
            <w:r>
              <w:rPr>
                <w:b w:val="0"/>
                <w:i w:val="0"/>
                <w:sz w:val="18"/>
              </w:rPr>
              <w:t>0.99819</w:t>
            </w:r>
          </w:p>
        </w:tc>
      </w:tr>
      <w:tr>
        <w:tc>
          <w:tcPr>
            <w:tcW w:type="dxa" w:w="510"/>
          </w:tcPr>
          <w:p>
            <w:pPr>
              <w:keepNext/>
              <w:spacing w:line="240" w:lineRule="auto" w:after="20"/>
              <w:jc w:val="center"/>
            </w:pPr>
            <w:r>
              <w:rPr>
                <w:b w:val="0"/>
                <w:i w:val="0"/>
                <w:sz w:val="18"/>
              </w:rPr>
              <w:t>56</w:t>
            </w:r>
          </w:p>
        </w:tc>
        <w:tc>
          <w:tcPr>
            <w:tcW w:type="dxa" w:w="907"/>
          </w:tcPr>
          <w:p>
            <w:pPr>
              <w:keepNext/>
              <w:spacing w:line="240" w:lineRule="auto" w:after="20"/>
              <w:jc w:val="center"/>
            </w:pPr>
            <w:r>
              <w:rPr>
                <w:b w:val="0"/>
                <w:i w:val="0"/>
                <w:sz w:val="18"/>
              </w:rPr>
              <w:t>g56s3</w:t>
            </w:r>
          </w:p>
        </w:tc>
        <w:tc>
          <w:tcPr>
            <w:tcW w:type="dxa" w:w="907"/>
          </w:tcPr>
          <w:p>
            <w:pPr>
              <w:keepNext/>
              <w:spacing w:line="240" w:lineRule="auto" w:after="20"/>
              <w:jc w:val="center"/>
            </w:pPr>
            <w:r>
              <w:rPr>
                <w:b w:val="0"/>
                <w:i w:val="0"/>
                <w:sz w:val="18"/>
              </w:rPr>
              <w:t>3.0735</w:t>
            </w:r>
          </w:p>
        </w:tc>
        <w:tc>
          <w:tcPr>
            <w:tcW w:type="dxa" w:w="964"/>
          </w:tcPr>
          <w:p>
            <w:pPr>
              <w:keepNext/>
              <w:spacing w:line="240" w:lineRule="auto" w:after="20"/>
              <w:jc w:val="center"/>
            </w:pPr>
            <w:r>
              <w:rPr>
                <w:b w:val="0"/>
                <w:i w:val="0"/>
                <w:sz w:val="18"/>
              </w:rPr>
              <w:t>632.77</w:t>
            </w:r>
          </w:p>
        </w:tc>
        <w:tc>
          <w:tcPr>
            <w:tcW w:type="dxa" w:w="907"/>
          </w:tcPr>
          <w:p>
            <w:pPr>
              <w:keepNext/>
              <w:spacing w:line="240" w:lineRule="auto" w:after="20"/>
              <w:jc w:val="center"/>
            </w:pPr>
            <w:r>
              <w:rPr>
                <w:b w:val="0"/>
                <w:i w:val="0"/>
                <w:sz w:val="18"/>
              </w:rPr>
              <w:t>3.0962</w:t>
            </w:r>
          </w:p>
        </w:tc>
        <w:tc>
          <w:tcPr>
            <w:tcW w:type="dxa" w:w="964"/>
          </w:tcPr>
          <w:p>
            <w:pPr>
              <w:keepNext/>
              <w:spacing w:line="240" w:lineRule="auto" w:after="20"/>
              <w:jc w:val="center"/>
            </w:pPr>
            <w:r>
              <w:rPr>
                <w:b w:val="0"/>
                <w:i w:val="0"/>
                <w:sz w:val="18"/>
              </w:rPr>
              <w:t>613.57</w:t>
            </w:r>
          </w:p>
        </w:tc>
        <w:tc>
          <w:tcPr>
            <w:tcW w:type="dxa" w:w="1077"/>
          </w:tcPr>
          <w:p>
            <w:pPr>
              <w:keepNext/>
              <w:spacing w:line="240" w:lineRule="auto" w:after="20"/>
              <w:jc w:val="center"/>
            </w:pPr>
            <w:r>
              <w:rPr>
                <w:b w:val="0"/>
                <w:i w:val="0"/>
                <w:sz w:val="18"/>
              </w:rPr>
              <w:t>380.54</w:t>
            </w:r>
          </w:p>
        </w:tc>
        <w:tc>
          <w:tcPr>
            <w:tcW w:type="dxa" w:w="1191"/>
          </w:tcPr>
          <w:p>
            <w:pPr>
              <w:keepNext/>
              <w:spacing w:line="240" w:lineRule="auto" w:after="20"/>
              <w:jc w:val="center"/>
            </w:pPr>
            <w:r>
              <w:rPr>
                <w:b w:val="0"/>
                <w:i w:val="0"/>
                <w:sz w:val="18"/>
              </w:rPr>
              <w:t>-366.57</w:t>
            </w:r>
          </w:p>
        </w:tc>
        <w:tc>
          <w:tcPr>
            <w:tcW w:type="dxa" w:w="964"/>
          </w:tcPr>
          <w:p>
            <w:pPr>
              <w:keepNext/>
              <w:spacing w:line="240" w:lineRule="auto" w:after="20"/>
              <w:jc w:val="center"/>
            </w:pPr>
            <w:r>
              <w:rPr>
                <w:b w:val="0"/>
                <w:i w:val="0"/>
                <w:sz w:val="18"/>
              </w:rPr>
              <w:t>0.99005</w:t>
            </w:r>
          </w:p>
        </w:tc>
      </w:tr>
      <w:tr>
        <w:tc>
          <w:tcPr>
            <w:tcW w:type="dxa" w:w="510"/>
          </w:tcPr>
          <w:p>
            <w:pPr>
              <w:keepNext/>
              <w:spacing w:line="240" w:lineRule="auto" w:after="20"/>
              <w:jc w:val="center"/>
            </w:pPr>
            <w:r>
              <w:rPr>
                <w:b w:val="0"/>
                <w:i w:val="0"/>
                <w:sz w:val="18"/>
              </w:rPr>
              <w:t>58</w:t>
            </w:r>
          </w:p>
        </w:tc>
        <w:tc>
          <w:tcPr>
            <w:tcW w:type="dxa" w:w="907"/>
          </w:tcPr>
          <w:p>
            <w:pPr>
              <w:keepNext/>
              <w:spacing w:line="240" w:lineRule="auto" w:after="20"/>
              <w:jc w:val="center"/>
            </w:pPr>
            <w:r>
              <w:rPr>
                <w:b w:val="0"/>
                <w:i w:val="0"/>
                <w:sz w:val="18"/>
              </w:rPr>
              <w:t>g58s1</w:t>
            </w:r>
          </w:p>
        </w:tc>
        <w:tc>
          <w:tcPr>
            <w:tcW w:type="dxa" w:w="907"/>
          </w:tcPr>
          <w:p>
            <w:pPr>
              <w:keepNext/>
              <w:spacing w:line="240" w:lineRule="auto" w:after="20"/>
              <w:jc w:val="center"/>
            </w:pPr>
            <w:r>
              <w:rPr>
                <w:b w:val="0"/>
                <w:i w:val="0"/>
                <w:sz w:val="18"/>
              </w:rPr>
              <w:t>2.6098</w:t>
            </w:r>
          </w:p>
        </w:tc>
        <w:tc>
          <w:tcPr>
            <w:tcW w:type="dxa" w:w="964"/>
          </w:tcPr>
          <w:p>
            <w:pPr>
              <w:keepNext/>
              <w:spacing w:line="240" w:lineRule="auto" w:after="20"/>
              <w:jc w:val="center"/>
            </w:pPr>
            <w:r>
              <w:rPr>
                <w:b w:val="0"/>
                <w:i w:val="0"/>
                <w:sz w:val="18"/>
              </w:rPr>
              <w:t>464.84</w:t>
            </w:r>
          </w:p>
        </w:tc>
        <w:tc>
          <w:tcPr>
            <w:tcW w:type="dxa" w:w="907"/>
          </w:tcPr>
          <w:p>
            <w:pPr>
              <w:keepNext/>
              <w:spacing w:line="240" w:lineRule="auto" w:after="20"/>
              <w:jc w:val="center"/>
            </w:pPr>
            <w:r>
              <w:rPr>
                <w:b w:val="0"/>
                <w:i w:val="0"/>
                <w:sz w:val="18"/>
              </w:rPr>
              <w:t>2.6487</w:t>
            </w:r>
          </w:p>
        </w:tc>
        <w:tc>
          <w:tcPr>
            <w:tcW w:type="dxa" w:w="964"/>
          </w:tcPr>
          <w:p>
            <w:pPr>
              <w:keepNext/>
              <w:spacing w:line="240" w:lineRule="auto" w:after="20"/>
              <w:jc w:val="center"/>
            </w:pPr>
            <w:r>
              <w:rPr>
                <w:b w:val="0"/>
                <w:i w:val="0"/>
                <w:sz w:val="18"/>
              </w:rPr>
              <w:t>450.64</w:t>
            </w:r>
          </w:p>
        </w:tc>
        <w:tc>
          <w:tcPr>
            <w:tcW w:type="dxa" w:w="1077"/>
          </w:tcPr>
          <w:p>
            <w:pPr>
              <w:keepNext/>
              <w:spacing w:line="240" w:lineRule="auto" w:after="20"/>
              <w:jc w:val="center"/>
            </w:pPr>
            <w:r>
              <w:rPr>
                <w:b w:val="0"/>
                <w:i w:val="0"/>
                <w:sz w:val="18"/>
              </w:rPr>
              <w:t>469.22</w:t>
            </w:r>
          </w:p>
        </w:tc>
        <w:tc>
          <w:tcPr>
            <w:tcW w:type="dxa" w:w="1191"/>
          </w:tcPr>
          <w:p>
            <w:pPr>
              <w:keepNext/>
              <w:spacing w:line="240" w:lineRule="auto" w:after="20"/>
              <w:jc w:val="center"/>
            </w:pPr>
            <w:r>
              <w:rPr>
                <w:b w:val="0"/>
                <w:i w:val="0"/>
                <w:sz w:val="18"/>
              </w:rPr>
              <w:t>-607.29</w:t>
            </w:r>
          </w:p>
        </w:tc>
        <w:tc>
          <w:tcPr>
            <w:tcW w:type="dxa" w:w="964"/>
          </w:tcPr>
          <w:p>
            <w:pPr>
              <w:keepNext/>
              <w:spacing w:line="240" w:lineRule="auto" w:after="20"/>
              <w:jc w:val="center"/>
            </w:pPr>
            <w:r>
              <w:rPr>
                <w:b w:val="0"/>
                <w:i w:val="0"/>
                <w:sz w:val="18"/>
              </w:rPr>
              <w:t>0.99832</w:t>
            </w:r>
          </w:p>
        </w:tc>
      </w:tr>
    </w:tbl>
    <w:p>
      <w:pPr>
        <w:keepNext w:val="0"/>
        <w:spacing w:line="240" w:lineRule="auto" w:after="20"/>
      </w:pPr>
      <w:r>
        <w:rPr>
          <w:b w:val="0"/>
          <w:i w:val="0"/>
          <w:sz w:val="18"/>
        </w:rPr>
        <w:t>Values are those printed by the application; units are not given in the source (probably mm for x and N for y, see Sect. 3.3)</w:t>
      </w:r>
    </w:p>
    <w:p>
      <w:pPr>
        <w:spacing w:after="0"/>
      </w:pPr>
    </w:p>
    <w:p>
      <w:pPr>
        <w:keepNext/>
        <w:spacing w:line="240" w:lineRule="auto"/>
        <w:jc w:val="center"/>
      </w:pPr>
      <w:r>
        <w:drawing>
          <wp:inline xmlns:a="http://schemas.openxmlformats.org/drawingml/2006/main" xmlns:pic="http://schemas.openxmlformats.org/drawingml/2006/picture">
            <wp:extent cx="5760000" cy="3971737"/>
            <wp:docPr id="5" name="Picture 5"/>
            <wp:cNvGraphicFramePr>
              <a:graphicFrameLocks noChangeAspect="1"/>
            </wp:cNvGraphicFramePr>
            <a:graphic>
              <a:graphicData uri="http://schemas.openxmlformats.org/drawingml/2006/picture">
                <pic:pic>
                  <pic:nvPicPr>
                    <pic:cNvPr id="0" name="jms_fig_features_vs_g.png"/>
                    <pic:cNvPicPr/>
                  </pic:nvPicPr>
                  <pic:blipFill>
                    <a:blip r:embed="rId14"/>
                    <a:stretch>
                      <a:fillRect/>
                    </a:stretch>
                  </pic:blipFill>
                  <pic:spPr>
                    <a:xfrm>
                      <a:off x="0" y="0"/>
                      <a:ext cx="5760000" cy="3971737"/>
                    </a:xfrm>
                    <a:prstGeom prst="rect"/>
                  </pic:spPr>
                </pic:pic>
              </a:graphicData>
            </a:graphic>
          </wp:inline>
        </w:drawing>
      </w:r>
    </w:p>
    <w:p>
      <w:pPr>
        <w:spacing w:line="276" w:lineRule="auto" w:after="200"/>
        <w:jc w:val="both"/>
      </w:pPr>
      <w:r>
        <w:rPr>
          <w:b/>
          <w:i w:val="0"/>
          <w:sz w:val="20"/>
        </w:rPr>
        <w:t>Fig. 5</w:t>
      </w:r>
      <w:r>
        <w:rPr>
          <w:b w:val="0"/>
          <w:i w:val="0"/>
          <w:sz w:val="20"/>
        </w:rPr>
        <w:t xml:space="preserve"> Extracted features versus </w:t>
      </w:r>
      <w:r>
        <w:rPr>
          <w:b w:val="0"/>
          <w:i/>
          <w:sz w:val="20"/>
        </w:rPr>
        <w:t>g</w:t>
      </w:r>
      <w:r>
        <w:rPr>
          <w:b w:val="0"/>
          <w:i w:val="0"/>
          <w:sz w:val="20"/>
        </w:rPr>
        <w:t xml:space="preserve">: a </w:t>
      </w:r>
      <w:r>
        <w:rPr>
          <w:b w:val="0"/>
          <w:i/>
          <w:sz w:val="20"/>
        </w:rPr>
        <w:t>y</w:t>
      </w:r>
      <w:r>
        <w:rPr>
          <w:b w:val="0"/>
          <w:i w:val="0"/>
          <w:sz w:val="20"/>
        </w:rPr>
        <w:t xml:space="preserve"> of the peak and of the last point, </w:t>
      </w:r>
      <w:r>
        <w:rPr>
          <w:b w:val="0"/>
          <w:i/>
          <w:sz w:val="20"/>
        </w:rPr>
        <w:t>b</w:t>
      </w:r>
      <w:r>
        <w:rPr>
          <w:b w:val="0"/>
          <w:i w:val="0"/>
          <w:sz w:val="20"/>
        </w:rPr>
        <w:t xml:space="preserve"> </w:t>
      </w:r>
      <w:r>
        <w:rPr>
          <w:b w:val="0"/>
          <w:i/>
          <w:sz w:val="20"/>
        </w:rPr>
        <w:t>x</w:t>
      </w:r>
      <w:r>
        <w:rPr>
          <w:b w:val="0"/>
          <w:i w:val="0"/>
          <w:sz w:val="20"/>
        </w:rPr>
        <w:t xml:space="preserve"> of the peak and of the last point, c slope </w:t>
      </w:r>
      <w:r>
        <w:rPr>
          <w:b w:val="0"/>
          <w:i/>
          <w:sz w:val="20"/>
        </w:rPr>
        <w:t>m</w:t>
      </w:r>
      <w:r>
        <w:rPr>
          <w:b w:val="0"/>
          <w:i w:val="0"/>
          <w:sz w:val="20"/>
        </w:rPr>
        <w:t xml:space="preserve">, d intercept </w:t>
      </w:r>
      <w:r>
        <w:rPr>
          <w:b w:val="0"/>
          <w:i/>
          <w:sz w:val="20"/>
        </w:rPr>
        <w:t>b</w:t>
      </w:r>
    </w:p>
    <w:p>
      <w:pPr>
        <w:jc w:val="both"/>
      </w:pPr>
      <w:r>
        <w:rPr>
          <w:b/>
          <w:i w:val="0"/>
        </w:rPr>
        <w:t>Peak and last point.</w:t>
      </w:r>
      <w:r>
        <w:rPr>
          <w:b w:val="0"/>
          <w:i w:val="0"/>
        </w:rPr>
        <w:t xml:space="preserve"> </w:t>
      </w:r>
      <w:r>
        <w:rPr>
          <w:b w:val="0"/>
          <w:i/>
        </w:rPr>
        <w:t>y</w:t>
      </w:r>
      <w:r>
        <w:rPr>
          <w:b w:val="0"/>
          <w:i w:val="0"/>
          <w:vertAlign w:val="subscript"/>
        </w:rPr>
        <w:t>peak</w:t>
      </w:r>
      <w:r>
        <w:rPr>
          <w:b w:val="0"/>
          <w:i w:val="0"/>
        </w:rPr>
        <w:t xml:space="preserve"> is largest at </w:t>
      </w:r>
      <w:r>
        <w:rPr>
          <w:b w:val="0"/>
          <w:i/>
        </w:rPr>
        <w:t>g</w:t>
      </w:r>
      <w:r>
        <w:rPr>
          <w:b w:val="0"/>
          <w:i w:val="0"/>
        </w:rPr>
        <w:t xml:space="preserve"> = 44 (7069) and falls to 465 at </w:t>
      </w:r>
      <w:r>
        <w:rPr>
          <w:b w:val="0"/>
          <w:i/>
        </w:rPr>
        <w:t>g</w:t>
      </w:r>
      <w:r>
        <w:rPr>
          <w:b w:val="0"/>
          <w:i w:val="0"/>
        </w:rPr>
        <w:t xml:space="preserve"> = 58 (Fig. 5a). A log-linear fit gives a decrease of about 25 % per increase of </w:t>
      </w:r>
      <w:r>
        <w:rPr>
          <w:b w:val="0"/>
          <w:i/>
        </w:rPr>
        <w:t>g</w:t>
      </w:r>
      <w:r>
        <w:rPr>
          <w:b w:val="0"/>
          <w:i w:val="0"/>
        </w:rPr>
        <w:t xml:space="preserve"> by 2, and the Pearson correlation between </w:t>
      </w:r>
      <w:r>
        <w:rPr>
          <w:b w:val="0"/>
          <w:i/>
        </w:rPr>
        <w:t>g</w:t>
      </w:r>
      <w:r>
        <w:rPr>
          <w:b w:val="0"/>
          <w:i w:val="0"/>
        </w:rPr>
        <w:t xml:space="preserve"> and </w:t>
      </w:r>
      <w:r>
        <w:rPr>
          <w:b w:val="0"/>
          <w:i/>
        </w:rPr>
        <w:t>y</w:t>
      </w:r>
      <w:r>
        <w:rPr>
          <w:b w:val="0"/>
          <w:i w:val="0"/>
          <w:vertAlign w:val="subscript"/>
        </w:rPr>
        <w:t>peak</w:t>
      </w:r>
      <w:r>
        <w:rPr>
          <w:b w:val="0"/>
          <w:i w:val="0"/>
        </w:rPr>
        <w:t xml:space="preserve"> is −0.89. The last point follows the peak closely, so both describe the same property: the largest load the specimen can carry.</w:t>
      </w:r>
    </w:p>
    <w:p>
      <w:pPr>
        <w:jc w:val="both"/>
      </w:pPr>
      <w:r>
        <w:rPr>
          <w:b/>
          <w:i w:val="0"/>
        </w:rPr>
        <w:t>Slope.</w:t>
      </w:r>
      <w:r>
        <w:rPr>
          <w:b w:val="0"/>
          <w:i w:val="0"/>
        </w:rPr>
        <w:t xml:space="preserve"> </w:t>
      </w:r>
      <w:r>
        <w:rPr>
          <w:b w:val="0"/>
          <w:i/>
        </w:rPr>
        <w:t>m</w:t>
      </w:r>
      <w:r>
        <w:rPr>
          <w:b w:val="0"/>
          <w:i w:val="0"/>
        </w:rPr>
        <w:t xml:space="preserve"> falls from 8083 at </w:t>
      </w:r>
      <w:r>
        <w:rPr>
          <w:b w:val="0"/>
          <w:i/>
        </w:rPr>
        <w:t>g</w:t>
      </w:r>
      <w:r>
        <w:rPr>
          <w:b w:val="0"/>
          <w:i w:val="0"/>
        </w:rPr>
        <w:t xml:space="preserve"> = 40 to about 400 at </w:t>
      </w:r>
      <w:r>
        <w:rPr>
          <w:b w:val="0"/>
          <w:i/>
        </w:rPr>
        <w:t>g</w:t>
      </w:r>
      <w:r>
        <w:rPr>
          <w:b w:val="0"/>
          <w:i w:val="0"/>
        </w:rPr>
        <w:t xml:space="preserve"> = 56–58 (Fig. 5c), about 28 % per increase of </w:t>
      </w:r>
      <w:r>
        <w:rPr>
          <w:b w:val="0"/>
          <w:i/>
        </w:rPr>
        <w:t>g</w:t>
      </w:r>
      <w:r>
        <w:rPr>
          <w:b w:val="0"/>
          <w:i w:val="0"/>
        </w:rPr>
        <w:t xml:space="preserve"> by 2 (</w:t>
      </w:r>
      <w:r>
        <w:rPr>
          <w:b w:val="0"/>
          <w:i/>
        </w:rPr>
        <w:t>r</w:t>
      </w:r>
      <w:r>
        <w:rPr>
          <w:b w:val="0"/>
          <w:i w:val="0"/>
        </w:rPr>
        <w:t xml:space="preserve"> = −0.89). Specimens with more </w:t>
      </w:r>
      <w:r>
        <w:rPr>
          <w:b w:val="0"/>
          <w:i/>
        </w:rPr>
        <w:t>g</w:t>
      </w:r>
      <w:r>
        <w:rPr>
          <w:b w:val="0"/>
          <w:i w:val="0"/>
        </w:rPr>
        <w:t xml:space="preserve"> are therefore both weaker and softer. g46s4 and g52s3 lie above the smooth trend; both have the shortest curves and short toes. With one specimen per composition, scatter between specimens cannot be separated from the effect of </w:t>
      </w:r>
      <w:r>
        <w:rPr>
          <w:b w:val="0"/>
          <w:i/>
        </w:rPr>
        <w:t>g</w:t>
      </w:r>
      <w:r>
        <w:rPr>
          <w:b w:val="0"/>
          <w:i w:val="0"/>
        </w:rPr>
        <w:t>.</w:t>
      </w:r>
    </w:p>
    <w:p>
      <w:pPr>
        <w:jc w:val="both"/>
      </w:pPr>
      <w:r>
        <w:rPr>
          <w:b/>
          <w:i w:val="0"/>
        </w:rPr>
        <w:t>Intercept and x positions.</w:t>
      </w:r>
      <w:r>
        <w:rPr>
          <w:b w:val="0"/>
          <w:i w:val="0"/>
        </w:rPr>
        <w:t xml:space="preserve"> </w:t>
      </w:r>
      <w:r>
        <w:rPr>
          <w:b w:val="0"/>
          <w:i/>
        </w:rPr>
        <w:t>b</w:t>
      </w:r>
      <w:r>
        <w:rPr>
          <w:b w:val="0"/>
          <w:i w:val="0"/>
        </w:rPr>
        <w:t xml:space="preserve"> is negative for all datasets and approaches zero as </w:t>
      </w:r>
      <w:r>
        <w:rPr>
          <w:b w:val="0"/>
          <w:i/>
        </w:rPr>
        <w:t>g</w:t>
      </w:r>
      <w:r>
        <w:rPr>
          <w:b w:val="0"/>
          <w:i w:val="0"/>
        </w:rPr>
        <w:t xml:space="preserve"> increases (Fig. 5d, </w:t>
      </w:r>
      <w:r>
        <w:rPr>
          <w:b w:val="0"/>
          <w:i/>
        </w:rPr>
        <w:t>r</w:t>
      </w:r>
      <w:r>
        <w:rPr>
          <w:b w:val="0"/>
          <w:i w:val="0"/>
        </w:rPr>
        <w:t xml:space="preserve"> = +0.85). Because </w:t>
      </w:r>
      <w:r>
        <w:rPr>
          <w:b w:val="0"/>
          <w:i/>
        </w:rPr>
        <w:t>b</w:t>
      </w:r>
      <w:r>
        <w:rPr>
          <w:b w:val="0"/>
          <w:i w:val="0"/>
        </w:rPr>
        <w:t xml:space="preserve"> = −</w:t>
      </w:r>
      <w:r>
        <w:rPr>
          <w:b w:val="0"/>
          <w:i/>
        </w:rPr>
        <w:t>m</w:t>
      </w:r>
      <w:r>
        <w:rPr>
          <w:b w:val="0"/>
          <w:i w:val="0"/>
        </w:rPr>
        <w:t xml:space="preserve"> </w:t>
      </w:r>
      <w:r>
        <w:rPr>
          <w:b w:val="0"/>
          <w:i/>
        </w:rPr>
        <w:t>x</w:t>
      </w:r>
      <w:r>
        <w:rPr>
          <w:b w:val="0"/>
          <w:i w:val="0"/>
          <w:vertAlign w:val="subscript"/>
        </w:rPr>
        <w:t>0</w:t>
      </w:r>
      <w:r>
        <w:rPr>
          <w:b w:val="0"/>
          <w:i w:val="0"/>
        </w:rPr>
        <w:t xml:space="preserve">, its trend mostly mirrors the fall of </w:t>
      </w:r>
      <w:r>
        <w:rPr>
          <w:b w:val="0"/>
          <w:i/>
        </w:rPr>
        <w:t>m</w:t>
      </w:r>
      <w:r>
        <w:rPr>
          <w:b w:val="0"/>
          <w:i w:val="0"/>
        </w:rPr>
        <w:t xml:space="preserve"> and the random toe length. For the same reason </w:t>
      </w:r>
      <w:r>
        <w:rPr>
          <w:b w:val="0"/>
          <w:i/>
        </w:rPr>
        <w:t>x</w:t>
      </w:r>
      <w:r>
        <w:rPr>
          <w:b w:val="0"/>
          <w:i w:val="0"/>
          <w:vertAlign w:val="subscript"/>
        </w:rPr>
        <w:t>peak</w:t>
      </w:r>
      <w:r>
        <w:rPr>
          <w:b w:val="0"/>
          <w:i w:val="0"/>
        </w:rPr>
        <w:t xml:space="preserve"> and </w:t>
      </w:r>
      <w:r>
        <w:rPr>
          <w:b w:val="0"/>
          <w:i/>
        </w:rPr>
        <w:t>x</w:t>
      </w:r>
      <w:r>
        <w:rPr>
          <w:b w:val="0"/>
          <w:i w:val="0"/>
          <w:vertAlign w:val="subscript"/>
        </w:rPr>
        <w:t>last</w:t>
      </w:r>
      <w:r>
        <w:rPr>
          <w:b w:val="0"/>
          <w:i w:val="0"/>
        </w:rPr>
        <w:t xml:space="preserve"> jump between 1.3 and 5.8 without a trend (Fig. 5b). The deformation after the toe, </w:t>
      </w:r>
      <w:r>
        <w:rPr>
          <w:b w:val="0"/>
          <w:i/>
        </w:rPr>
        <w:t>x</w:t>
      </w:r>
      <w:r>
        <w:rPr>
          <w:b w:val="0"/>
          <w:i w:val="0"/>
          <w:vertAlign w:val="subscript"/>
        </w:rPr>
        <w:t>peak</w:t>
      </w:r>
      <w:r>
        <w:rPr>
          <w:b w:val="0"/>
          <w:i w:val="0"/>
        </w:rPr>
        <w:t xml:space="preserve"> − </w:t>
      </w:r>
      <w:r>
        <w:rPr>
          <w:b w:val="0"/>
          <w:i/>
        </w:rPr>
        <w:t>x</w:t>
      </w:r>
      <w:r>
        <w:rPr>
          <w:b w:val="0"/>
          <w:i w:val="0"/>
          <w:vertAlign w:val="subscript"/>
        </w:rPr>
        <w:t>0</w:t>
      </w:r>
      <w:r>
        <w:rPr>
          <w:b w:val="0"/>
          <w:i w:val="0"/>
        </w:rPr>
        <w:t xml:space="preserve">, is 0.66–2.54 and tends to be larger at high </w:t>
      </w:r>
      <w:r>
        <w:rPr>
          <w:b w:val="0"/>
          <w:i/>
        </w:rPr>
        <w:t>g</w:t>
      </w:r>
      <w:r>
        <w:rPr>
          <w:b w:val="0"/>
          <w:i w:val="0"/>
        </w:rPr>
        <w:t>, which agrees with a softer and more ductile material.</w:t>
      </w:r>
    </w:p>
    <w:p>
      <w:pPr>
        <w:pStyle w:val="Heading2"/>
      </w:pPr>
      <w:r>
        <w:t>3.3 Meaning of x, y and g</w:t>
      </w:r>
    </w:p>
    <w:p>
      <w:pPr>
        <w:pStyle w:val="ListBullet"/>
        <w:spacing w:after="60"/>
        <w:jc w:val="both"/>
      </w:pPr>
      <w:r>
        <w:rPr>
          <w:b w:val="0"/>
          <w:i/>
        </w:rPr>
        <w:t>x</w:t>
      </w:r>
      <w:r>
        <w:rPr>
          <w:b w:val="0"/>
          <w:i w:val="0"/>
        </w:rPr>
        <w:t xml:space="preserve"> is most likely the displacement of the loading plate (crosshead), probably in mm. It increases steadily, it is the independent variable, it contains a seating toe, and its range (0–6) fits the shortening of a small specimen.</w:t>
      </w:r>
    </w:p>
    <w:p>
      <w:pPr>
        <w:pStyle w:val="ListBullet"/>
        <w:spacing w:after="60"/>
        <w:jc w:val="both"/>
      </w:pPr>
      <w:r>
        <w:rPr>
          <w:b w:val="0"/>
          <w:i/>
        </w:rPr>
        <w:t>y</w:t>
      </w:r>
      <w:r>
        <w:rPr>
          <w:b w:val="0"/>
          <w:i w:val="0"/>
        </w:rPr>
        <w:t xml:space="preserve"> is most likely the compressive load, probably in N. It rises with </w:t>
      </w:r>
      <w:r>
        <w:rPr>
          <w:b w:val="0"/>
          <w:i/>
        </w:rPr>
        <w:t>x</w:t>
      </w:r>
      <w:r>
        <w:rPr>
          <w:b w:val="0"/>
          <w:i w:val="0"/>
        </w:rPr>
        <w:t xml:space="preserve">, reaches a maximum and drops when the specimen starts to fail, so </w:t>
      </w:r>
      <w:r>
        <w:rPr>
          <w:b w:val="0"/>
          <w:i/>
        </w:rPr>
        <w:t>y</w:t>
      </w:r>
      <w:r>
        <w:rPr>
          <w:b w:val="0"/>
          <w:i w:val="0"/>
          <w:vertAlign w:val="subscript"/>
        </w:rPr>
        <w:t>peak</w:t>
      </w:r>
      <w:r>
        <w:rPr>
          <w:b w:val="0"/>
          <w:i w:val="0"/>
        </w:rPr>
        <w:t xml:space="preserve"> is the failure load and </w:t>
      </w:r>
      <w:r>
        <w:rPr>
          <w:b w:val="0"/>
          <w:i/>
        </w:rPr>
        <w:t>m</w:t>
      </w:r>
      <w:r>
        <w:rPr>
          <w:b w:val="0"/>
          <w:i w:val="0"/>
        </w:rPr>
        <w:t xml:space="preserve"> = dy/dx the specimen stiffness in N mm</w:t>
      </w:r>
      <w:r>
        <w:rPr>
          <w:b w:val="0"/>
          <w:i w:val="0"/>
          <w:vertAlign w:val="superscript"/>
        </w:rPr>
        <w:t>−1</w:t>
      </w:r>
      <w:r>
        <w:rPr>
          <w:b w:val="0"/>
          <w:i w:val="0"/>
        </w:rPr>
        <w:t>. With the specimen geometry they would give the compressive strength and modulus [1].</w:t>
      </w:r>
    </w:p>
    <w:p>
      <w:pPr>
        <w:pStyle w:val="ListBullet"/>
        <w:spacing w:after="60"/>
        <w:jc w:val="both"/>
      </w:pPr>
      <w:r>
        <w:rPr>
          <w:b w:val="0"/>
          <w:i/>
        </w:rPr>
        <w:t>g</w:t>
      </w:r>
      <w:r>
        <w:rPr>
          <w:b w:val="0"/>
          <w:i w:val="0"/>
        </w:rPr>
        <w:t xml:space="preserve"> is the share of one constituent in the mixture in per cent: </w:t>
      </w:r>
      <w:r>
        <w:rPr>
          <w:b w:val="0"/>
          <w:i/>
        </w:rPr>
        <w:t>g</w:t>
      </w:r>
      <w:r>
        <w:rPr>
          <w:b w:val="0"/>
          <w:i w:val="0"/>
        </w:rPr>
        <w:t xml:space="preserve"> = (code/100) × 12 for a fixed total of 12.0 (e.g. grams), with the other two constituents in a 2 : 1 ratio [6]. Because more </w:t>
      </w:r>
      <w:r>
        <w:rPr>
          <w:b w:val="0"/>
          <w:i/>
        </w:rPr>
        <w:t>g</w:t>
      </w:r>
      <w:r>
        <w:rPr>
          <w:b w:val="0"/>
          <w:i w:val="0"/>
        </w:rPr>
        <w:t xml:space="preserve"> lowers both strength and stiffness, this constituent is probably a weaker or softer phase; the material is not stated in the sources.</w:t>
      </w:r>
    </w:p>
    <w:p>
      <w:pPr>
        <w:pStyle w:val="ListBullet"/>
        <w:spacing w:after="60"/>
        <w:jc w:val="both"/>
      </w:pPr>
      <w:r>
        <w:rPr>
          <w:b w:val="0"/>
          <w:i/>
        </w:rPr>
        <w:t>s</w:t>
      </w:r>
      <w:r>
        <w:rPr>
          <w:b w:val="0"/>
          <w:i w:val="0"/>
        </w:rPr>
        <w:t xml:space="preserve"> is the specimen (replicate) number within one composition, from 1 to 4.</w:t>
      </w:r>
    </w:p>
    <w:p>
      <w:pPr>
        <w:jc w:val="both"/>
      </w:pPr>
      <w:r>
        <w:rPr>
          <w:b w:val="0"/>
          <w:i w:val="0"/>
        </w:rPr>
        <w:t>These meanings are interpretations of the data and of the source notes, not confirmed facts.</w:t>
      </w:r>
    </w:p>
    <w:p>
      <w:pPr>
        <w:pStyle w:val="Heading2"/>
      </w:pPr>
      <w:r>
        <w:t>3.4 Limitations</w:t>
      </w:r>
    </w:p>
    <w:p>
      <w:pPr>
        <w:jc w:val="both"/>
      </w:pPr>
      <w:r>
        <w:rPr>
          <w:b w:val="0"/>
          <w:i w:val="0"/>
        </w:rPr>
        <w:t xml:space="preserve">Only one specimen per composition was analysed, so scatter between specimens is unknown. The application works on sampled points, so the sampled peak can be slightly below the raw peak (g42s3: 6287 raw versus 6286 sampled). The 25–75 % band is a convention. Without specimen dimensions </w:t>
      </w:r>
      <w:r>
        <w:rPr>
          <w:b w:val="0"/>
          <w:i/>
        </w:rPr>
        <w:t>m</w:t>
      </w:r>
      <w:r>
        <w:rPr>
          <w:b w:val="0"/>
          <w:i w:val="0"/>
        </w:rPr>
        <w:t xml:space="preserve"> is a stiffness, not a modulus.</w:t>
      </w:r>
    </w:p>
    <w:p>
      <w:pPr>
        <w:pStyle w:val="Heading1"/>
      </w:pPr>
      <w:r>
        <w:t>4 Conclusions</w:t>
      </w:r>
    </w:p>
    <w:p>
      <w:pPr>
        <w:jc w:val="both"/>
      </w:pPr>
      <w:r>
        <w:rPr>
          <w:b w:val="0"/>
          <w:i w:val="0"/>
        </w:rPr>
        <w:t>Ten datasets assigned to seed 28726019 were processed in the endap application with one rule for the linear region, and an independent script reproduced every value. All curves are compression loading curves with a toe, a linear rise (</w:t>
      </w:r>
      <w:r>
        <w:rPr>
          <w:b w:val="0"/>
          <w:i/>
        </w:rPr>
        <w:t>R</w:t>
      </w:r>
      <w:r>
        <w:rPr>
          <w:b w:val="0"/>
          <w:i w:val="0"/>
        </w:rPr>
        <w:t xml:space="preserve">² ≥ 0.987), a maximum and a small drop. Peak load and stiffness </w:t>
      </w:r>
      <w:r>
        <w:rPr>
          <w:b w:val="0"/>
          <w:i/>
        </w:rPr>
        <w:t>m</w:t>
      </w:r>
      <w:r>
        <w:rPr>
          <w:b w:val="0"/>
          <w:i w:val="0"/>
        </w:rPr>
        <w:t xml:space="preserve"> both decrease strongly with </w:t>
      </w:r>
      <w:r>
        <w:rPr>
          <w:b w:val="0"/>
          <w:i/>
        </w:rPr>
        <w:t>g</w:t>
      </w:r>
      <w:r>
        <w:rPr>
          <w:b w:val="0"/>
          <w:i w:val="0"/>
        </w:rPr>
        <w:t xml:space="preserve"> (</w:t>
      </w:r>
      <w:r>
        <w:rPr>
          <w:b w:val="0"/>
          <w:i/>
        </w:rPr>
        <w:t>r</w:t>
      </w:r>
      <w:r>
        <w:rPr>
          <w:b w:val="0"/>
          <w:i w:val="0"/>
        </w:rPr>
        <w:t xml:space="preserve"> ≈ −0.89; about 25–28 % per increase of </w:t>
      </w:r>
      <w:r>
        <w:rPr>
          <w:b w:val="0"/>
          <w:i/>
        </w:rPr>
        <w:t>g</w:t>
      </w:r>
      <w:r>
        <w:rPr>
          <w:b w:val="0"/>
          <w:i w:val="0"/>
        </w:rPr>
        <w:t xml:space="preserve"> by 2), so more of constituent </w:t>
      </w:r>
      <w:r>
        <w:rPr>
          <w:b w:val="0"/>
          <w:i/>
        </w:rPr>
        <w:t>g</w:t>
      </w:r>
      <w:r>
        <w:rPr>
          <w:b w:val="0"/>
          <w:i w:val="0"/>
        </w:rPr>
        <w:t xml:space="preserve"> gives weaker and softer specimens. The </w:t>
      </w:r>
      <w:r>
        <w:rPr>
          <w:b w:val="0"/>
          <w:i/>
        </w:rPr>
        <w:t>x</w:t>
      </w:r>
      <w:r>
        <w:rPr>
          <w:b w:val="0"/>
          <w:i w:val="0"/>
        </w:rPr>
        <w:t xml:space="preserve"> positions and </w:t>
      </w:r>
      <w:r>
        <w:rPr>
          <w:b w:val="0"/>
          <w:i/>
        </w:rPr>
        <w:t>b</w:t>
      </w:r>
      <w:r>
        <w:rPr>
          <w:b w:val="0"/>
          <w:i w:val="0"/>
        </w:rPr>
        <w:t xml:space="preserve"> are dominated by the seating toe and should be corrected by </w:t>
      </w:r>
      <w:r>
        <w:rPr>
          <w:b w:val="0"/>
          <w:i/>
        </w:rPr>
        <w:t>x</w:t>
      </w:r>
      <w:r>
        <w:rPr>
          <w:b w:val="0"/>
          <w:i w:val="0"/>
          <w:vertAlign w:val="subscript"/>
        </w:rPr>
        <w:t>0</w:t>
      </w:r>
      <w:r>
        <w:rPr>
          <w:b w:val="0"/>
          <w:i w:val="0"/>
        </w:rPr>
        <w:t xml:space="preserve"> before deformation is compared. Repeated specimens and the specimen geometry are needed to turn these features into material properties with uncertainties.</w:t>
      </w:r>
    </w:p>
    <w:p>
      <w:pPr>
        <w:pStyle w:val="Heading1"/>
      </w:pPr>
      <w:r>
        <w:t>Statements and Declarations</w:t>
      </w:r>
    </w:p>
    <w:p>
      <w:pPr>
        <w:jc w:val="both"/>
      </w:pPr>
      <w:r>
        <w:rPr>
          <w:b/>
          <w:i w:val="0"/>
        </w:rPr>
        <w:t>Funding</w:t>
      </w:r>
      <w:r>
        <w:rPr>
          <w:b w:val="0"/>
          <w:i w:val="0"/>
        </w:rPr>
        <w:t xml:space="preserve"> No funding was received to assist with the preparation of this manuscript.</w:t>
      </w:r>
    </w:p>
    <w:p>
      <w:pPr>
        <w:jc w:val="both"/>
      </w:pPr>
      <w:r>
        <w:rPr>
          <w:b/>
          <w:i w:val="0"/>
        </w:rPr>
        <w:t>Competing interests</w:t>
      </w:r>
      <w:r>
        <w:rPr>
          <w:b w:val="0"/>
          <w:i w:val="0"/>
        </w:rPr>
        <w:t xml:space="preserve"> The author has no relevant financial or non-financial interests to disclose.</w:t>
      </w:r>
    </w:p>
    <w:p>
      <w:pPr>
        <w:jc w:val="both"/>
      </w:pPr>
      <w:r>
        <w:rPr>
          <w:b/>
          <w:i w:val="0"/>
        </w:rPr>
        <w:t>Author contributions</w:t>
      </w:r>
      <w:r>
        <w:rPr>
          <w:b w:val="0"/>
          <w:i w:val="0"/>
        </w:rPr>
        <w:t xml:space="preserve"> P.H. Ramadhan processed and analysed the data and wrote the manuscript.</w:t>
      </w:r>
    </w:p>
    <w:p>
      <w:pPr>
        <w:jc w:val="both"/>
      </w:pPr>
      <w:r>
        <w:rPr>
          <w:b/>
          <w:i w:val="0"/>
        </w:rPr>
        <w:t>Data availability</w:t>
      </w:r>
      <w:r>
        <w:rPr>
          <w:b w:val="0"/>
          <w:i w:val="0"/>
        </w:rPr>
        <w:t xml:space="preserve"> The datasets analysed are publicly available on endap [4]. The extracted values, the scripts, the figures and the AI chat log are available at https://github.com/pradigtahr/nt6094-uts-2026-1; the application screenshots are given in Online Resource 1.</w:t>
      </w:r>
    </w:p>
    <w:p>
      <w:pPr>
        <w:jc w:val="both"/>
      </w:pPr>
      <w:r>
        <w:rPr>
          <w:b/>
          <w:i w:val="0"/>
        </w:rPr>
        <w:t>Ethics approval</w:t>
      </w:r>
      <w:r>
        <w:rPr>
          <w:b w:val="0"/>
          <w:i w:val="0"/>
        </w:rPr>
        <w:t xml:space="preserve"> Not applicable.</w:t>
      </w:r>
    </w:p>
    <w:p>
      <w:pPr>
        <w:jc w:val="both"/>
      </w:pPr>
      <w:r>
        <w:rPr>
          <w:b/>
          <w:i w:val="0"/>
        </w:rPr>
        <w:t>Use of generative AI</w:t>
      </w:r>
      <w:r>
        <w:rPr>
          <w:b w:val="0"/>
          <w:i w:val="0"/>
        </w:rPr>
        <w:t xml:space="preserve"> A large language model tool was used as described in Sect. 2.6. It is not an author, and the author is accountable for the content.</w:t>
      </w:r>
    </w:p>
    <w:p>
      <w:pPr>
        <w:pStyle w:val="Heading1"/>
      </w:pPr>
      <w:r>
        <w:t>References</w:t>
      </w:r>
    </w:p>
    <w:p>
      <w:pPr>
        <w:spacing w:line="276" w:lineRule="auto" w:after="60"/>
        <w:ind w:left="510" w:hanging="510"/>
      </w:pPr>
      <w:r>
        <w:rPr>
          <w:b w:val="0"/>
          <w:i w:val="0"/>
          <w:sz w:val="20"/>
        </w:rPr>
        <w:t>1.</w:t>
        <w:tab/>
        <w:t xml:space="preserve">W.D. Callister Jr., D.G. Rethwisch, </w:t>
      </w:r>
      <w:r>
        <w:rPr>
          <w:b w:val="0"/>
          <w:i/>
          <w:sz w:val="20"/>
        </w:rPr>
        <w:t>Materials Science and Engineering: An Introduction</w:t>
      </w:r>
      <w:r>
        <w:rPr>
          <w:b w:val="0"/>
          <w:i w:val="0"/>
          <w:sz w:val="20"/>
        </w:rPr>
        <w:t>, 10th edn. (Wiley, Hoboken, 2018)</w:t>
      </w:r>
    </w:p>
    <w:p>
      <w:pPr>
        <w:spacing w:line="276" w:lineRule="auto" w:after="60"/>
        <w:ind w:left="510" w:hanging="510"/>
      </w:pPr>
      <w:r>
        <w:rPr>
          <w:b w:val="0"/>
          <w:i w:val="0"/>
          <w:sz w:val="20"/>
        </w:rPr>
        <w:t>2.</w:t>
        <w:tab/>
        <w:t>ASTM International, ASTM D695-15: Standard Test Method for Compressive Properties of Rigid Plastics (ASTM International, West Conshohocken, 2015). https://doi.org/10.1520/D0695-15</w:t>
      </w:r>
    </w:p>
    <w:p>
      <w:pPr>
        <w:spacing w:line="276" w:lineRule="auto" w:after="60"/>
        <w:ind w:left="510" w:hanging="510"/>
      </w:pPr>
      <w:r>
        <w:rPr>
          <w:b w:val="0"/>
          <w:i w:val="0"/>
          <w:sz w:val="20"/>
        </w:rPr>
        <w:t>3.</w:t>
        <w:tab/>
        <w:t>S. Viridi, 2026-1 midterm-datasets. endap (2026). https://endap.github.io/26j76/. Accessed 14 Oct 2026</w:t>
      </w:r>
    </w:p>
    <w:p>
      <w:pPr>
        <w:spacing w:line="276" w:lineRule="auto" w:after="60"/>
        <w:ind w:left="510" w:hanging="510"/>
      </w:pPr>
      <w:r>
        <w:rPr>
          <w:b w:val="0"/>
          <w:i w:val="0"/>
          <w:sz w:val="20"/>
        </w:rPr>
        <w:t>4.</w:t>
        <w:tab/>
        <w:t>S. Viridi, g40s1-data, g42s3-data, g44s3 data, g46s4-data, g48s2 data, g50s3-data, g52s3-data, g54s4-data, g56s3-data, g58s1-data. endap (2026). https://endap.github.io/26j34/ (also 26j40, 26j44, 26j49, 26j51, 26j56, 26j60, 26j65, 26j68, 26j70). Accessed 14 Oct 2026</w:t>
      </w:r>
    </w:p>
    <w:p>
      <w:pPr>
        <w:spacing w:line="276" w:lineRule="auto" w:after="60"/>
        <w:ind w:left="510" w:hanging="510"/>
      </w:pPr>
      <w:r>
        <w:rPr>
          <w:b w:val="0"/>
          <w:i w:val="0"/>
          <w:sz w:val="20"/>
        </w:rPr>
        <w:t>5.</w:t>
        <w:tab/>
        <w:t>S. Viridi, p2mi-wd data. endap (2026). https://endap.github.io/26j27/. Accessed 14 Oct 2026</w:t>
      </w:r>
    </w:p>
    <w:p>
      <w:pPr>
        <w:spacing w:line="276" w:lineRule="auto" w:after="60"/>
        <w:ind w:left="510" w:hanging="510"/>
      </w:pPr>
      <w:r>
        <w:rPr>
          <w:b w:val="0"/>
          <w:i w:val="0"/>
          <w:sz w:val="20"/>
        </w:rPr>
        <w:t>6.</w:t>
        <w:tab/>
        <w:t>S. Viridi, pre-proc p2mi-wd yessi-data. endap (2026). https://endap.github.io/26j26/. Accessed 14 Oct 2026</w:t>
      </w:r>
    </w:p>
    <w:p>
      <w:pPr>
        <w:spacing w:line="276" w:lineRule="auto" w:after="60"/>
        <w:ind w:left="510" w:hanging="510"/>
      </w:pPr>
      <w:r>
        <w:rPr>
          <w:b w:val="0"/>
          <w:i w:val="0"/>
          <w:sz w:val="20"/>
        </w:rPr>
        <w:t>7.</w:t>
        <w:tab/>
        <w:t>S. Viridi, compression-test viz. endap (2026). https://endap.github.io/26j32/. Accessed 14 Oct 2026</w:t>
      </w:r>
    </w:p>
    <w:p>
      <w:pPr>
        <w:spacing w:line="276" w:lineRule="auto" w:after="60"/>
        <w:ind w:left="510" w:hanging="510"/>
      </w:pPr>
      <w:r>
        <w:rPr>
          <w:b w:val="0"/>
          <w:i w:val="0"/>
          <w:sz w:val="20"/>
        </w:rPr>
        <w:t>8.</w:t>
        <w:tab/>
        <w:t>L. Treible, M. Szulczewski, How do I calculate a linear regression? Finding relationships between variables in the Earth sciences. Math You Need – Majors (2023). https://serc.carleton.edu/277935. Accessed 14 Oct 2026</w:t>
      </w:r>
    </w:p>
    <w:p>
      <w:pPr>
        <w:spacing w:line="276" w:lineRule="auto" w:after="60"/>
        <w:ind w:left="510" w:hanging="510"/>
      </w:pPr>
      <w:r>
        <w:rPr>
          <w:b w:val="0"/>
          <w:i w:val="0"/>
          <w:sz w:val="20"/>
        </w:rPr>
        <w:t>9.</w:t>
        <w:tab/>
        <w:t>M. Gupta, R squared | coefficient of determination. GeeksforGeeks (2026). https://www.geeksforgeeks.org/maths/r-squared/. Accessed 14 Oct 2026</w:t>
      </w:r>
    </w:p>
    <w:p>
      <w:pPr>
        <w:spacing w:line="276" w:lineRule="auto" w:after="60"/>
        <w:ind w:left="510" w:hanging="510"/>
      </w:pPr>
      <w:r>
        <w:rPr>
          <w:b w:val="0"/>
          <w:i w:val="0"/>
          <w:sz w:val="20"/>
        </w:rPr>
        <w:t>10.</w:t>
        <w:tab/>
        <w:t>S. Viridi, mermaid diagram hands-on. endap (2026). https://endap.github.io/26i75/. Accessed 14 Oct 2026</w:t>
      </w:r>
    </w:p>
    <w:p>
      <w:pPr>
        <w:spacing w:line="276" w:lineRule="auto" w:after="60"/>
        <w:ind w:left="510" w:hanging="510"/>
      </w:pPr>
      <w:r>
        <w:rPr>
          <w:b w:val="0"/>
          <w:i w:val="0"/>
          <w:sz w:val="20"/>
        </w:rPr>
        <w:t>11.</w:t>
        <w:tab/>
        <w:t>Anthropic, Claude Code (model Claude Opus 5.5), chat log “NT6094 midterm (UTS) 2026-1: processing the datasets of seed 28726019” (2026). https://github.com/pradigtahr/nt6094-uts-2026-1/blob/main/ai-chat/claude-code-chat-log.md. Accessed 14 Oct 2026</w:t>
      </w:r>
    </w:p>
    <w:p>
      <w:r>
        <w:br w:type="page"/>
      </w:r>
    </w:p>
    <w:p>
      <w:pPr>
        <w:pStyle w:val="Heading1"/>
      </w:pPr>
      <w:r>
        <w:t>Online Resource 1</w:t>
      </w:r>
    </w:p>
    <w:p>
      <w:pPr>
        <w:jc w:val="both"/>
      </w:pPr>
      <w:r>
        <w:rPr>
          <w:b w:val="0"/>
          <w:i w:val="0"/>
          <w:sz w:val="20"/>
        </w:rPr>
        <w:t xml:space="preserve">Supplementary material for “Composition dependence of peak load and stiffness extracted from ten compression-test curves”, P.H. Ramadhan (NIM 28726019). Figs. S1–S10 show the application of each dataset after </w:t>
      </w:r>
      <w:r>
        <w:rPr>
          <w:b/>
          <w:i w:val="0"/>
          <w:sz w:val="20"/>
        </w:rPr>
        <w:t>calc</w:t>
      </w:r>
      <w:r>
        <w:rPr>
          <w:b w:val="0"/>
          <w:i w:val="0"/>
          <w:sz w:val="20"/>
        </w:rPr>
        <w:t xml:space="preserve">, with the post title (dataset name), the marked points, the entered ids and the printed </w:t>
      </w:r>
      <w:r>
        <w:rPr>
          <w:b w:val="0"/>
          <w:i/>
          <w:sz w:val="20"/>
        </w:rPr>
        <w:t>m</w:t>
      </w:r>
      <w:r>
        <w:rPr>
          <w:b w:val="0"/>
          <w:i w:val="0"/>
          <w:sz w:val="20"/>
        </w:rPr>
        <w:t xml:space="preserve">, </w:t>
      </w:r>
      <w:r>
        <w:rPr>
          <w:b w:val="0"/>
          <w:i/>
          <w:sz w:val="20"/>
        </w:rPr>
        <w:t>b</w:t>
      </w:r>
      <w:r>
        <w:rPr>
          <w:b w:val="0"/>
          <w:i w:val="0"/>
          <w:sz w:val="20"/>
        </w:rPr>
        <w:t xml:space="preserve"> and </w:t>
      </w:r>
      <w:r>
        <w:rPr>
          <w:b w:val="0"/>
          <w:i/>
          <w:sz w:val="20"/>
        </w:rPr>
        <w:t>R</w:t>
      </w:r>
      <w:r>
        <w:rPr>
          <w:b w:val="0"/>
          <w:i w:val="0"/>
          <w:sz w:val="20"/>
        </w:rPr>
        <w:t>². Listing S1 gives the Mermaid source of the flowchart.</w:t>
      </w:r>
    </w:p>
    <w:tbl>
      <w:tblPr>
        <w:tblW w:type="auto" w:w="0"/>
        <w:jc w:val="center"/>
        <w:tblLook w:firstColumn="1" w:firstRow="1" w:lastColumn="0" w:lastRow="0" w:noHBand="0" w:noVBand="1" w:val="04A0"/>
      </w:tblPr>
      <w:tblGrid>
        <w:gridCol w:w="4536"/>
        <w:gridCol w:w="4536"/>
      </w:tblGrid>
      <w:tr>
        <w:tc>
          <w:tcPr>
            <w:tcW w:type="dxa" w:w="4535"/>
          </w:tcPr>
          <w:p>
            <w:pPr>
              <w:spacing w:line="240" w:lineRule="auto"/>
              <w:jc w:val="center"/>
            </w:pPr>
            <w:r>
              <w:drawing>
                <wp:inline xmlns:a="http://schemas.openxmlformats.org/drawingml/2006/main" xmlns:pic="http://schemas.openxmlformats.org/drawingml/2006/picture">
                  <wp:extent cx="2736000" cy="3156590"/>
                  <wp:docPr id="6" name="Picture 6"/>
                  <wp:cNvGraphicFramePr>
                    <a:graphicFrameLocks noChangeAspect="1"/>
                  </wp:cNvGraphicFramePr>
                  <a:graphic>
                    <a:graphicData uri="http://schemas.openxmlformats.org/drawingml/2006/picture">
                      <pic:pic>
                        <pic:nvPicPr>
                          <pic:cNvPr id="0" name="app_g40s1.png"/>
                          <pic:cNvPicPr/>
                        </pic:nvPicPr>
                        <pic:blipFill>
                          <a:blip r:embed="rId15"/>
                          <a:stretch>
                            <a:fillRect/>
                          </a:stretch>
                        </pic:blipFill>
                        <pic:spPr>
                          <a:xfrm>
                            <a:off x="0" y="0"/>
                            <a:ext cx="2736000" cy="3156590"/>
                          </a:xfrm>
                          <a:prstGeom prst="rect"/>
                        </pic:spPr>
                      </pic:pic>
                    </a:graphicData>
                  </a:graphic>
                </wp:inline>
              </w:drawing>
            </w:r>
          </w:p>
          <w:p>
            <w:pPr>
              <w:spacing w:line="240" w:lineRule="auto" w:after="160"/>
              <w:jc w:val="center"/>
            </w:pPr>
            <w:r>
              <w:rPr>
                <w:b/>
                <w:i w:val="0"/>
                <w:sz w:val="17"/>
              </w:rPr>
              <w:t>Fig. S1</w:t>
            </w:r>
            <w:r>
              <w:rPr>
                <w:b w:val="0"/>
                <w:i w:val="0"/>
                <w:sz w:val="17"/>
              </w:rPr>
              <w:t xml:space="preserve"> g40s1 (26j34): PEAK-ID 0191, LAST-ID 0197, LINI-ID 0157, LINF-ID 0177</w:t>
            </w:r>
          </w:p>
        </w:tc>
        <w:tc>
          <w:tcPr>
            <w:tcW w:type="dxa" w:w="4535"/>
          </w:tcPr>
          <w:p>
            <w:pPr>
              <w:spacing w:line="240" w:lineRule="auto"/>
              <w:jc w:val="center"/>
            </w:pPr>
            <w:r>
              <w:drawing>
                <wp:inline xmlns:a="http://schemas.openxmlformats.org/drawingml/2006/main" xmlns:pic="http://schemas.openxmlformats.org/drawingml/2006/picture">
                  <wp:extent cx="2736000" cy="3153172"/>
                  <wp:docPr id="7" name="Picture 7"/>
                  <wp:cNvGraphicFramePr>
                    <a:graphicFrameLocks noChangeAspect="1"/>
                  </wp:cNvGraphicFramePr>
                  <a:graphic>
                    <a:graphicData uri="http://schemas.openxmlformats.org/drawingml/2006/picture">
                      <pic:pic>
                        <pic:nvPicPr>
                          <pic:cNvPr id="0" name="app_g42s3.png"/>
                          <pic:cNvPicPr/>
                        </pic:nvPicPr>
                        <pic:blipFill>
                          <a:blip r:embed="rId16"/>
                          <a:stretch>
                            <a:fillRect/>
                          </a:stretch>
                        </pic:blipFill>
                        <pic:spPr>
                          <a:xfrm>
                            <a:off x="0" y="0"/>
                            <a:ext cx="2736000" cy="3153172"/>
                          </a:xfrm>
                          <a:prstGeom prst="rect"/>
                        </pic:spPr>
                      </pic:pic>
                    </a:graphicData>
                  </a:graphic>
                </wp:inline>
              </w:drawing>
            </w:r>
          </w:p>
          <w:p>
            <w:pPr>
              <w:spacing w:line="240" w:lineRule="auto" w:after="160"/>
              <w:jc w:val="center"/>
            </w:pPr>
            <w:r>
              <w:rPr>
                <w:b/>
                <w:i w:val="0"/>
                <w:sz w:val="17"/>
              </w:rPr>
              <w:t>Fig. S2</w:t>
            </w:r>
            <w:r>
              <w:rPr>
                <w:b w:val="0"/>
                <w:i w:val="0"/>
                <w:sz w:val="17"/>
              </w:rPr>
              <w:t xml:space="preserve"> g42s3 (26j40): PEAK-ID 0564, LAST-ID 0574, LINI-ID 0362, LINF-ID 0469</w:t>
            </w:r>
          </w:p>
        </w:tc>
      </w:tr>
      <w:tr>
        <w:tc>
          <w:tcPr>
            <w:tcW w:type="dxa" w:w="4535"/>
          </w:tcPr>
          <w:p>
            <w:pPr>
              <w:spacing w:line="240" w:lineRule="auto"/>
              <w:jc w:val="center"/>
            </w:pPr>
            <w:r>
              <w:drawing>
                <wp:inline xmlns:a="http://schemas.openxmlformats.org/drawingml/2006/main" xmlns:pic="http://schemas.openxmlformats.org/drawingml/2006/picture">
                  <wp:extent cx="2736000" cy="3153172"/>
                  <wp:docPr id="8" name="Picture 8"/>
                  <wp:cNvGraphicFramePr>
                    <a:graphicFrameLocks noChangeAspect="1"/>
                  </wp:cNvGraphicFramePr>
                  <a:graphic>
                    <a:graphicData uri="http://schemas.openxmlformats.org/drawingml/2006/picture">
                      <pic:pic>
                        <pic:nvPicPr>
                          <pic:cNvPr id="0" name="app_g44s3.png"/>
                          <pic:cNvPicPr/>
                        </pic:nvPicPr>
                        <pic:blipFill>
                          <a:blip r:embed="rId17"/>
                          <a:stretch>
                            <a:fillRect/>
                          </a:stretch>
                        </pic:blipFill>
                        <pic:spPr>
                          <a:xfrm>
                            <a:off x="0" y="0"/>
                            <a:ext cx="2736000" cy="3153172"/>
                          </a:xfrm>
                          <a:prstGeom prst="rect"/>
                        </pic:spPr>
                      </pic:pic>
                    </a:graphicData>
                  </a:graphic>
                </wp:inline>
              </w:drawing>
            </w:r>
          </w:p>
          <w:p>
            <w:pPr>
              <w:spacing w:line="240" w:lineRule="auto" w:after="160"/>
              <w:jc w:val="center"/>
            </w:pPr>
            <w:r>
              <w:rPr>
                <w:b/>
                <w:i w:val="0"/>
                <w:sz w:val="17"/>
              </w:rPr>
              <w:t>Fig. S3</w:t>
            </w:r>
            <w:r>
              <w:rPr>
                <w:b w:val="0"/>
                <w:i w:val="0"/>
                <w:sz w:val="17"/>
              </w:rPr>
              <w:t xml:space="preserve"> g44s3 (26j44): PEAK-ID 0442, LAST-ID 0453, LINI-ID 0321, LINF-ID 0395</w:t>
            </w:r>
          </w:p>
        </w:tc>
        <w:tc>
          <w:tcPr>
            <w:tcW w:type="dxa" w:w="4535"/>
          </w:tcPr>
          <w:p>
            <w:pPr>
              <w:spacing w:line="240" w:lineRule="auto"/>
              <w:jc w:val="center"/>
            </w:pPr>
            <w:r>
              <w:drawing>
                <wp:inline xmlns:a="http://schemas.openxmlformats.org/drawingml/2006/main" xmlns:pic="http://schemas.openxmlformats.org/drawingml/2006/picture">
                  <wp:extent cx="2736000" cy="3153172"/>
                  <wp:docPr id="9" name="Picture 9"/>
                  <wp:cNvGraphicFramePr>
                    <a:graphicFrameLocks noChangeAspect="1"/>
                  </wp:cNvGraphicFramePr>
                  <a:graphic>
                    <a:graphicData uri="http://schemas.openxmlformats.org/drawingml/2006/picture">
                      <pic:pic>
                        <pic:nvPicPr>
                          <pic:cNvPr id="0" name="app_g46s4.png"/>
                          <pic:cNvPicPr/>
                        </pic:nvPicPr>
                        <pic:blipFill>
                          <a:blip r:embed="rId18"/>
                          <a:stretch>
                            <a:fillRect/>
                          </a:stretch>
                        </pic:blipFill>
                        <pic:spPr>
                          <a:xfrm>
                            <a:off x="0" y="0"/>
                            <a:ext cx="2736000" cy="3153172"/>
                          </a:xfrm>
                          <a:prstGeom prst="rect"/>
                        </pic:spPr>
                      </pic:pic>
                    </a:graphicData>
                  </a:graphic>
                </wp:inline>
              </w:drawing>
            </w:r>
          </w:p>
          <w:p>
            <w:pPr>
              <w:spacing w:line="240" w:lineRule="auto" w:after="160"/>
              <w:jc w:val="center"/>
            </w:pPr>
            <w:r>
              <w:rPr>
                <w:b/>
                <w:i w:val="0"/>
                <w:sz w:val="17"/>
              </w:rPr>
              <w:t>Fig. S4</w:t>
            </w:r>
            <w:r>
              <w:rPr>
                <w:b w:val="0"/>
                <w:i w:val="0"/>
                <w:sz w:val="17"/>
              </w:rPr>
              <w:t xml:space="preserve"> g46s4 (26j49): PEAK-ID 0210, LAST-ID 0220, LINI-ID 0115, LINF-ID 0168</w:t>
            </w:r>
          </w:p>
        </w:tc>
      </w:tr>
      <w:tr>
        <w:tc>
          <w:tcPr>
            <w:tcW w:type="dxa" w:w="4535"/>
          </w:tcPr>
          <w:p>
            <w:pPr>
              <w:spacing w:line="240" w:lineRule="auto"/>
              <w:jc w:val="center"/>
            </w:pPr>
            <w:r>
              <w:drawing>
                <wp:inline xmlns:a="http://schemas.openxmlformats.org/drawingml/2006/main" xmlns:pic="http://schemas.openxmlformats.org/drawingml/2006/picture">
                  <wp:extent cx="2736000" cy="3153172"/>
                  <wp:docPr id="10" name="Picture 10"/>
                  <wp:cNvGraphicFramePr>
                    <a:graphicFrameLocks noChangeAspect="1"/>
                  </wp:cNvGraphicFramePr>
                  <a:graphic>
                    <a:graphicData uri="http://schemas.openxmlformats.org/drawingml/2006/picture">
                      <pic:pic>
                        <pic:nvPicPr>
                          <pic:cNvPr id="0" name="app_g48s2.png"/>
                          <pic:cNvPicPr/>
                        </pic:nvPicPr>
                        <pic:blipFill>
                          <a:blip r:embed="rId19"/>
                          <a:stretch>
                            <a:fillRect/>
                          </a:stretch>
                        </pic:blipFill>
                        <pic:spPr>
                          <a:xfrm>
                            <a:off x="0" y="0"/>
                            <a:ext cx="2736000" cy="3153172"/>
                          </a:xfrm>
                          <a:prstGeom prst="rect"/>
                        </pic:spPr>
                      </pic:pic>
                    </a:graphicData>
                  </a:graphic>
                </wp:inline>
              </w:drawing>
            </w:r>
          </w:p>
          <w:p>
            <w:pPr>
              <w:spacing w:line="240" w:lineRule="auto" w:after="160"/>
              <w:jc w:val="center"/>
            </w:pPr>
            <w:r>
              <w:rPr>
                <w:b/>
                <w:i w:val="0"/>
                <w:sz w:val="17"/>
              </w:rPr>
              <w:t>Fig. S5</w:t>
            </w:r>
            <w:r>
              <w:rPr>
                <w:b w:val="0"/>
                <w:i w:val="0"/>
                <w:sz w:val="17"/>
              </w:rPr>
              <w:t xml:space="preserve"> g48s2 (26j51): PEAK-ID 0284, LAST-ID 0288, LINI-ID 0173, LINF-ID 0225</w:t>
            </w:r>
          </w:p>
        </w:tc>
        <w:tc>
          <w:tcPr>
            <w:tcW w:type="dxa" w:w="4535"/>
          </w:tcPr>
          <w:p>
            <w:pPr>
              <w:spacing w:line="240" w:lineRule="auto"/>
              <w:jc w:val="center"/>
            </w:pPr>
            <w:r>
              <w:drawing>
                <wp:inline xmlns:a="http://schemas.openxmlformats.org/drawingml/2006/main" xmlns:pic="http://schemas.openxmlformats.org/drawingml/2006/picture">
                  <wp:extent cx="2736000" cy="3153172"/>
                  <wp:docPr id="11" name="Picture 11"/>
                  <wp:cNvGraphicFramePr>
                    <a:graphicFrameLocks noChangeAspect="1"/>
                  </wp:cNvGraphicFramePr>
                  <a:graphic>
                    <a:graphicData uri="http://schemas.openxmlformats.org/drawingml/2006/picture">
                      <pic:pic>
                        <pic:nvPicPr>
                          <pic:cNvPr id="0" name="app_g50s3.png"/>
                          <pic:cNvPicPr/>
                        </pic:nvPicPr>
                        <pic:blipFill>
                          <a:blip r:embed="rId20"/>
                          <a:stretch>
                            <a:fillRect/>
                          </a:stretch>
                        </pic:blipFill>
                        <pic:spPr>
                          <a:xfrm>
                            <a:off x="0" y="0"/>
                            <a:ext cx="2736000" cy="3153172"/>
                          </a:xfrm>
                          <a:prstGeom prst="rect"/>
                        </pic:spPr>
                      </pic:pic>
                    </a:graphicData>
                  </a:graphic>
                </wp:inline>
              </w:drawing>
            </w:r>
          </w:p>
          <w:p>
            <w:pPr>
              <w:spacing w:line="240" w:lineRule="auto" w:after="160"/>
              <w:jc w:val="center"/>
            </w:pPr>
            <w:r>
              <w:rPr>
                <w:b/>
                <w:i w:val="0"/>
                <w:sz w:val="17"/>
              </w:rPr>
              <w:t>Fig. S6</w:t>
            </w:r>
            <w:r>
              <w:rPr>
                <w:b w:val="0"/>
                <w:i w:val="0"/>
                <w:sz w:val="17"/>
              </w:rPr>
              <w:t xml:space="preserve"> g50s3 (26j56): PEAK-ID 0283, LAST-ID 0288, LINI-ID 0164, LINF-ID 0219</w:t>
            </w:r>
          </w:p>
        </w:tc>
      </w:tr>
      <w:tr>
        <w:tc>
          <w:tcPr>
            <w:tcW w:type="dxa" w:w="4535"/>
          </w:tcPr>
          <w:p>
            <w:pPr>
              <w:spacing w:line="240" w:lineRule="auto"/>
              <w:jc w:val="center"/>
            </w:pPr>
            <w:r>
              <w:drawing>
                <wp:inline xmlns:a="http://schemas.openxmlformats.org/drawingml/2006/main" xmlns:pic="http://schemas.openxmlformats.org/drawingml/2006/picture">
                  <wp:extent cx="2736000" cy="3153172"/>
                  <wp:docPr id="12" name="Picture 12"/>
                  <wp:cNvGraphicFramePr>
                    <a:graphicFrameLocks noChangeAspect="1"/>
                  </wp:cNvGraphicFramePr>
                  <a:graphic>
                    <a:graphicData uri="http://schemas.openxmlformats.org/drawingml/2006/picture">
                      <pic:pic>
                        <pic:nvPicPr>
                          <pic:cNvPr id="0" name="app_g52s3.png"/>
                          <pic:cNvPicPr/>
                        </pic:nvPicPr>
                        <pic:blipFill>
                          <a:blip r:embed="rId21"/>
                          <a:stretch>
                            <a:fillRect/>
                          </a:stretch>
                        </pic:blipFill>
                        <pic:spPr>
                          <a:xfrm>
                            <a:off x="0" y="0"/>
                            <a:ext cx="2736000" cy="3153172"/>
                          </a:xfrm>
                          <a:prstGeom prst="rect"/>
                        </pic:spPr>
                      </pic:pic>
                    </a:graphicData>
                  </a:graphic>
                </wp:inline>
              </w:drawing>
            </w:r>
          </w:p>
          <w:p>
            <w:pPr>
              <w:spacing w:line="240" w:lineRule="auto" w:after="160"/>
              <w:jc w:val="center"/>
            </w:pPr>
            <w:r>
              <w:rPr>
                <w:b/>
                <w:i w:val="0"/>
                <w:sz w:val="17"/>
              </w:rPr>
              <w:t>Fig. S7</w:t>
            </w:r>
            <w:r>
              <w:rPr>
                <w:b w:val="0"/>
                <w:i w:val="0"/>
                <w:sz w:val="17"/>
              </w:rPr>
              <w:t xml:space="preserve"> g52s3 (26j60): PEAK-ID 0254, LAST-ID 0261, LINI-ID 0132, LINF-ID 0179</w:t>
            </w:r>
          </w:p>
        </w:tc>
        <w:tc>
          <w:tcPr>
            <w:tcW w:type="dxa" w:w="4535"/>
          </w:tcPr>
          <w:p>
            <w:pPr>
              <w:spacing w:line="240" w:lineRule="auto"/>
              <w:jc w:val="center"/>
            </w:pPr>
            <w:r>
              <w:drawing>
                <wp:inline xmlns:a="http://schemas.openxmlformats.org/drawingml/2006/main" xmlns:pic="http://schemas.openxmlformats.org/drawingml/2006/picture">
                  <wp:extent cx="2736000" cy="3153172"/>
                  <wp:docPr id="13" name="Picture 13"/>
                  <wp:cNvGraphicFramePr>
                    <a:graphicFrameLocks noChangeAspect="1"/>
                  </wp:cNvGraphicFramePr>
                  <a:graphic>
                    <a:graphicData uri="http://schemas.openxmlformats.org/drawingml/2006/picture">
                      <pic:pic>
                        <pic:nvPicPr>
                          <pic:cNvPr id="0" name="app_g54s4.png"/>
                          <pic:cNvPicPr/>
                        </pic:nvPicPr>
                        <pic:blipFill>
                          <a:blip r:embed="rId22"/>
                          <a:stretch>
                            <a:fillRect/>
                          </a:stretch>
                        </pic:blipFill>
                        <pic:spPr>
                          <a:xfrm>
                            <a:off x="0" y="0"/>
                            <a:ext cx="2736000" cy="3153172"/>
                          </a:xfrm>
                          <a:prstGeom prst="rect"/>
                        </pic:spPr>
                      </pic:pic>
                    </a:graphicData>
                  </a:graphic>
                </wp:inline>
              </w:drawing>
            </w:r>
          </w:p>
          <w:p>
            <w:pPr>
              <w:spacing w:line="240" w:lineRule="auto" w:after="160"/>
              <w:jc w:val="center"/>
            </w:pPr>
            <w:r>
              <w:rPr>
                <w:b/>
                <w:i w:val="0"/>
                <w:sz w:val="17"/>
              </w:rPr>
              <w:t>Fig. S8</w:t>
            </w:r>
            <w:r>
              <w:rPr>
                <w:b w:val="0"/>
                <w:i w:val="0"/>
                <w:sz w:val="17"/>
              </w:rPr>
              <w:t xml:space="preserve"> g54s4 (26j65): PEAK-ID 0247, LAST-ID 0249, LINI-ID 0089, LINF-ID 0151</w:t>
            </w:r>
          </w:p>
        </w:tc>
      </w:tr>
      <w:tr>
        <w:tc>
          <w:tcPr>
            <w:tcW w:type="dxa" w:w="4535"/>
          </w:tcPr>
          <w:p>
            <w:pPr>
              <w:spacing w:line="240" w:lineRule="auto"/>
              <w:jc w:val="center"/>
            </w:pPr>
            <w:r>
              <w:drawing>
                <wp:inline xmlns:a="http://schemas.openxmlformats.org/drawingml/2006/main" xmlns:pic="http://schemas.openxmlformats.org/drawingml/2006/picture">
                  <wp:extent cx="2736000" cy="3153172"/>
                  <wp:docPr id="14" name="Picture 14"/>
                  <wp:cNvGraphicFramePr>
                    <a:graphicFrameLocks noChangeAspect="1"/>
                  </wp:cNvGraphicFramePr>
                  <a:graphic>
                    <a:graphicData uri="http://schemas.openxmlformats.org/drawingml/2006/picture">
                      <pic:pic>
                        <pic:nvPicPr>
                          <pic:cNvPr id="0" name="app_g56s3.png"/>
                          <pic:cNvPicPr/>
                        </pic:nvPicPr>
                        <pic:blipFill>
                          <a:blip r:embed="rId23"/>
                          <a:stretch>
                            <a:fillRect/>
                          </a:stretch>
                        </pic:blipFill>
                        <pic:spPr>
                          <a:xfrm>
                            <a:off x="0" y="0"/>
                            <a:ext cx="2736000" cy="3153172"/>
                          </a:xfrm>
                          <a:prstGeom prst="rect"/>
                        </pic:spPr>
                      </pic:pic>
                    </a:graphicData>
                  </a:graphic>
                </wp:inline>
              </w:drawing>
            </w:r>
          </w:p>
          <w:p>
            <w:pPr>
              <w:spacing w:line="240" w:lineRule="auto" w:after="160"/>
              <w:jc w:val="center"/>
            </w:pPr>
            <w:r>
              <w:rPr>
                <w:b/>
                <w:i w:val="0"/>
                <w:sz w:val="17"/>
              </w:rPr>
              <w:t>Fig. S9</w:t>
            </w:r>
            <w:r>
              <w:rPr>
                <w:b w:val="0"/>
                <w:i w:val="0"/>
                <w:sz w:val="17"/>
              </w:rPr>
              <w:t xml:space="preserve"> g56s3 (26j68): PEAK-ID 0232, LAST-ID 0234, LINI-ID 0107, LINF-ID 0172</w:t>
            </w:r>
          </w:p>
        </w:tc>
        <w:tc>
          <w:tcPr>
            <w:tcW w:type="dxa" w:w="4535"/>
          </w:tcPr>
          <w:p>
            <w:pPr>
              <w:spacing w:line="240" w:lineRule="auto"/>
              <w:jc w:val="center"/>
            </w:pPr>
            <w:r>
              <w:drawing>
                <wp:inline xmlns:a="http://schemas.openxmlformats.org/drawingml/2006/main" xmlns:pic="http://schemas.openxmlformats.org/drawingml/2006/picture">
                  <wp:extent cx="2736000" cy="3153172"/>
                  <wp:docPr id="15" name="Picture 15"/>
                  <wp:cNvGraphicFramePr>
                    <a:graphicFrameLocks noChangeAspect="1"/>
                  </wp:cNvGraphicFramePr>
                  <a:graphic>
                    <a:graphicData uri="http://schemas.openxmlformats.org/drawingml/2006/picture">
                      <pic:pic>
                        <pic:nvPicPr>
                          <pic:cNvPr id="0" name="app_g58s1.png"/>
                          <pic:cNvPicPr/>
                        </pic:nvPicPr>
                        <pic:blipFill>
                          <a:blip r:embed="rId24"/>
                          <a:stretch>
                            <a:fillRect/>
                          </a:stretch>
                        </pic:blipFill>
                        <pic:spPr>
                          <a:xfrm>
                            <a:off x="0" y="0"/>
                            <a:ext cx="2736000" cy="3153172"/>
                          </a:xfrm>
                          <a:prstGeom prst="rect"/>
                        </pic:spPr>
                      </pic:pic>
                    </a:graphicData>
                  </a:graphic>
                </wp:inline>
              </w:drawing>
            </w:r>
          </w:p>
          <w:p>
            <w:pPr>
              <w:spacing w:line="240" w:lineRule="auto" w:after="160"/>
              <w:jc w:val="center"/>
            </w:pPr>
            <w:r>
              <w:rPr>
                <w:b/>
                <w:i w:val="0"/>
                <w:sz w:val="17"/>
              </w:rPr>
              <w:t>Fig. S10</w:t>
            </w:r>
            <w:r>
              <w:rPr>
                <w:b w:val="0"/>
                <w:i w:val="0"/>
                <w:sz w:val="17"/>
              </w:rPr>
              <w:t xml:space="preserve"> g58s1 (26j70): PEAK-ID 0392, LAST-ID 0398, LINI-ID 0229, LINF-ID 0304</w:t>
            </w:r>
          </w:p>
        </w:tc>
      </w:tr>
    </w:tbl>
    <w:p>
      <w:pPr>
        <w:pStyle w:val="Heading2"/>
      </w:pPr>
      <w:r>
        <w:t>Listing S1 Mermaid source of Fig. 2</w:t>
      </w:r>
    </w:p>
    <w:p>
      <w:pPr>
        <w:spacing w:after="0" w:line="240" w:lineRule="auto"/>
      </w:pPr>
      <w:r>
        <w:rPr>
          <w:rFonts w:ascii="Consolas" w:hAnsi="Consolas"/>
          <w:sz w:val="16"/>
        </w:rPr>
        <w:t>flowchart</w:t>
      </w:r>
    </w:p>
    <w:p>
      <w:pPr>
        <w:spacing w:after="0" w:line="240" w:lineRule="auto"/>
      </w:pPr>
      <w:r>
        <w:rPr>
          <w:rFonts w:ascii="Consolas" w:hAnsi="Consolas"/>
          <w:sz w:val="16"/>
        </w:rPr>
        <w:t xml:space="preserve">  %% sg3</w:t>
      </w:r>
    </w:p>
    <w:p>
      <w:pPr>
        <w:spacing w:after="0" w:line="240" w:lineRule="auto"/>
      </w:pPr>
      <w:r>
        <w:rPr>
          <w:rFonts w:ascii="Consolas" w:hAnsi="Consolas"/>
          <w:sz w:val="16"/>
        </w:rPr>
        <w:t xml:space="preserve">  subgraph " "</w:t>
      </w:r>
    </w:p>
    <w:p>
      <w:pPr>
        <w:spacing w:after="0" w:line="240" w:lineRule="auto"/>
      </w:pPr>
      <w:r>
        <w:rPr>
          <w:rFonts w:ascii="Consolas" w:hAnsi="Consolas"/>
          <w:sz w:val="16"/>
        </w:rPr>
        <w:t xml:space="preserve">    direction TB</w:t>
      </w:r>
    </w:p>
    <w:p>
      <w:pPr>
        <w:spacing w:after="0" w:line="240" w:lineRule="auto"/>
      </w:pPr>
      <w:r>
        <w:rPr>
          <w:rFonts w:ascii="Consolas" w:hAnsi="Consolas"/>
          <w:sz w:val="16"/>
        </w:rPr>
        <w:t xml:space="preserve">    o2b --&gt; P7 --&gt; P8 --&gt; O1 --&gt; P9 --&gt; E</w:t>
      </w:r>
    </w:p>
    <w:p>
      <w:pPr>
        <w:spacing w:after="0" w:line="240" w:lineRule="auto"/>
      </w:pPr>
      <w:r>
        <w:rPr>
          <w:rFonts w:ascii="Consolas" w:hAnsi="Consolas"/>
          <w:sz w:val="16"/>
        </w:rPr>
        <w:t xml:space="preserve">  end</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 sg2</w:t>
      </w:r>
    </w:p>
    <w:p>
      <w:pPr>
        <w:spacing w:after="0" w:line="240" w:lineRule="auto"/>
      </w:pPr>
      <w:r>
        <w:rPr>
          <w:rFonts w:ascii="Consolas" w:hAnsi="Consolas"/>
          <w:sz w:val="16"/>
        </w:rPr>
        <w:t xml:space="preserve">  subgraph " "</w:t>
      </w:r>
    </w:p>
    <w:p>
      <w:pPr>
        <w:spacing w:after="0" w:line="240" w:lineRule="auto"/>
      </w:pPr>
      <w:r>
        <w:rPr>
          <w:rFonts w:ascii="Consolas" w:hAnsi="Consolas"/>
          <w:sz w:val="16"/>
        </w:rPr>
        <w:t xml:space="preserve">    direction TB</w:t>
      </w:r>
    </w:p>
    <w:p>
      <w:pPr>
        <w:spacing w:after="0" w:line="240" w:lineRule="auto"/>
      </w:pPr>
      <w:r>
        <w:rPr>
          <w:rFonts w:ascii="Consolas" w:hAnsi="Consolas"/>
          <w:sz w:val="16"/>
        </w:rPr>
        <w:t xml:space="preserve">    o1b --&gt; P4 --&gt; P5 --&gt; C1</w:t>
      </w:r>
    </w:p>
    <w:p>
      <w:pPr>
        <w:spacing w:after="0" w:line="240" w:lineRule="auto"/>
      </w:pPr>
      <w:r>
        <w:rPr>
          <w:rFonts w:ascii="Consolas" w:hAnsi="Consolas"/>
          <w:sz w:val="16"/>
        </w:rPr>
        <w:t xml:space="preserve">    C1 --"N"--&gt; P4</w:t>
      </w:r>
    </w:p>
    <w:p>
      <w:pPr>
        <w:spacing w:after="0" w:line="240" w:lineRule="auto"/>
      </w:pPr>
      <w:r>
        <w:rPr>
          <w:rFonts w:ascii="Consolas" w:hAnsi="Consolas"/>
          <w:sz w:val="16"/>
        </w:rPr>
        <w:t xml:space="preserve">    C1 --"Y"--&gt; P6 --&gt; C2</w:t>
      </w:r>
    </w:p>
    <w:p>
      <w:pPr>
        <w:spacing w:after="0" w:line="240" w:lineRule="auto"/>
      </w:pPr>
      <w:r>
        <w:rPr>
          <w:rFonts w:ascii="Consolas" w:hAnsi="Consolas"/>
          <w:sz w:val="16"/>
        </w:rPr>
        <w:t xml:space="preserve">    C2 --"N"--&gt; P10 --&gt; P4</w:t>
      </w:r>
    </w:p>
    <w:p>
      <w:pPr>
        <w:spacing w:after="0" w:line="240" w:lineRule="auto"/>
      </w:pPr>
      <w:r>
        <w:rPr>
          <w:rFonts w:ascii="Consolas" w:hAnsi="Consolas"/>
          <w:sz w:val="16"/>
        </w:rPr>
        <w:t xml:space="preserve">    C2 --"Y"--&gt; o2a</w:t>
      </w:r>
    </w:p>
    <w:p>
      <w:pPr>
        <w:spacing w:after="0" w:line="240" w:lineRule="auto"/>
      </w:pPr>
      <w:r>
        <w:rPr>
          <w:rFonts w:ascii="Consolas" w:hAnsi="Consolas"/>
          <w:sz w:val="16"/>
        </w:rPr>
        <w:t xml:space="preserve">  end</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 sg1</w:t>
      </w:r>
    </w:p>
    <w:p>
      <w:pPr>
        <w:spacing w:after="0" w:line="240" w:lineRule="auto"/>
      </w:pPr>
      <w:r>
        <w:rPr>
          <w:rFonts w:ascii="Consolas" w:hAnsi="Consolas"/>
          <w:sz w:val="16"/>
        </w:rPr>
        <w:t xml:space="preserve">  subgraph " "</w:t>
      </w:r>
    </w:p>
    <w:p>
      <w:pPr>
        <w:spacing w:after="0" w:line="240" w:lineRule="auto"/>
      </w:pPr>
      <w:r>
        <w:rPr>
          <w:rFonts w:ascii="Consolas" w:hAnsi="Consolas"/>
          <w:sz w:val="16"/>
        </w:rPr>
        <w:t xml:space="preserve">    direction TB</w:t>
      </w:r>
    </w:p>
    <w:p>
      <w:pPr>
        <w:spacing w:after="0" w:line="240" w:lineRule="auto"/>
      </w:pPr>
      <w:r>
        <w:rPr>
          <w:rFonts w:ascii="Consolas" w:hAnsi="Consolas"/>
          <w:sz w:val="16"/>
        </w:rPr>
        <w:t xml:space="preserve">    B --&gt; I1 --&gt; P1 --&gt; P2 --&gt; P3 --&gt; o1a</w:t>
      </w:r>
    </w:p>
    <w:p>
      <w:pPr>
        <w:spacing w:after="0" w:line="240" w:lineRule="auto"/>
      </w:pPr>
      <w:r>
        <w:rPr>
          <w:rFonts w:ascii="Consolas" w:hAnsi="Consolas"/>
          <w:sz w:val="16"/>
        </w:rPr>
        <w:t xml:space="preserve">  end</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 elements</w:t>
      </w:r>
    </w:p>
    <w:p>
      <w:pPr>
        <w:spacing w:after="0" w:line="240" w:lineRule="auto"/>
      </w:pPr>
      <w:r>
        <w:rPr>
          <w:rFonts w:ascii="Consolas" w:hAnsi="Consolas"/>
          <w:sz w:val="16"/>
        </w:rPr>
        <w:t xml:space="preserve">  B(["Begin"])</w:t>
      </w:r>
    </w:p>
    <w:p>
      <w:pPr>
        <w:spacing w:after="0" w:line="240" w:lineRule="auto"/>
      </w:pPr>
      <w:r>
        <w:rPr>
          <w:rFonts w:ascii="Consolas" w:hAnsi="Consolas"/>
          <w:sz w:val="16"/>
        </w:rPr>
        <w:t xml:space="preserve">  I1[/"Student ID 28726019 as seed"/]</w:t>
      </w:r>
    </w:p>
    <w:p>
      <w:pPr>
        <w:spacing w:after="0" w:line="240" w:lineRule="auto"/>
      </w:pPr>
      <w:r>
        <w:rPr>
          <w:rFonts w:ascii="Consolas" w:hAnsi="Consolas"/>
          <w:sz w:val="16"/>
        </w:rPr>
        <w:t xml:space="preserve">  P1["Open 26j76, select seed, screenshot data names and links"]</w:t>
      </w:r>
    </w:p>
    <w:p>
      <w:pPr>
        <w:spacing w:after="0" w:line="240" w:lineRule="auto"/>
      </w:pPr>
      <w:r>
        <w:rPr>
          <w:rFonts w:ascii="Consolas" w:hAnsi="Consolas"/>
          <w:sz w:val="16"/>
        </w:rPr>
        <w:t xml:space="preserve">  P2["Open 10 links in new tabs, confirm post titles g40s1 ... g58s1"]</w:t>
      </w:r>
    </w:p>
    <w:p>
      <w:pPr>
        <w:spacing w:after="0" w:line="240" w:lineRule="auto"/>
      </w:pPr>
      <w:r>
        <w:rPr>
          <w:rFonts w:ascii="Consolas" w:hAnsi="Consolas"/>
          <w:sz w:val="16"/>
        </w:rPr>
        <w:t xml:space="preserve">  P3["Set i = 1 (first dataset)"]</w:t>
      </w:r>
    </w:p>
    <w:p>
      <w:pPr>
        <w:spacing w:after="0" w:line="240" w:lineRule="auto"/>
      </w:pPr>
      <w:r>
        <w:rPr>
          <w:rFonts w:ascii="Consolas" w:hAnsi="Consolas"/>
          <w:sz w:val="16"/>
        </w:rPr>
        <w:t xml:space="preserve">  P4["Pick PEAK-ID = max y, LAST-ID = last x, LINI/LINF = 25% and 75% of y_peak"]</w:t>
      </w:r>
    </w:p>
    <w:p>
      <w:pPr>
        <w:spacing w:after="0" w:line="240" w:lineRule="auto"/>
      </w:pPr>
      <w:r>
        <w:rPr>
          <w:rFonts w:ascii="Consolas" w:hAnsi="Consolas"/>
          <w:sz w:val="16"/>
        </w:rPr>
        <w:t xml:space="preserve">  P5["Click load, edit ids, click read"]</w:t>
      </w:r>
    </w:p>
    <w:p>
      <w:pPr>
        <w:spacing w:after="0" w:line="240" w:lineRule="auto"/>
      </w:pPr>
      <w:r>
        <w:rPr>
          <w:rFonts w:ascii="Consolas" w:hAnsi="Consolas"/>
          <w:sz w:val="16"/>
        </w:rPr>
        <w:t xml:space="preserve">  C1{"Points correct in chart?"}</w:t>
      </w:r>
    </w:p>
    <w:p>
      <w:pPr>
        <w:spacing w:after="0" w:line="240" w:lineRule="auto"/>
      </w:pPr>
      <w:r>
        <w:rPr>
          <w:rFonts w:ascii="Consolas" w:hAnsi="Consolas"/>
          <w:sz w:val="16"/>
        </w:rPr>
        <w:t xml:space="preserve">  P6["Click calc, record peak, last, m, b, R²"]</w:t>
      </w:r>
    </w:p>
    <w:p>
      <w:pPr>
        <w:spacing w:after="0" w:line="240" w:lineRule="auto"/>
      </w:pPr>
      <w:r>
        <w:rPr>
          <w:rFonts w:ascii="Consolas" w:hAnsi="Consolas"/>
          <w:sz w:val="16"/>
        </w:rPr>
        <w:t xml:space="preserve">  C2{"i = 10?"}</w:t>
      </w:r>
    </w:p>
    <w:p>
      <w:pPr>
        <w:spacing w:after="0" w:line="240" w:lineRule="auto"/>
      </w:pPr>
      <w:r>
        <w:rPr>
          <w:rFonts w:ascii="Consolas" w:hAnsi="Consolas"/>
          <w:sz w:val="16"/>
        </w:rPr>
        <w:t xml:space="preserve">  P7["Tabulate peak, last, m, b vs g"]</w:t>
      </w:r>
    </w:p>
    <w:p>
      <w:pPr>
        <w:spacing w:after="0" w:line="240" w:lineRule="auto"/>
      </w:pPr>
      <w:r>
        <w:rPr>
          <w:rFonts w:ascii="Consolas" w:hAnsi="Consolas"/>
          <w:sz w:val="16"/>
        </w:rPr>
        <w:t xml:space="preserve">  P8["Plot xy-scatter vs g"]</w:t>
      </w:r>
    </w:p>
    <w:p>
      <w:pPr>
        <w:spacing w:after="0" w:line="240" w:lineRule="auto"/>
      </w:pPr>
      <w:r>
        <w:rPr>
          <w:rFonts w:ascii="Consolas" w:hAnsi="Consolas"/>
          <w:sz w:val="16"/>
        </w:rPr>
        <w:t xml:space="preserve">  O1[/"Table and charts"/]</w:t>
      </w:r>
    </w:p>
    <w:p>
      <w:pPr>
        <w:spacing w:after="0" w:line="240" w:lineRule="auto"/>
      </w:pPr>
      <w:r>
        <w:rPr>
          <w:rFonts w:ascii="Consolas" w:hAnsi="Consolas"/>
          <w:sz w:val="16"/>
        </w:rPr>
        <w:t xml:space="preserve">  P9["Interpret x, y, g and write answer sheet, save as PDF"]</w:t>
      </w:r>
    </w:p>
    <w:p>
      <w:pPr>
        <w:spacing w:after="0" w:line="240" w:lineRule="auto"/>
      </w:pPr>
      <w:r>
        <w:rPr>
          <w:rFonts w:ascii="Consolas" w:hAnsi="Consolas"/>
          <w:sz w:val="16"/>
        </w:rPr>
        <w:t xml:space="preserve">  E(["End"])</w:t>
      </w:r>
    </w:p>
    <w:p>
      <w:pPr>
        <w:spacing w:after="0" w:line="240" w:lineRule="auto"/>
      </w:pPr>
      <w:r>
        <w:rPr>
          <w:rFonts w:ascii="Consolas" w:hAnsi="Consolas"/>
          <w:sz w:val="16"/>
        </w:rPr>
        <w:t xml:space="preserve">  P10["i = i + 1 (next dataset)"]</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 connectors</w:t>
      </w:r>
    </w:p>
    <w:p>
      <w:pPr>
        <w:spacing w:after="0" w:line="240" w:lineRule="auto"/>
      </w:pPr>
      <w:r>
        <w:rPr>
          <w:rFonts w:ascii="Consolas" w:hAnsi="Consolas"/>
          <w:sz w:val="16"/>
        </w:rPr>
        <w:t xml:space="preserve">  o1a(("1")):::conn</w:t>
      </w:r>
    </w:p>
    <w:p>
      <w:pPr>
        <w:spacing w:after="0" w:line="240" w:lineRule="auto"/>
      </w:pPr>
      <w:r>
        <w:rPr>
          <w:rFonts w:ascii="Consolas" w:hAnsi="Consolas"/>
          <w:sz w:val="16"/>
        </w:rPr>
        <w:t xml:space="preserve">  o1b(("1")):::conn</w:t>
      </w:r>
    </w:p>
    <w:p>
      <w:pPr>
        <w:spacing w:after="0" w:line="240" w:lineRule="auto"/>
      </w:pPr>
      <w:r>
        <w:rPr>
          <w:rFonts w:ascii="Consolas" w:hAnsi="Consolas"/>
          <w:sz w:val="16"/>
        </w:rPr>
        <w:t xml:space="preserve">  o2a(("2")):::conn</w:t>
      </w:r>
    </w:p>
    <w:p>
      <w:pPr>
        <w:spacing w:after="0" w:line="240" w:lineRule="auto"/>
      </w:pPr>
      <w:r>
        <w:rPr>
          <w:rFonts w:ascii="Consolas" w:hAnsi="Consolas"/>
          <w:sz w:val="16"/>
        </w:rPr>
        <w:t xml:space="preserve">  o2b(("2")):::conn</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 classes</w:t>
      </w:r>
    </w:p>
    <w:p>
      <w:pPr>
        <w:spacing w:after="0" w:line="240" w:lineRule="auto"/>
      </w:pPr>
      <w:r>
        <w:rPr>
          <w:rFonts w:ascii="Consolas" w:hAnsi="Consolas"/>
          <w:sz w:val="16"/>
        </w:rPr>
        <w:t xml:space="preserve">  classDef conn fill:#484, stroke:#040, color:#fff</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76" w:lineRule="auto"/>
      <w:outlineLvl w:val="0"/>
    </w:pPr>
    <w:rPr>
      <w:rFonts w:ascii="Times New Roman" w:hAnsi="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outlineLvl w:val="1"/>
    </w:pPr>
    <w:rPr>
      <w:rFonts w:ascii="Times New Roman" w:hAnsi="Times New Roman"/>
      <w:b/>
      <w:bCs/>
      <w:i w:val="0"/>
      <w:color w:val="000000"/>
      <w:sz w:val="22"/>
      <w:szCs w:val="26"/>
    </w:rPr>
  </w:style>
  <w:style w:type="paragraph" w:styleId="Heading3">
    <w:name w:val="heading 3"/>
    <w:basedOn w:val="Normal"/>
    <w:next w:val="Normal"/>
    <w:link w:val="Heading3Char"/>
    <w:uiPriority w:val="9"/>
    <w:unhideWhenUsed/>
    <w:qFormat/>
    <w:rsid w:val="00FC693F"/>
    <w:pPr>
      <w:keepNext/>
      <w:keepLines/>
      <w:spacing w:before="240" w:after="120" w:line="276" w:lineRule="auto"/>
      <w:outlineLvl w:val="2"/>
    </w:pPr>
    <w:rPr>
      <w:rFonts w:ascii="Times New Roman" w:hAnsi="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