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Kestrel Cyber MSSP — Platform Operations Bible</w:t>
      </w:r>
    </w:p>
    <w:p>
      <w:r>
        <w:t>Document version: 5.0 (ops bible + journey + chapters 1–17 operator addenda) Verified against live systems: 2026-07-31 Control plane: VM 100 — hostname mssp-control — IP 192.168.0.201 Repository on disk: /opt/mssp-control</w:t>
      </w:r>
    </w:p>
    <w:p>
      <w:r>
        <w:t>————————————————————————————————————————</w:t>
      </w:r>
    </w:p>
    <w:p>
      <w:pPr>
        <w:pStyle w:val="Heading1"/>
      </w:pPr>
      <w:r>
        <w:t>Document identity</w:t>
      </w:r>
    </w:p>
    <w:tbl>
      <w:tblPr>
        <w:tblStyle w:val="TableGrid"/>
        <w:tblW w:type="auto" w:w="0"/>
        <w:tblLook w:firstColumn="1" w:firstRow="1" w:lastColumn="0" w:lastRow="0" w:noHBand="0" w:noVBand="1" w:val="04A0"/>
      </w:tblPr>
      <w:tblGrid>
        <w:gridCol w:w="4824"/>
        <w:gridCol w:w="4824"/>
      </w:tblGrid>
      <w:tr>
        <w:tc>
          <w:tcPr>
            <w:tcW w:type="dxa" w:w="4824"/>
          </w:tcPr>
          <w:p>
            <w:r>
              <w:t>Field</w:t>
            </w:r>
          </w:p>
        </w:tc>
        <w:tc>
          <w:tcPr>
            <w:tcW w:type="dxa" w:w="4824"/>
          </w:tcPr>
          <w:p>
            <w:r>
              <w:t>Value</w:t>
            </w:r>
          </w:p>
        </w:tc>
      </w:tr>
      <w:tr>
        <w:tc>
          <w:tcPr>
            <w:tcW w:type="dxa" w:w="4824"/>
          </w:tcPr>
          <w:p>
            <w:r>
              <w:t>Product name</w:t>
            </w:r>
          </w:p>
        </w:tc>
        <w:tc>
          <w:tcPr>
            <w:tcW w:type="dxa" w:w="4824"/>
          </w:tcPr>
          <w:p>
            <w:r>
              <w:t>Kestrel Cyber MSSP Control Plane</w:t>
            </w:r>
          </w:p>
        </w:tc>
      </w:tr>
      <w:tr>
        <w:tc>
          <w:tcPr>
            <w:tcW w:type="dxa" w:w="4824"/>
          </w:tcPr>
          <w:p>
            <w:r>
              <w:t>What this document is</w:t>
            </w:r>
          </w:p>
        </w:tc>
        <w:tc>
          <w:tcPr>
            <w:tcW w:type="dxa" w:w="4824"/>
          </w:tcPr>
          <w:p>
            <w:r>
              <w:t>The complete, self-explanatory operations bible: the full journey story, every server, every open-source engine and how they wire together, every major role, data paths, day-2 commands, and the decisions we finally locked in</w:t>
            </w:r>
          </w:p>
        </w:tc>
      </w:tr>
      <w:tr>
        <w:tc>
          <w:tcPr>
            <w:tcW w:type="dxa" w:w="4824"/>
          </w:tcPr>
          <w:p>
            <w:r>
              <w:t>What this document is not</w:t>
            </w:r>
          </w:p>
        </w:tc>
        <w:tc>
          <w:tcPr>
            <w:tcW w:type="dxa" w:w="4824"/>
          </w:tcPr>
          <w:p>
            <w:r>
              <w:t>Marketing copy, a wish-list of future tools, or a paste of failed terminal logs</w:t>
            </w:r>
          </w:p>
        </w:tc>
      </w:tr>
      <w:tr>
        <w:tc>
          <w:tcPr>
            <w:tcW w:type="dxa" w:w="4824"/>
          </w:tcPr>
          <w:p>
            <w:r>
              <w:t>Markdown source</w:t>
            </w:r>
          </w:p>
        </w:tc>
        <w:tc>
          <w:tcPr>
            <w:tcW w:type="dxa" w:w="4824"/>
          </w:tcPr>
          <w:p>
            <w:r>
              <w:t>/opt/mssp-control/docs/MSSP_PLATFORM_MASTER_BLUEPRINT.md</w:t>
            </w:r>
          </w:p>
        </w:tc>
      </w:tr>
      <w:tr>
        <w:tc>
          <w:tcPr>
            <w:tcW w:type="dxa" w:w="4824"/>
          </w:tcPr>
          <w:p>
            <w:r>
              <w:t>PDF export</w:t>
            </w:r>
          </w:p>
        </w:tc>
        <w:tc>
          <w:tcPr>
            <w:tcW w:type="dxa" w:w="4824"/>
          </w:tcPr>
          <w:p>
            <w:r>
              <w:t>/opt/mssp-control/DOCS/MSSP_PLATFORM_MASTER_BLUEPRINT.pdf</w:t>
            </w:r>
          </w:p>
        </w:tc>
      </w:tr>
      <w:tr>
        <w:tc>
          <w:tcPr>
            <w:tcW w:type="dxa" w:w="4824"/>
          </w:tcPr>
          <w:p>
            <w:r>
              <w:t>Word export</w:t>
            </w:r>
          </w:p>
        </w:tc>
        <w:tc>
          <w:tcPr>
            <w:tcW w:type="dxa" w:w="4824"/>
          </w:tcPr>
          <w:p>
            <w:r>
              <w:t>/opt/mssp-control/DOCS/MSSP_PLATFORM_MASTER_BLUEPRINT.docx</w:t>
            </w:r>
          </w:p>
        </w:tc>
      </w:tr>
      <w:tr>
        <w:tc>
          <w:tcPr>
            <w:tcW w:type="dxa" w:w="4824"/>
          </w:tcPr>
          <w:p>
            <w:r>
              <w:t>Regenerate exports</w:t>
            </w:r>
          </w:p>
        </w:tc>
        <w:tc>
          <w:tcPr>
            <w:tcW w:type="dxa" w:w="4824"/>
          </w:tcPr>
          <w:p>
            <w:r>
              <w:t>See Appendix R at the end of this book</w:t>
            </w:r>
          </w:p>
        </w:tc>
      </w:tr>
    </w:tbl>
    <w:p/>
    <w:p>
      <w:r>
        <w:t>Truth order when documents disagree:</w:t>
      </w:r>
    </w:p>
    <w:p>
      <w:r>
        <w:t>1. What is running on the live VMs / database right now 2. This Operations Bible (v3) 3. Git commits and validation scripts that print PASS 4. Older Knowledge Base (KB) markdown files</w:t>
      </w:r>
    </w:p>
    <w:p>
      <w:r>
        <w:t>————————————————————————————————————————</w:t>
      </w:r>
    </w:p>
    <w:p>
      <w:pPr>
        <w:pStyle w:val="Title"/>
      </w:pPr>
      <w:r>
        <w:t>How to use this book</w:t>
      </w:r>
    </w:p>
    <w:p>
      <w:r>
        <w:t>Read it like a field manual, not like an academic paper.</w:t>
      </w:r>
    </w:p>
    <w:tbl>
      <w:tblPr>
        <w:tblStyle w:val="TableGrid"/>
        <w:tblW w:type="auto" w:w="0"/>
        <w:tblLook w:firstColumn="1" w:firstRow="1" w:lastColumn="0" w:lastRow="0" w:noHBand="0" w:noVBand="1" w:val="04A0"/>
      </w:tblPr>
      <w:tblGrid>
        <w:gridCol w:w="4824"/>
        <w:gridCol w:w="4824"/>
      </w:tblGrid>
      <w:tr>
        <w:tc>
          <w:tcPr>
            <w:tcW w:type="dxa" w:w="4824"/>
          </w:tcPr>
          <w:p>
            <w:r>
              <w:t>If you need…</w:t>
            </w:r>
          </w:p>
        </w:tc>
        <w:tc>
          <w:tcPr>
            <w:tcW w:type="dxa" w:w="4824"/>
          </w:tcPr>
          <w:p>
            <w:r>
              <w:t>Go to…</w:t>
            </w:r>
          </w:p>
        </w:tc>
      </w:tr>
      <w:tr>
        <w:tc>
          <w:tcPr>
            <w:tcW w:type="dxa" w:w="4824"/>
          </w:tcPr>
          <w:p>
            <w:r>
              <w:t>“Tell me the story from Day 1 — challenges, fixes, decisions”</w:t>
            </w:r>
          </w:p>
        </w:tc>
        <w:tc>
          <w:tcPr>
            <w:tcW w:type="dxa" w:w="4824"/>
          </w:tcPr>
          <w:p>
            <w:r>
              <w:t>Part S (start here for narrative)</w:t>
            </w:r>
          </w:p>
        </w:tc>
      </w:tr>
      <w:tr>
        <w:tc>
          <w:tcPr>
            <w:tcW w:type="dxa" w:w="4824"/>
          </w:tcPr>
          <w:p>
            <w:r>
              <w:t>“What did we build and why?”</w:t>
            </w:r>
          </w:p>
        </w:tc>
        <w:tc>
          <w:tcPr>
            <w:tcW w:type="dxa" w:w="4824"/>
          </w:tcPr>
          <w:p>
            <w:r>
              <w:t>Part A</w:t>
            </w:r>
          </w:p>
        </w:tc>
      </w:tr>
      <w:tr>
        <w:tc>
          <w:tcPr>
            <w:tcW w:type="dxa" w:w="4824"/>
          </w:tcPr>
          <w:p>
            <w:r>
              <w:t>“Which VM is which IP / which tool?”</w:t>
            </w:r>
          </w:p>
        </w:tc>
        <w:tc>
          <w:tcPr>
            <w:tcW w:type="dxa" w:w="4824"/>
          </w:tcPr>
          <w:p>
            <w:r>
              <w:t>Part B</w:t>
            </w:r>
          </w:p>
        </w:tc>
      </w:tr>
      <w:tr>
        <w:tc>
          <w:tcPr>
            <w:tcW w:type="dxa" w:w="4824"/>
          </w:tcPr>
          <w:p>
            <w:r>
              <w:t>“Who can log in where? What is customer_admin?”</w:t>
            </w:r>
          </w:p>
        </w:tc>
        <w:tc>
          <w:tcPr>
            <w:tcW w:type="dxa" w:w="4824"/>
          </w:tcPr>
          <w:p>
            <w:r>
              <w:t>Part C</w:t>
            </w:r>
          </w:p>
        </w:tc>
      </w:tr>
      <w:tr>
        <w:tc>
          <w:tcPr>
            <w:tcW w:type="dxa" w:w="4824"/>
          </w:tcPr>
          <w:p>
            <w:r>
              <w:t>“How does an alert get from a PC to my screen?”</w:t>
            </w:r>
          </w:p>
        </w:tc>
        <w:tc>
          <w:tcPr>
            <w:tcW w:type="dxa" w:w="4824"/>
          </w:tcPr>
          <w:p>
            <w:r>
              <w:t>Part D</w:t>
            </w:r>
          </w:p>
        </w:tc>
      </w:tr>
      <w:tr>
        <w:tc>
          <w:tcPr>
            <w:tcW w:type="dxa" w:w="4824"/>
          </w:tcPr>
          <w:p>
            <w:r>
              <w:t>“What does Isolate actually do? Why did it fail before?”</w:t>
            </w:r>
          </w:p>
        </w:tc>
        <w:tc>
          <w:tcPr>
            <w:tcW w:type="dxa" w:w="4824"/>
          </w:tcPr>
          <w:p>
            <w:r>
              <w:t>Part E</w:t>
            </w:r>
          </w:p>
        </w:tc>
      </w:tr>
      <w:tr>
        <w:tc>
          <w:tcPr>
            <w:tcW w:type="dxa" w:w="4824"/>
          </w:tcPr>
          <w:p>
            <w:r>
              <w:t>“Give me the exact commands”</w:t>
            </w:r>
          </w:p>
        </w:tc>
        <w:tc>
          <w:tcPr>
            <w:tcW w:type="dxa" w:w="4824"/>
          </w:tcPr>
          <w:p>
            <w:r>
              <w:t>Part F</w:t>
            </w:r>
          </w:p>
        </w:tc>
      </w:tr>
      <w:tr>
        <w:tc>
          <w:tcPr>
            <w:tcW w:type="dxa" w:w="4824"/>
          </w:tcPr>
          <w:p>
            <w:r>
              <w:t>“What screens and database tables exist?”</w:t>
            </w:r>
          </w:p>
        </w:tc>
        <w:tc>
          <w:tcPr>
            <w:tcW w:type="dxa" w:w="4824"/>
          </w:tcPr>
          <w:p>
            <w:r>
              <w:t>Part G</w:t>
            </w:r>
          </w:p>
        </w:tc>
      </w:tr>
      <w:tr>
        <w:tc>
          <w:tcPr>
            <w:tcW w:type="dxa" w:w="4824"/>
          </w:tcPr>
          <w:p>
            <w:r>
              <w:t>“What must we not oversell?”</w:t>
            </w:r>
          </w:p>
        </w:tc>
        <w:tc>
          <w:tcPr>
            <w:tcW w:type="dxa" w:w="4824"/>
          </w:tcPr>
          <w:p>
            <w:r>
              <w:t>Part H</w:t>
            </w:r>
          </w:p>
        </w:tc>
      </w:tr>
      <w:tr>
        <w:tc>
          <w:tcPr>
            <w:tcW w:type="dxa" w:w="4824"/>
          </w:tcPr>
          <w:p>
            <w:r>
              <w:t>“Compressed timeline”</w:t>
            </w:r>
          </w:p>
        </w:tc>
        <w:tc>
          <w:tcPr>
            <w:tcW w:type="dxa" w:w="4824"/>
          </w:tcPr>
          <w:p>
            <w:r>
              <w:t>Part I</w:t>
            </w:r>
          </w:p>
        </w:tc>
      </w:tr>
      <w:tr>
        <w:tc>
          <w:tcPr>
            <w:tcW w:type="dxa" w:w="4824"/>
          </w:tcPr>
          <w:p>
            <w:r>
              <w:t>“Open-source tools, jobs, and wiring map”</w:t>
            </w:r>
          </w:p>
        </w:tc>
        <w:tc>
          <w:tcPr>
            <w:tcW w:type="dxa" w:w="4824"/>
          </w:tcPr>
          <w:p>
            <w:r>
              <w:t>Part S §S.5–S.6 (also summarized in B)</w:t>
            </w:r>
          </w:p>
        </w:tc>
      </w:tr>
      <w:tr>
        <w:tc>
          <w:tcPr>
            <w:tcW w:type="dxa" w:w="4824"/>
          </w:tcPr>
          <w:p>
            <w:r>
              <w:t>“Where are the files on disk?”</w:t>
            </w:r>
          </w:p>
        </w:tc>
        <w:tc>
          <w:tcPr>
            <w:tcW w:type="dxa" w:w="4824"/>
          </w:tcPr>
          <w:p>
            <w:r>
              <w:t>Appendix S</w:t>
            </w:r>
          </w:p>
        </w:tc>
      </w:tr>
      <w:tr>
        <w:tc>
          <w:tcPr>
            <w:tcW w:type="dxa" w:w="4824"/>
          </w:tcPr>
          <w:p>
            <w:r>
              <w:t>Troubleshooting when something breaks</w:t>
            </w:r>
          </w:p>
        </w:tc>
        <w:tc>
          <w:tcPr>
            <w:tcW w:type="dxa" w:w="4824"/>
          </w:tcPr>
          <w:p>
            <w:r>
              <w:t>Addendum 1</w:t>
            </w:r>
          </w:p>
        </w:tc>
      </w:tr>
      <w:tr>
        <w:tc>
          <w:tcPr>
            <w:tcW w:type="dxa" w:w="4824"/>
          </w:tcPr>
          <w:p>
            <w:r>
              <w:t>Day-in-the-life walkthroughs</w:t>
            </w:r>
          </w:p>
        </w:tc>
        <w:tc>
          <w:tcPr>
            <w:tcW w:type="dxa" w:w="4824"/>
          </w:tcPr>
          <w:p>
            <w:r>
              <w:t>Addendum 2</w:t>
            </w:r>
          </w:p>
        </w:tc>
      </w:tr>
      <w:tr>
        <w:tc>
          <w:tcPr>
            <w:tcW w:type="dxa" w:w="4824"/>
          </w:tcPr>
          <w:p>
            <w:r>
              <w:t>Ports / firewall between VMs</w:t>
            </w:r>
          </w:p>
        </w:tc>
        <w:tc>
          <w:tcPr>
            <w:tcW w:type="dxa" w:w="4824"/>
          </w:tcPr>
          <w:p>
            <w:r>
              <w:t>Addendum 3</w:t>
            </w:r>
          </w:p>
        </w:tc>
      </w:tr>
      <w:tr>
        <w:tc>
          <w:tcPr>
            <w:tcW w:type="dxa" w:w="4824"/>
          </w:tcPr>
          <w:p>
            <w:r>
              <w:t>Secrets &amp; who can access what</w:t>
            </w:r>
          </w:p>
        </w:tc>
        <w:tc>
          <w:tcPr>
            <w:tcW w:type="dxa" w:w="4824"/>
          </w:tcPr>
          <w:p>
            <w:r>
              <w:t>Addendum 4</w:t>
            </w:r>
          </w:p>
        </w:tc>
      </w:tr>
      <w:tr>
        <w:tc>
          <w:tcPr>
            <w:tcW w:type="dxa" w:w="4824"/>
          </w:tcPr>
          <w:p>
            <w:r>
              <w:t>Backup &amp; recovery</w:t>
            </w:r>
          </w:p>
        </w:tc>
        <w:tc>
          <w:tcPr>
            <w:tcW w:type="dxa" w:w="4824"/>
          </w:tcPr>
          <w:p>
            <w:r>
              <w:t>Addendum 5</w:t>
            </w:r>
          </w:p>
        </w:tc>
      </w:tr>
      <w:tr>
        <w:tc>
          <w:tcPr>
            <w:tcW w:type="dxa" w:w="4824"/>
          </w:tcPr>
          <w:p>
            <w:r>
              <w:t>Printable checklists</w:t>
            </w:r>
          </w:p>
        </w:tc>
        <w:tc>
          <w:tcPr>
            <w:tcW w:type="dxa" w:w="4824"/>
          </w:tcPr>
          <w:p>
            <w:r>
              <w:t>Addendum 6</w:t>
            </w:r>
          </w:p>
        </w:tc>
      </w:tr>
      <w:tr>
        <w:tc>
          <w:tcPr>
            <w:tcW w:type="dxa" w:w="4824"/>
          </w:tcPr>
          <w:p>
            <w:r>
              <w:t>Glossary</w:t>
            </w:r>
          </w:p>
        </w:tc>
        <w:tc>
          <w:tcPr>
            <w:tcW w:type="dxa" w:w="4824"/>
          </w:tcPr>
          <w:p>
            <w:r>
              <w:t>Addendum 7</w:t>
            </w:r>
          </w:p>
        </w:tc>
      </w:tr>
      <w:tr>
        <w:tc>
          <w:tcPr>
            <w:tcW w:type="dxa" w:w="4824"/>
          </w:tcPr>
          <w:p>
            <w:r>
              <w:t>Service catalog (what we sell)</w:t>
            </w:r>
          </w:p>
        </w:tc>
        <w:tc>
          <w:tcPr>
            <w:tcW w:type="dxa" w:w="4824"/>
          </w:tcPr>
          <w:p>
            <w:r>
              <w:t>Addendum 8</w:t>
            </w:r>
          </w:p>
        </w:tc>
      </w:tr>
      <w:tr>
        <w:tc>
          <w:tcPr>
            <w:tcW w:type="dxa" w:w="4824"/>
          </w:tcPr>
          <w:p>
            <w:r>
              <w:t>Customer-safe vs SOC-only data</w:t>
            </w:r>
          </w:p>
        </w:tc>
        <w:tc>
          <w:tcPr>
            <w:tcW w:type="dxa" w:w="4824"/>
          </w:tcPr>
          <w:p>
            <w:r>
              <w:t>Addendum 9</w:t>
            </w:r>
          </w:p>
        </w:tc>
      </w:tr>
      <w:tr>
        <w:tc>
          <w:tcPr>
            <w:tcW w:type="dxa" w:w="4824"/>
          </w:tcPr>
          <w:p>
            <w:r>
              <w:t>Audit / isolate accountability story</w:t>
            </w:r>
          </w:p>
        </w:tc>
        <w:tc>
          <w:tcPr>
            <w:tcW w:type="dxa" w:w="4824"/>
          </w:tcPr>
          <w:p>
            <w:r>
              <w:t>Addendum 10</w:t>
            </w:r>
          </w:p>
        </w:tc>
      </w:tr>
      <w:tr>
        <w:tc>
          <w:tcPr>
            <w:tcW w:type="dxa" w:w="4824"/>
          </w:tcPr>
          <w:p>
            <w:r>
              <w:t>KB document index</w:t>
            </w:r>
          </w:p>
        </w:tc>
        <w:tc>
          <w:tcPr>
            <w:tcW w:type="dxa" w:w="4824"/>
          </w:tcPr>
          <w:p>
            <w:r>
              <w:t>Addendum 11</w:t>
            </w:r>
          </w:p>
        </w:tc>
      </w:tr>
      <w:tr>
        <w:tc>
          <w:tcPr>
            <w:tcW w:type="dxa" w:w="4824"/>
          </w:tcPr>
          <w:p>
            <w:r>
              <w:t>Validator script index</w:t>
            </w:r>
          </w:p>
        </w:tc>
        <w:tc>
          <w:tcPr>
            <w:tcW w:type="dxa" w:w="4824"/>
          </w:tcPr>
          <w:p>
            <w:r>
              <w:t>Addendum 12</w:t>
            </w:r>
          </w:p>
        </w:tc>
      </w:tr>
      <w:tr>
        <w:tc>
          <w:tcPr>
            <w:tcW w:type="dxa" w:w="4824"/>
          </w:tcPr>
          <w:p>
            <w:r>
              <w:t>Known quirks</w:t>
            </w:r>
          </w:p>
        </w:tc>
        <w:tc>
          <w:tcPr>
            <w:tcW w:type="dxa" w:w="4824"/>
          </w:tcPr>
          <w:p>
            <w:r>
              <w:t>Addendum 13</w:t>
            </w:r>
          </w:p>
        </w:tc>
      </w:tr>
      <w:tr>
        <w:tc>
          <w:tcPr>
            <w:tcW w:type="dxa" w:w="4824"/>
          </w:tcPr>
          <w:p>
            <w:r>
              <w:t>Bible version changelog</w:t>
            </w:r>
          </w:p>
        </w:tc>
        <w:tc>
          <w:tcPr>
            <w:tcW w:type="dxa" w:w="4824"/>
          </w:tcPr>
          <w:p>
            <w:r>
              <w:t>Addendum 14</w:t>
            </w:r>
          </w:p>
        </w:tc>
      </w:tr>
      <w:tr>
        <w:tc>
          <w:tcPr>
            <w:tcW w:type="dxa" w:w="4824"/>
          </w:tcPr>
          <w:p>
            <w:r>
              <w:t>UI tour (Admin + Customer)</w:t>
            </w:r>
          </w:p>
        </w:tc>
        <w:tc>
          <w:tcPr>
            <w:tcW w:type="dxa" w:w="4824"/>
          </w:tcPr>
          <w:p>
            <w:r>
              <w:t>Addendum 15</w:t>
            </w:r>
          </w:p>
        </w:tc>
      </w:tr>
      <w:tr>
        <w:tc>
          <w:tcPr>
            <w:tcW w:type="dxa" w:w="4824"/>
          </w:tcPr>
          <w:p>
            <w:r>
              <w:t>E2E evidence samples</w:t>
            </w:r>
          </w:p>
        </w:tc>
        <w:tc>
          <w:tcPr>
            <w:tcW w:type="dxa" w:w="4824"/>
          </w:tcPr>
          <w:p>
            <w:r>
              <w:t>Addendum 16</w:t>
            </w:r>
          </w:p>
        </w:tc>
      </w:tr>
      <w:tr>
        <w:tc>
          <w:tcPr>
            <w:tcW w:type="dxa" w:w="4824"/>
          </w:tcPr>
          <w:p>
            <w:r>
              <w:t>Platform incident response plan</w:t>
            </w:r>
          </w:p>
        </w:tc>
        <w:tc>
          <w:tcPr>
            <w:tcW w:type="dxa" w:w="4824"/>
          </w:tcPr>
          <w:p>
            <w:r>
              <w:t>Addendum 17</w:t>
            </w:r>
          </w:p>
        </w:tc>
      </w:tr>
    </w:tbl>
    <w:p/>
    <w:p>
      <w:r>
        <w:t>Parts A–I = field manual. Part S = journey story. Addenda 1–17 = runbooks, catalogs, indexes, and IR.</w:t>
      </w:r>
    </w:p>
    <w:p>
      <w:r>
        <w:t>————————————————————————————————————————</w:t>
      </w:r>
    </w:p>
    <w:p>
      <w:r>
        <w:t>————————————————————————————————————————</w:t>
      </w:r>
    </w:p>
    <w:p>
      <w:pPr>
        <w:pStyle w:val="Title"/>
      </w:pPr>
      <w:r>
        <w:t>Part S — The structured journey story (how it all started, what broke, what we decided)</w:t>
      </w:r>
    </w:p>
    <w:p>
      <w:r>
        <w:t>This chapter is the narrative spine of the platform. Parts A–I are the operating manual. Part S is the story + decisions + tool wiring in one place so a future operator (or a future you) can understand *why* the system looks the way it does.</w:t>
      </w:r>
    </w:p>
    <w:p>
      <w:r>
        <w:t>————————————————————————————————————————</w:t>
      </w:r>
    </w:p>
    <w:p>
      <w:pPr>
        <w:pStyle w:val="Heading1"/>
      </w:pPr>
      <w:r>
        <w:t>S.1 How it all started — the founding decision</w:t>
      </w:r>
    </w:p>
    <w:p>
      <w:pPr>
        <w:pStyle w:val="Heading2"/>
      </w:pPr>
      <w:r>
        <w:t>The original problem</w:t>
      </w:r>
    </w:p>
    <w:p>
      <w:r>
        <w:t>You did not want “another Wazuh login for customers.” You wanted a real MSSP product:</w:t>
      </w:r>
    </w:p>
    <w:p>
      <w:pPr>
        <w:pStyle w:val="ListBullet"/>
      </w:pPr>
      <w:r>
        <w:t>Your SOC team works in one branded Admin portal.</w:t>
      </w:r>
    </w:p>
    <w:p>
      <w:pPr>
        <w:pStyle w:val="ListBullet"/>
      </w:pPr>
      <w:r>
        <w:t>Each paying customer works in their own branded Customer portal.</w:t>
      </w:r>
    </w:p>
    <w:p>
      <w:pPr>
        <w:pStyle w:val="ListBullet"/>
      </w:pPr>
      <w:r>
        <w:t>Multiple customers share the same backend without ever seeing each other’s data.</w:t>
      </w:r>
    </w:p>
    <w:p>
      <w:pPr>
        <w:pStyle w:val="ListBullet"/>
      </w:pPr>
      <w:r>
        <w:t>Detection engines (Wazuh and friends) stay in the back room as adapters — never as the customer-facing UI.</w:t>
      </w:r>
    </w:p>
    <w:p>
      <w:pPr>
        <w:pStyle w:val="ListBullet"/>
      </w:pPr>
      <w:r>
        <w:t>The same design must work on local servers now and migrate to cloud later without inventing a second product.</w:t>
      </w:r>
    </w:p>
    <w:p>
      <w:pPr>
        <w:pStyle w:val="Heading2"/>
      </w:pPr>
      <w:r>
        <w:t>The founding architecture (locked early and never silently changed)</w:t>
      </w:r>
    </w:p>
    <w:tbl>
      <w:tblPr>
        <w:tblStyle w:val="TableGrid"/>
        <w:tblW w:type="auto" w:w="0"/>
        <w:tblLook w:firstColumn="1" w:firstRow="1" w:lastColumn="0" w:lastRow="0" w:noHBand="0" w:noVBand="1" w:val="04A0"/>
      </w:tblPr>
      <w:tblGrid>
        <w:gridCol w:w="4824"/>
        <w:gridCol w:w="4824"/>
      </w:tblGrid>
      <w:tr>
        <w:tc>
          <w:tcPr>
            <w:tcW w:type="dxa" w:w="4824"/>
          </w:tcPr>
          <w:p>
            <w:r>
              <w:t>Decision</w:t>
            </w:r>
          </w:p>
        </w:tc>
        <w:tc>
          <w:tcPr>
            <w:tcW w:type="dxa" w:w="4824"/>
          </w:tcPr>
          <w:p>
            <w:r>
              <w:t>Final choice</w:t>
            </w:r>
          </w:p>
        </w:tc>
      </w:tr>
      <w:tr>
        <w:tc>
          <w:tcPr>
            <w:tcW w:type="dxa" w:w="4824"/>
          </w:tcPr>
          <w:p>
            <w:r>
              <w:t>Product brain</w:t>
            </w:r>
          </w:p>
        </w:tc>
        <w:tc>
          <w:tcPr>
            <w:tcW w:type="dxa" w:w="4824"/>
          </w:tcPr>
          <w:p>
            <w:r>
              <w:t>FastAPI + PostgreSQL + Redis on VM 100</w:t>
            </w:r>
          </w:p>
        </w:tc>
      </w:tr>
      <w:tr>
        <w:tc>
          <w:tcPr>
            <w:tcW w:type="dxa" w:w="4824"/>
          </w:tcPr>
          <w:p>
            <w:r>
              <w:t>SOC UI</w:t>
            </w:r>
          </w:p>
        </w:tc>
        <w:tc>
          <w:tcPr>
            <w:tcW w:type="dxa" w:w="4824"/>
          </w:tcPr>
          <w:p>
            <w:r>
              <w:t>frontend-admin on port 3000 (nginx production build)</w:t>
            </w:r>
          </w:p>
        </w:tc>
      </w:tr>
      <w:tr>
        <w:tc>
          <w:tcPr>
            <w:tcW w:type="dxa" w:w="4824"/>
          </w:tcPr>
          <w:p>
            <w:r>
              <w:t>Customer UI</w:t>
            </w:r>
          </w:p>
        </w:tc>
        <w:tc>
          <w:tcPr>
            <w:tcW w:type="dxa" w:w="4824"/>
          </w:tcPr>
          <w:p>
            <w:r>
              <w:t>frontend-customer on port 3001 (nginx production build)</w:t>
            </w:r>
          </w:p>
        </w:tc>
      </w:tr>
      <w:tr>
        <w:tc>
          <w:tcPr>
            <w:tcW w:type="dxa" w:w="4824"/>
          </w:tcPr>
          <w:p>
            <w:r>
              <w:t>Engines</w:t>
            </w:r>
          </w:p>
        </w:tc>
        <w:tc>
          <w:tcPr>
            <w:tcW w:type="dxa" w:w="4824"/>
          </w:tcPr>
          <w:p>
            <w:r>
              <w:t>Open-source SOC stack behind adapters</w:t>
            </w:r>
          </w:p>
        </w:tc>
      </w:tr>
      <w:tr>
        <w:tc>
          <w:tcPr>
            <w:tcW w:type="dxa" w:w="4824"/>
          </w:tcPr>
          <w:p>
            <w:r>
              <w:t>Tenant isolation</w:t>
            </w:r>
          </w:p>
        </w:tc>
        <w:tc>
          <w:tcPr>
            <w:tcW w:type="dxa" w:w="4824"/>
          </w:tcPr>
          <w:p>
            <w:r>
              <w:t>Customer wrong-tenant → HTTP 404 (not 403)</w:t>
            </w:r>
          </w:p>
        </w:tc>
      </w:tr>
      <w:tr>
        <w:tc>
          <w:tcPr>
            <w:tcW w:type="dxa" w:w="4824"/>
          </w:tcPr>
          <w:p>
            <w:r>
              <w:t>Customer UI calling Admin APIs</w:t>
            </w:r>
          </w:p>
        </w:tc>
        <w:tc>
          <w:tcPr>
            <w:tcW w:type="dxa" w:w="4824"/>
          </w:tcPr>
          <w:p>
            <w:r>
              <w:t>Forbidden forever</w:t>
            </w:r>
          </w:p>
        </w:tc>
      </w:tr>
      <w:tr>
        <w:tc>
          <w:tcPr>
            <w:tcW w:type="dxa" w:w="4824"/>
          </w:tcPr>
          <w:p>
            <w:r>
              <w:t>Streamlit as the product</w:t>
            </w:r>
          </w:p>
        </w:tc>
        <w:tc>
          <w:tcPr>
            <w:tcW w:type="dxa" w:w="4824"/>
          </w:tcPr>
          <w:p>
            <w:r>
              <w:t>Rejected (prototypes only, never customer-facing)</w:t>
            </w:r>
          </w:p>
        </w:tc>
      </w:tr>
      <w:tr>
        <w:tc>
          <w:tcPr>
            <w:tcW w:type="dxa" w:w="4824"/>
          </w:tcPr>
          <w:p>
            <w:r>
              <w:t>Lab wording in dashboards / fail-open DEMO tenant</w:t>
            </w:r>
          </w:p>
        </w:tc>
        <w:tc>
          <w:tcPr>
            <w:tcW w:type="dxa" w:w="4824"/>
          </w:tcPr>
          <w:p>
            <w:r>
              <w:t>Rejected for production path</w:t>
            </w:r>
          </w:p>
        </w:tc>
      </w:tr>
    </w:tbl>
    <w:p/>
    <w:p>
      <w:r>
        <w:t>Those rules live permanently in AGENTS.md, CLAUDE.md, and .cursor/rules/mssp-control-plane.mdc.</w:t>
      </w:r>
    </w:p>
    <w:p>
      <w:pPr>
        <w:pStyle w:val="Heading2"/>
      </w:pPr>
      <w:r>
        <w:t>The working method that shaped everything</w:t>
      </w:r>
    </w:p>
    <w:p>
      <w:r>
        <w:t>From KB-009A onward, the project used a strict AI/human workflow:</w:t>
      </w:r>
    </w:p>
    <w:p>
      <w:r>
        <w:t>1. Inspect live files and git — do not trust memory. 2. Plan and stop for approval on real decisions. 3. Implement only approved scope. 4. Validate with a module script until PASS. 5. Commit / tag / snapshot only when the human asks.</w:t>
      </w:r>
    </w:p>
    <w:p>
      <w:r>
        <w:t>That discipline is why the repository has dozens of scripts/kb0NN_validate_*.sh files and an AI_PROMPT_LEDGER.md.</w:t>
      </w:r>
    </w:p>
    <w:p>
      <w:r>
        <w:t>————————————————————————————————————————</w:t>
      </w:r>
    </w:p>
    <w:p>
      <w:pPr>
        <w:pStyle w:val="Heading1"/>
      </w:pPr>
      <w:r>
        <w:t>S.2 The build story — chapter by chapter</w:t>
      </w:r>
    </w:p>
    <w:p>
      <w:pPr>
        <w:pStyle w:val="Heading2"/>
      </w:pPr>
      <w:r>
        <w:t>Chapter 1 — Foundation (roughly KB-001 → KB-009A)</w:t>
      </w:r>
    </w:p>
    <w:p>
      <w:r>
        <w:t>What we achieved:</w:t>
      </w:r>
    </w:p>
    <w:p>
      <w:pPr>
        <w:pStyle w:val="ListBullet"/>
      </w:pPr>
      <w:r>
        <w:t>Docker Compose stack on VM 100 (mssp-postgres, mssp-redis, mssp-backend-api, later both frontends).</w:t>
      </w:r>
    </w:p>
    <w:p>
      <w:pPr>
        <w:pStyle w:val="ListBullet"/>
      </w:pPr>
      <w:r>
        <w:t>Core PostgreSQL schema (tenants, platform_users, alerts, incidents, appliances, audit, …).</w:t>
      </w:r>
    </w:p>
    <w:p>
      <w:pPr>
        <w:pStyle w:val="ListBullet"/>
      </w:pPr>
      <w:r>
        <w:t>Permanent agent rules so every future coding session inherits the same security and architecture constraints.</w:t>
      </w:r>
    </w:p>
    <w:p>
      <w:pPr>
        <w:pStyle w:val="Heading2"/>
      </w:pPr>
      <w:r>
        <w:t>Chapter 2 — Identity and walls (KB-010 → KB-017)</w:t>
      </w:r>
    </w:p>
    <w:p>
      <w:r>
        <w:t>What we achieved:</w:t>
      </w:r>
    </w:p>
    <w:p>
      <w:pPr>
        <w:pStyle w:val="ListBullet"/>
      </w:pPr>
      <w:r>
        <w:t>Login + JWT + bcrypt.</w:t>
      </w:r>
    </w:p>
    <w:p>
      <w:pPr>
        <w:pStyle w:val="ListBullet"/>
      </w:pPr>
      <w:r>
        <w:t>Five roles: platform_admin, soc_manager, soc_analyst, customer_admin, customer_viewer.</w:t>
      </w:r>
    </w:p>
    <w:p>
      <w:pPr>
        <w:pStyle w:val="ListBullet"/>
      </w:pPr>
      <w:r>
        <w:t>Protection of Admin and Customer APIs.</w:t>
      </w:r>
    </w:p>
    <w:p>
      <w:pPr>
        <w:pStyle w:val="ListBullet"/>
      </w:pPr>
      <w:r>
        <w:t>Tenant management, user management, appliance activation tokens, appliance register/heartbeat, credential rotation.</w:t>
      </w:r>
    </w:p>
    <w:p>
      <w:r>
        <w:t>Key human decisions (examples that still govern today):</w:t>
      </w:r>
    </w:p>
    <w:p>
      <w:pPr>
        <w:pStyle w:val="ListBullet"/>
      </w:pPr>
      <w:r>
        <w:t>Only platform_admin creates/edits tenants and many high-risk admin writes; SOC often read-only on those surfaces.</w:t>
      </w:r>
    </w:p>
    <w:p>
      <w:pPr>
        <w:pStyle w:val="ListBullet"/>
      </w:pPr>
      <w:r>
        <w:t>Staff may read /customer/* for support; customers never read /admin/*.</w:t>
      </w:r>
    </w:p>
    <w:p>
      <w:pPr>
        <w:pStyle w:val="ListBullet"/>
      </w:pPr>
      <w:r>
        <w:t>Soft-disable users/appliances instead of hard-delete (preserve audit/history).</w:t>
      </w:r>
    </w:p>
    <w:p>
      <w:pPr>
        <w:pStyle w:val="ListBullet"/>
      </w:pPr>
      <w:r>
        <w:t>Activation-token failures all look the same (401) — no oracle that reveals “expired vs revoked.”</w:t>
      </w:r>
    </w:p>
    <w:p>
      <w:pPr>
        <w:pStyle w:val="Heading2"/>
      </w:pPr>
      <w:r>
        <w:t>Chapter 3 — Two portals become a product (KB-018 → KB-035)</w:t>
      </w:r>
    </w:p>
    <w:p>
      <w:r>
        <w:t>What we achieved:</w:t>
      </w:r>
    </w:p>
    <w:p>
      <w:pPr>
        <w:pStyle w:val="ListBullet"/>
      </w:pPr>
      <w:r>
        <w:t>Admin portal foundation and activation-token UI.</w:t>
      </w:r>
    </w:p>
    <w:p>
      <w:pPr>
        <w:pStyle w:val="ListBullet"/>
      </w:pPr>
      <w:r>
        <w:t>Full Customer portal: dashboard, alerts, incidents, assets, appliances, reports, recommendations, notifications, account.</w:t>
      </w:r>
    </w:p>
    <w:p>
      <w:pPr>
        <w:pStyle w:val="ListBullet"/>
      </w:pPr>
      <w:r>
        <w:t>Validated baseline tagged through kb035-customer-appliance-detail-validated.</w:t>
      </w:r>
    </w:p>
    <w:p>
      <w:r>
        <w:t>Business meaning: customers finally had a real product surface — not a prototype dump of engine screens.</w:t>
      </w:r>
    </w:p>
    <w:p>
      <w:pPr>
        <w:pStyle w:val="Heading2"/>
      </w:pPr>
      <w:r>
        <w:t>Chapter 4 — Enterprise roadmap, then real iron (KB-036 → KB-060 planning; then live installs)</w:t>
      </w:r>
    </w:p>
    <w:p>
      <w:r>
        <w:t>KB-036 locked the MSSP / SOC / MDR / XDR roadmap and deployment models (cloud / on-prem / hybrid).</w:t>
      </w:r>
    </w:p>
    <w:p>
      <w:r>
        <w:t>Then the project stopped being “docs about tools” and became “tools on VMs”:</w:t>
      </w:r>
    </w:p>
    <w:tbl>
      <w:tblPr>
        <w:tblStyle w:val="TableGrid"/>
        <w:tblW w:type="auto" w:w="0"/>
        <w:tblLook w:firstColumn="1" w:firstRow="1" w:lastColumn="0" w:lastRow="0" w:noHBand="0" w:noVBand="1" w:val="04A0"/>
      </w:tblPr>
      <w:tblGrid>
        <w:gridCol w:w="3216"/>
        <w:gridCol w:w="3216"/>
        <w:gridCol w:w="3216"/>
      </w:tblGrid>
      <w:tr>
        <w:tc>
          <w:tcPr>
            <w:tcW w:type="dxa" w:w="3216"/>
          </w:tcPr>
          <w:p>
            <w:r>
              <w:t>Order</w:t>
            </w:r>
          </w:p>
        </w:tc>
        <w:tc>
          <w:tcPr>
            <w:tcW w:type="dxa" w:w="3216"/>
          </w:tcPr>
          <w:p>
            <w:r>
              <w:t>What went live</w:t>
            </w:r>
          </w:p>
        </w:tc>
        <w:tc>
          <w:tcPr>
            <w:tcW w:type="dxa" w:w="3216"/>
          </w:tcPr>
          <w:p>
            <w:r>
              <w:t>VM / IP</w:t>
            </w:r>
          </w:p>
        </w:tc>
      </w:tr>
      <w:tr>
        <w:tc>
          <w:tcPr>
            <w:tcW w:type="dxa" w:w="3216"/>
          </w:tcPr>
          <w:p>
            <w:r>
              <w:t>1</w:t>
            </w:r>
          </w:p>
        </w:tc>
        <w:tc>
          <w:tcPr>
            <w:tcW w:type="dxa" w:w="3216"/>
          </w:tcPr>
          <w:p>
            <w:r>
              <w:t>Ansible controller</w:t>
            </w:r>
          </w:p>
        </w:tc>
        <w:tc>
          <w:tcPr>
            <w:tcW w:type="dxa" w:w="3216"/>
          </w:tcPr>
          <w:p>
            <w:r>
              <w:t>VM 112 / 192.168.0.222</w:t>
            </w:r>
          </w:p>
        </w:tc>
      </w:tr>
      <w:tr>
        <w:tc>
          <w:tcPr>
            <w:tcW w:type="dxa" w:w="3216"/>
          </w:tcPr>
          <w:p>
            <w:r>
              <w:t>2</w:t>
            </w:r>
          </w:p>
        </w:tc>
        <w:tc>
          <w:tcPr>
            <w:tcW w:type="dxa" w:w="3216"/>
          </w:tcPr>
          <w:p>
            <w:r>
              <w:t>Wazuh 4.14.6 Manager/Indexer/Dashboard</w:t>
            </w:r>
          </w:p>
        </w:tc>
        <w:tc>
          <w:tcPr>
            <w:tcW w:type="dxa" w:w="3216"/>
          </w:tcPr>
          <w:p>
            <w:r>
              <w:t>VM 101 / 192.168.0.211</w:t>
            </w:r>
          </w:p>
        </w:tc>
      </w:tr>
      <w:tr>
        <w:tc>
          <w:tcPr>
            <w:tcW w:type="dxa" w:w="3216"/>
          </w:tcPr>
          <w:p>
            <w:r>
              <w:t>3</w:t>
            </w:r>
          </w:p>
        </w:tc>
        <w:tc>
          <w:tcPr>
            <w:tcW w:type="dxa" w:w="3216"/>
          </w:tcPr>
          <w:p>
            <w:r>
              <w:t>Linux agent proof (later decommissioned host)</w:t>
            </w:r>
          </w:p>
        </w:tc>
        <w:tc>
          <w:tcPr>
            <w:tcW w:type="dxa" w:w="3216"/>
          </w:tcPr>
          <w:p>
            <w:r>
              <w:t>VM 105 (destroyed 2026-07-29)</w:t>
            </w:r>
          </w:p>
        </w:tc>
      </w:tr>
      <w:tr>
        <w:tc>
          <w:tcPr>
            <w:tcW w:type="dxa" w:w="3216"/>
          </w:tcPr>
          <w:p>
            <w:r>
              <w:t>4</w:t>
            </w:r>
          </w:p>
        </w:tc>
        <w:tc>
          <w:tcPr>
            <w:tcW w:type="dxa" w:w="3216"/>
          </w:tcPr>
          <w:p>
            <w:r>
              <w:t>Suricata IDS + Wazuh agent forward</w:t>
            </w:r>
          </w:p>
        </w:tc>
        <w:tc>
          <w:tcPr>
            <w:tcW w:type="dxa" w:w="3216"/>
          </w:tcPr>
          <w:p>
            <w:r>
              <w:t>VM 106 / 192.168.0.216</w:t>
            </w:r>
          </w:p>
        </w:tc>
      </w:tr>
      <w:tr>
        <w:tc>
          <w:tcPr>
            <w:tcW w:type="dxa" w:w="3216"/>
          </w:tcPr>
          <w:p>
            <w:r>
              <w:t>5</w:t>
            </w:r>
          </w:p>
        </w:tc>
        <w:tc>
          <w:tcPr>
            <w:tcW w:type="dxa" w:w="3216"/>
          </w:tcPr>
          <w:p>
            <w:r>
              <w:t>TheHive + Shuffle co-located</w:t>
            </w:r>
          </w:p>
        </w:tc>
        <w:tc>
          <w:tcPr>
            <w:tcW w:type="dxa" w:w="3216"/>
          </w:tcPr>
          <w:p>
            <w:r>
              <w:t>VM 102 / 192.168.0.212</w:t>
            </w:r>
          </w:p>
        </w:tc>
      </w:tr>
      <w:tr>
        <w:tc>
          <w:tcPr>
            <w:tcW w:type="dxa" w:w="3216"/>
          </w:tcPr>
          <w:p>
            <w:r>
              <w:t>6</w:t>
            </w:r>
          </w:p>
        </w:tc>
        <w:tc>
          <w:tcPr>
            <w:tcW w:type="dxa" w:w="3216"/>
          </w:tcPr>
          <w:p>
            <w:r>
              <w:t>Greenbone CE + later Nuclei+Vuls</w:t>
            </w:r>
          </w:p>
        </w:tc>
        <w:tc>
          <w:tcPr>
            <w:tcW w:type="dxa" w:w="3216"/>
          </w:tcPr>
          <w:p>
            <w:r>
              <w:t>VM 109 / 192.168.0.219</w:t>
            </w:r>
          </w:p>
        </w:tc>
      </w:tr>
      <w:tr>
        <w:tc>
          <w:tcPr>
            <w:tcW w:type="dxa" w:w="3216"/>
          </w:tcPr>
          <w:p>
            <w:r>
              <w:t>7</w:t>
            </w:r>
          </w:p>
        </w:tc>
        <w:tc>
          <w:tcPr>
            <w:tcW w:type="dxa" w:w="3216"/>
          </w:tcPr>
          <w:p>
            <w:r>
              <w:t>Windows endpoint + telemetry + AR</w:t>
            </w:r>
          </w:p>
        </w:tc>
        <w:tc>
          <w:tcPr>
            <w:tcW w:type="dxa" w:w="3216"/>
          </w:tcPr>
          <w:p>
            <w:r>
              <w:t>VM 104 / 192.168.0.214</w:t>
            </w:r>
          </w:p>
        </w:tc>
      </w:tr>
    </w:tbl>
    <w:p/>
    <w:p>
      <w:r>
        <w:t>Important correction decided with you: on-prem local servers are the production MSSP path now, not a disposable lab. Same architecture migrates to cloud later.</w:t>
      </w:r>
    </w:p>
    <w:p>
      <w:pPr>
        <w:pStyle w:val="Heading2"/>
      </w:pPr>
      <w:r>
        <w:t>Chapter 5 — Wiring the SOC loop (KB-049, KB-061–063, later sync)</w:t>
      </w:r>
    </w:p>
    <w:p>
      <w:r>
        <w:t>What we achieved:</w:t>
      </w:r>
    </w:p>
    <w:p>
      <w:pPr>
        <w:pStyle w:val="ListBullet"/>
      </w:pPr>
      <w:r>
        <w:t>Wazuh can raise work into Shuffle → TheHive (auto-ticket path).</w:t>
      </w:r>
    </w:p>
    <w:p>
      <w:pPr>
        <w:pStyle w:val="ListBullet"/>
      </w:pPr>
      <w:r>
        <w:t>Control plane can sync SOC objects (POST /integrations/soc/sync).</w:t>
      </w:r>
    </w:p>
    <w:p>
      <w:pPr>
        <w:pStyle w:val="ListBullet"/>
      </w:pPr>
      <w:r>
        <w:t>Instant Wazuh ingress into the control plane so portals are not waiting on slow detours.</w:t>
      </w:r>
    </w:p>
    <w:p>
      <w:pPr>
        <w:pStyle w:val="ListBullet"/>
      </w:pPr>
      <w:r>
        <w:t>Admin triage, recommendations, notifications, monthly PDF/Excel reports.</w:t>
      </w:r>
    </w:p>
    <w:p>
      <w:pPr>
        <w:pStyle w:val="Heading2"/>
      </w:pPr>
      <w:r>
        <w:t>Chapter 6 — Entitlements, vulns, production posture (KB-068–079, posture hardening)</w:t>
      </w:r>
    </w:p>
    <w:p>
      <w:r>
        <w:t>What we achieved:</w:t>
      </w:r>
    </w:p>
    <w:p>
      <w:pPr>
        <w:pStyle w:val="ListBullet"/>
      </w:pPr>
      <w:r>
        <w:t>Vuln findings land in vulnerabilities and can become customer recommendations.</w:t>
      </w:r>
    </w:p>
    <w:p>
      <w:pPr>
        <w:pStyle w:val="ListBullet"/>
      </w:pPr>
      <w:r>
        <w:t>Decision: Nuclei + Vuls are the $0 primary scanners; Greenbone CE is co-located backup; Greenbone Enterprise is deferred (KB-077).</w:t>
      </w:r>
    </w:p>
    <w:p>
      <w:pPr>
        <w:pStyle w:val="ListBullet"/>
      </w:pPr>
      <w:r>
        <w:t>Decision: scanners must not live on the control plane — after a mistaken early install path, Nuclei+Vuls were moved to VM 109.</w:t>
      </w:r>
    </w:p>
    <w:p>
      <w:pPr>
        <w:pStyle w:val="ListBullet"/>
      </w:pPr>
      <w:r>
        <w:t>Production posture: nginx builds, no lab/demo dashboard wording, fail-closed Wazuh tenant mapping, THEHIVE_DEFAULT_ORG=MSSP.</w:t>
      </w:r>
    </w:p>
    <w:p>
      <w:pPr>
        <w:pStyle w:val="Heading2"/>
      </w:pPr>
      <w:r>
        <w:t>Chapter 7 — Co-managed EDR / MXDR (KB-083–091)</w:t>
      </w:r>
    </w:p>
    <w:p>
      <w:r>
        <w:t>What we achieved:</w:t>
      </w:r>
    </w:p>
    <w:p>
      <w:pPr>
        <w:pStyle w:val="ListBullet"/>
      </w:pPr>
      <w:r>
        <w:t>Isolate / unisolate / kill / forensics / block-hash APIs and UI on Admin + Customer (role-gated).</w:t>
      </w:r>
    </w:p>
    <w:p>
      <w:pPr>
        <w:pStyle w:val="ListBullet"/>
      </w:pPr>
      <w:r>
        <w:t>Process trees, forensic streaming uploads, EDR sweeper, Windows AR pack.</w:t>
      </w:r>
    </w:p>
    <w:p>
      <w:pPr>
        <w:pStyle w:val="ListBullet"/>
      </w:pPr>
      <w:r>
        <w:t>Containment honesty register (KB-091): never claim success without endpoint-proven effect.</w:t>
      </w:r>
    </w:p>
    <w:p>
      <w:pPr>
        <w:pStyle w:val="ListBullet"/>
      </w:pPr>
      <w:r>
        <w:t>Audit enrichment so co-managed isolate shows who / when / which portal / which agent.</w:t>
      </w:r>
    </w:p>
    <w:p>
      <w:pPr>
        <w:pStyle w:val="ListBullet"/>
      </w:pPr>
      <w:r>
        <w:t>List search + pagination and dashboard KPI link corrections.</w:t>
      </w:r>
    </w:p>
    <w:p>
      <w:pPr>
        <w:pStyle w:val="Heading2"/>
      </w:pPr>
      <w:r>
        <w:t>Chapter 8 — This Operations Bible</w:t>
      </w:r>
    </w:p>
    <w:p>
      <w:r>
        <w:t>You asked for a single self-explanatory master document. Versions evolved:</w:t>
      </w:r>
    </w:p>
    <w:p>
      <w:pPr>
        <w:pStyle w:val="ListBullet"/>
      </w:pPr>
      <w:r>
        <w:t>v1 — too dense / some mismatches</w:t>
      </w:r>
    </w:p>
    <w:p>
      <w:pPr>
        <w:pStyle w:val="ListBullet"/>
      </w:pPr>
      <w:r>
        <w:t>v2–v3 — operator rewrite + full VM catalog + commands</w:t>
      </w:r>
    </w:p>
    <w:p>
      <w:pPr>
        <w:pStyle w:val="ListBullet"/>
      </w:pPr>
      <w:r>
        <w:t>v4 (this) — adds the full journey story, challenge/fix catalog, open-source tool jobs, and wiring map</w:t>
      </w:r>
    </w:p>
    <w:p>
      <w:r>
        <w:t>————————————————————————————————————————</w:t>
      </w:r>
    </w:p>
    <w:p>
      <w:pPr>
        <w:pStyle w:val="Heading1"/>
      </w:pPr>
      <w:r>
        <w:t>S.3 Challenges, errors, and how we sorted them out</w:t>
      </w:r>
    </w:p>
    <w:p>
      <w:r>
        <w:t>This is not a list of typos. These are the material engineering and product problems that changed the design.</w:t>
      </w:r>
    </w:p>
    <w:p>
      <w:pPr>
        <w:pStyle w:val="Heading2"/>
      </w:pPr>
      <w:r>
        <w:t>Challenge 1 — “Just expose Wazuh / Streamlit to customers”</w:t>
      </w:r>
    </w:p>
    <w:tbl>
      <w:tblPr>
        <w:tblStyle w:val="TableGrid"/>
        <w:tblW w:type="auto" w:w="0"/>
        <w:tblLook w:firstColumn="1" w:firstRow="1" w:lastColumn="0" w:lastRow="0" w:noHBand="0" w:noVBand="1" w:val="04A0"/>
      </w:tblPr>
      <w:tblGrid>
        <w:gridCol w:w="4824"/>
        <w:gridCol w:w="4824"/>
      </w:tblGrid>
      <w:tr>
        <w:tc>
          <w:tcPr>
            <w:tcW w:type="dxa" w:w="4824"/>
          </w:tcPr>
          <w:p>
            <w:r>
              <w:t>Item</w:t>
            </w:r>
          </w:p>
        </w:tc>
        <w:tc>
          <w:tcPr>
            <w:tcW w:type="dxa" w:w="4824"/>
          </w:tcPr>
          <w:p>
            <w:r>
              <w:t>Detail</w:t>
            </w:r>
          </w:p>
        </w:tc>
      </w:tr>
      <w:tr>
        <w:tc>
          <w:tcPr>
            <w:tcW w:type="dxa" w:w="4824"/>
          </w:tcPr>
          <w:p>
            <w:r>
              <w:t>Risk</w:t>
            </w:r>
          </w:p>
        </w:tc>
        <w:tc>
          <w:tcPr>
            <w:tcW w:type="dxa" w:w="4824"/>
          </w:tcPr>
          <w:p>
            <w:r>
              <w:t>Raw logs, broken multi-tenancy, no product brand</w:t>
            </w:r>
          </w:p>
        </w:tc>
      </w:tr>
      <w:tr>
        <w:tc>
          <w:tcPr>
            <w:tcW w:type="dxa" w:w="4824"/>
          </w:tcPr>
          <w:p>
            <w:r>
              <w:t>Resolution</w:t>
            </w:r>
          </w:p>
        </w:tc>
        <w:tc>
          <w:tcPr>
            <w:tcW w:type="dxa" w:w="4824"/>
          </w:tcPr>
          <w:p>
            <w:r>
              <w:t>Dual portals + normalization + customer-safe field stripping + customer_safe_labels.py</w:t>
            </w:r>
          </w:p>
        </w:tc>
      </w:tr>
    </w:tbl>
    <w:p/>
    <w:p>
      <w:pPr>
        <w:pStyle w:val="Heading2"/>
      </w:pPr>
      <w:r>
        <w:t>Challenge 2 — Password leaked in HTTP 422 validation errors (KB-014)</w:t>
      </w:r>
    </w:p>
    <w:tbl>
      <w:tblPr>
        <w:tblStyle w:val="TableGrid"/>
        <w:tblW w:type="auto" w:w="0"/>
        <w:tblLook w:firstColumn="1" w:firstRow="1" w:lastColumn="0" w:lastRow="0" w:noHBand="0" w:noVBand="1" w:val="04A0"/>
      </w:tblPr>
      <w:tblGrid>
        <w:gridCol w:w="4824"/>
        <w:gridCol w:w="4824"/>
      </w:tblGrid>
      <w:tr>
        <w:tc>
          <w:tcPr>
            <w:tcW w:type="dxa" w:w="4824"/>
          </w:tcPr>
          <w:p>
            <w:r>
              <w:t>Item</w:t>
            </w:r>
          </w:p>
        </w:tc>
        <w:tc>
          <w:tcPr>
            <w:tcW w:type="dxa" w:w="4824"/>
          </w:tcPr>
          <w:p>
            <w:r>
              <w:t>Detail</w:t>
            </w:r>
          </w:p>
        </w:tc>
      </w:tr>
      <w:tr>
        <w:tc>
          <w:tcPr>
            <w:tcW w:type="dxa" w:w="4824"/>
          </w:tcPr>
          <w:p>
            <w:r>
              <w:t>Symptom</w:t>
            </w:r>
          </w:p>
        </w:tc>
        <w:tc>
          <w:tcPr>
            <w:tcW w:type="dxa" w:w="4824"/>
          </w:tcPr>
          <w:p>
            <w:r>
              <w:t>FastAPI default validator echoed plaintext password inside error input</w:t>
            </w:r>
          </w:p>
        </w:tc>
      </w:tr>
      <w:tr>
        <w:tc>
          <w:tcPr>
            <w:tcW w:type="dxa" w:w="4824"/>
          </w:tcPr>
          <w:p>
            <w:r>
              <w:t>Resolution</w:t>
            </w:r>
          </w:p>
        </w:tc>
        <w:tc>
          <w:tcPr>
            <w:tcW w:type="dxa" w:w="4824"/>
          </w:tcPr>
          <w:p>
            <w:r>
              <w:t>Global sanitizing RequestValidationError handler (backend-api/app/core/error_handlers.py) redacting sensitive keys</w:t>
            </w:r>
          </w:p>
        </w:tc>
      </w:tr>
    </w:tbl>
    <w:p/>
    <w:p>
      <w:pPr>
        <w:pStyle w:val="Heading2"/>
      </w:pPr>
      <w:r>
        <w:t>Challenge 3 — Validation scripts lying / false failures</w:t>
      </w:r>
    </w:p>
    <w:tbl>
      <w:tblPr>
        <w:tblStyle w:val="TableGrid"/>
        <w:tblW w:type="auto" w:w="0"/>
        <w:tblLook w:firstColumn="1" w:firstRow="1" w:lastColumn="0" w:lastRow="0" w:noHBand="0" w:noVBand="1" w:val="04A0"/>
      </w:tblPr>
      <w:tblGrid>
        <w:gridCol w:w="4824"/>
        <w:gridCol w:w="4824"/>
      </w:tblGrid>
      <w:tr>
        <w:tc>
          <w:tcPr>
            <w:tcW w:type="dxa" w:w="4824"/>
          </w:tcPr>
          <w:p>
            <w:r>
              <w:t>Item</w:t>
            </w:r>
          </w:p>
        </w:tc>
        <w:tc>
          <w:tcPr>
            <w:tcW w:type="dxa" w:w="4824"/>
          </w:tcPr>
          <w:p>
            <w:r>
              <w:t>Detail</w:t>
            </w:r>
          </w:p>
        </w:tc>
      </w:tr>
      <w:tr>
        <w:tc>
          <w:tcPr>
            <w:tcW w:type="dxa" w:w="4824"/>
          </w:tcPr>
          <w:p>
            <w:r>
              <w:t>Examples</w:t>
            </w:r>
          </w:p>
        </w:tc>
        <w:tc>
          <w:tcPr>
            <w:tcW w:type="dxa" w:w="4824"/>
          </w:tcPr>
          <w:p>
            <w:r>
              <w:t>KB-015 psql INSERT 0 1 glued onto UUID; KB-017 content-grep false positive</w:t>
            </w:r>
          </w:p>
        </w:tc>
      </w:tr>
      <w:tr>
        <w:tc>
          <w:tcPr>
            <w:tcW w:type="dxa" w:w="4824"/>
          </w:tcPr>
          <w:p>
            <w:r>
              <w:t>Resolution</w:t>
            </w:r>
          </w:p>
        </w:tc>
        <w:tc>
          <w:tcPr>
            <w:tcW w:type="dxa" w:w="4824"/>
          </w:tcPr>
          <w:p>
            <w:r>
              <w:t>Harden scripts (psql_scalar, UUID checks, git diff --quiet) — treat validators as production code</w:t>
            </w:r>
          </w:p>
        </w:tc>
      </w:tr>
    </w:tbl>
    <w:p/>
    <w:p>
      <w:pPr>
        <w:pStyle w:val="Heading2"/>
      </w:pPr>
      <w:r>
        <w:t>Challenge 4 — Shuffle blocked auto-ticket wiring</w:t>
      </w:r>
    </w:p>
    <w:tbl>
      <w:tblPr>
        <w:tblStyle w:val="TableGrid"/>
        <w:tblW w:type="auto" w:w="0"/>
        <w:tblLook w:firstColumn="1" w:firstRow="1" w:lastColumn="0" w:lastRow="0" w:noHBand="0" w:noVBand="1" w:val="04A0"/>
      </w:tblPr>
      <w:tblGrid>
        <w:gridCol w:w="4824"/>
        <w:gridCol w:w="4824"/>
      </w:tblGrid>
      <w:tr>
        <w:tc>
          <w:tcPr>
            <w:tcW w:type="dxa" w:w="4824"/>
          </w:tcPr>
          <w:p>
            <w:r>
              <w:t>Item</w:t>
            </w:r>
          </w:p>
        </w:tc>
        <w:tc>
          <w:tcPr>
            <w:tcW w:type="dxa" w:w="4824"/>
          </w:tcPr>
          <w:p>
            <w:r>
              <w:t>Detail</w:t>
            </w:r>
          </w:p>
        </w:tc>
      </w:tr>
      <w:tr>
        <w:tc>
          <w:tcPr>
            <w:tcW w:type="dxa" w:w="4824"/>
          </w:tcPr>
          <w:p>
            <w:r>
              <w:t>Symptom</w:t>
            </w:r>
          </w:p>
        </w:tc>
        <w:tc>
          <w:tcPr>
            <w:tcW w:type="dxa" w:w="4824"/>
          </w:tcPr>
          <w:p>
            <w:r>
              <w:t>Shuffle health said admin user must be set up first</w:t>
            </w:r>
          </w:p>
        </w:tc>
      </w:tr>
      <w:tr>
        <w:tc>
          <w:tcPr>
            <w:tcW w:type="dxa" w:w="4824"/>
          </w:tcPr>
          <w:p>
            <w:r>
              <w:t>Resolution</w:t>
            </w:r>
          </w:p>
        </w:tc>
        <w:tc>
          <w:tcPr>
            <w:tcW w:type="dxa" w:w="4824"/>
          </w:tcPr>
          <w:p>
            <w:r>
              <w:t>Complete first-login/admin setup on VM 102, then finish KB-049 live wiring (Wazuh → Shuffle → TheHive proof)</w:t>
            </w:r>
          </w:p>
        </w:tc>
      </w:tr>
    </w:tbl>
    <w:p/>
    <w:p>
      <w:pPr>
        <w:pStyle w:val="Heading2"/>
      </w:pPr>
      <w:r>
        <w:t>Challenge 5 — Scanners on the control plane (wrong blast radius)</w:t>
      </w:r>
    </w:p>
    <w:tbl>
      <w:tblPr>
        <w:tblStyle w:val="TableGrid"/>
        <w:tblW w:type="auto" w:w="0"/>
        <w:tblLook w:firstColumn="1" w:firstRow="1" w:lastColumn="0" w:lastRow="0" w:noHBand="0" w:noVBand="1" w:val="04A0"/>
      </w:tblPr>
      <w:tblGrid>
        <w:gridCol w:w="4824"/>
        <w:gridCol w:w="4824"/>
      </w:tblGrid>
      <w:tr>
        <w:tc>
          <w:tcPr>
            <w:tcW w:type="dxa" w:w="4824"/>
          </w:tcPr>
          <w:p>
            <w:r>
              <w:t>Item</w:t>
            </w:r>
          </w:p>
        </w:tc>
        <w:tc>
          <w:tcPr>
            <w:tcW w:type="dxa" w:w="4824"/>
          </w:tcPr>
          <w:p>
            <w:r>
              <w:t>Detail</w:t>
            </w:r>
          </w:p>
        </w:tc>
      </w:tr>
      <w:tr>
        <w:tc>
          <w:tcPr>
            <w:tcW w:type="dxa" w:w="4824"/>
          </w:tcPr>
          <w:p>
            <w:r>
              <w:t>Mistake</w:t>
            </w:r>
          </w:p>
        </w:tc>
        <w:tc>
          <w:tcPr>
            <w:tcW w:type="dxa" w:w="4824"/>
          </w:tcPr>
          <w:p>
            <w:r>
              <w:t>Early Nuclei+Vuls path touched VM 100</w:t>
            </w:r>
          </w:p>
        </w:tc>
      </w:tr>
      <w:tr>
        <w:tc>
          <w:tcPr>
            <w:tcW w:type="dxa" w:w="4824"/>
          </w:tcPr>
          <w:p>
            <w:r>
              <w:t>Your correction</w:t>
            </w:r>
          </w:p>
        </w:tc>
        <w:tc>
          <w:tcPr>
            <w:tcW w:type="dxa" w:w="4824"/>
          </w:tcPr>
          <w:p>
            <w:r>
              <w:t>Keep control plane free of scanner engines</w:t>
            </w:r>
          </w:p>
        </w:tc>
      </w:tr>
      <w:tr>
        <w:tc>
          <w:tcPr>
            <w:tcW w:type="dxa" w:w="4824"/>
          </w:tcPr>
          <w:p>
            <w:r>
              <w:t>Resolution</w:t>
            </w:r>
          </w:p>
        </w:tc>
        <w:tc>
          <w:tcPr>
            <w:tcW w:type="dxa" w:w="4824"/>
          </w:tcPr>
          <w:p>
            <w:r>
              <w:t>Install /opt/mssp-vuln-free on VM 109; control plane only syncs findings</w:t>
            </w:r>
          </w:p>
        </w:tc>
      </w:tr>
    </w:tbl>
    <w:p/>
    <w:p>
      <w:pPr>
        <w:pStyle w:val="Heading2"/>
      </w:pPr>
      <w:r>
        <w:t>Challenge 6 — Lab vs production confusion</w:t>
      </w:r>
    </w:p>
    <w:tbl>
      <w:tblPr>
        <w:tblStyle w:val="TableGrid"/>
        <w:tblW w:type="auto" w:w="0"/>
        <w:tblLook w:firstColumn="1" w:firstRow="1" w:lastColumn="0" w:lastRow="0" w:noHBand="0" w:noVBand="1" w:val="04A0"/>
      </w:tblPr>
      <w:tblGrid>
        <w:gridCol w:w="4824"/>
        <w:gridCol w:w="4824"/>
      </w:tblGrid>
      <w:tr>
        <w:tc>
          <w:tcPr>
            <w:tcW w:type="dxa" w:w="4824"/>
          </w:tcPr>
          <w:p>
            <w:r>
              <w:t>Item</w:t>
            </w:r>
          </w:p>
        </w:tc>
        <w:tc>
          <w:tcPr>
            <w:tcW w:type="dxa" w:w="4824"/>
          </w:tcPr>
          <w:p>
            <w:r>
              <w:t>Detail</w:t>
            </w:r>
          </w:p>
        </w:tc>
      </w:tr>
      <w:tr>
        <w:tc>
          <w:tcPr>
            <w:tcW w:type="dxa" w:w="4824"/>
          </w:tcPr>
          <w:p>
            <w:r>
              <w:t>Tension</w:t>
            </w:r>
          </w:p>
        </w:tc>
        <w:tc>
          <w:tcPr>
            <w:tcW w:type="dxa" w:w="4824"/>
          </w:tcPr>
          <w:p>
            <w:r>
              <w:t>Early DEMO tenants / lab org names vs enterprise MSSP goal</w:t>
            </w:r>
          </w:p>
        </w:tc>
      </w:tr>
      <w:tr>
        <w:tc>
          <w:tcPr>
            <w:tcW w:type="dxa" w:w="4824"/>
          </w:tcPr>
          <w:p>
            <w:r>
              <w:t>Resolution</w:t>
            </w:r>
          </w:p>
        </w:tc>
        <w:tc>
          <w:tcPr>
            <w:tcW w:type="dxa" w:w="4824"/>
          </w:tcPr>
          <w:p>
            <w:r>
              <w:t>Explicit posture: on-prem = production path; fail-closed tenant mapping; strip lab/demo dashboard copy; prefer THEHIVE_DEFAULT_ORG=MSSP (note: some older sync scripts still default MSSP-Lab if env unset — operators must set THEHIVE_ORG)</w:t>
            </w:r>
          </w:p>
        </w:tc>
      </w:tr>
    </w:tbl>
    <w:p/>
    <w:p>
      <w:pPr>
        <w:pStyle w:val="Heading2"/>
      </w:pPr>
      <w:r>
        <w:t>Challenge 7 — Customer login 502 after API recreate</w:t>
      </w:r>
    </w:p>
    <w:tbl>
      <w:tblPr>
        <w:tblStyle w:val="TableGrid"/>
        <w:tblW w:type="auto" w:w="0"/>
        <w:tblLook w:firstColumn="1" w:firstRow="1" w:lastColumn="0" w:lastRow="0" w:noHBand="0" w:noVBand="1" w:val="04A0"/>
      </w:tblPr>
      <w:tblGrid>
        <w:gridCol w:w="4824"/>
        <w:gridCol w:w="4824"/>
      </w:tblGrid>
      <w:tr>
        <w:tc>
          <w:tcPr>
            <w:tcW w:type="dxa" w:w="4824"/>
          </w:tcPr>
          <w:p>
            <w:r>
              <w:t>Item</w:t>
            </w:r>
          </w:p>
        </w:tc>
        <w:tc>
          <w:tcPr>
            <w:tcW w:type="dxa" w:w="4824"/>
          </w:tcPr>
          <w:p>
            <w:r>
              <w:t>Detail</w:t>
            </w:r>
          </w:p>
        </w:tc>
      </w:tr>
      <w:tr>
        <w:tc>
          <w:tcPr>
            <w:tcW w:type="dxa" w:w="4824"/>
          </w:tcPr>
          <w:p>
            <w:r>
              <w:t>Root cause</w:t>
            </w:r>
          </w:p>
        </w:tc>
        <w:tc>
          <w:tcPr>
            <w:tcW w:type="dxa" w:w="4824"/>
          </w:tcPr>
          <w:p>
            <w:r>
              <w:t>nginx upstream cached stale Docker IP for backend-api</w:t>
            </w:r>
          </w:p>
        </w:tc>
      </w:tr>
      <w:tr>
        <w:tc>
          <w:tcPr>
            <w:tcW w:type="dxa" w:w="4824"/>
          </w:tcPr>
          <w:p>
            <w:r>
              <w:t>Resolution</w:t>
            </w:r>
          </w:p>
        </w:tc>
        <w:tc>
          <w:tcPr>
            <w:tcW w:type="dxa" w:w="4824"/>
          </w:tcPr>
          <w:p>
            <w:r>
              <w:t>Recreate both frontends with the API; nginx resolver 127.0.0.11</w:t>
            </w:r>
          </w:p>
        </w:tc>
      </w:tr>
    </w:tbl>
    <w:p/>
    <w:p>
      <w:pPr>
        <w:pStyle w:val="Heading2"/>
      </w:pPr>
      <w:r>
        <w:t>Challenge 8 — Host isolation looked successful but was not</w:t>
      </w:r>
    </w:p>
    <w:tbl>
      <w:tblPr>
        <w:tblStyle w:val="TableGrid"/>
        <w:tblW w:type="auto" w:w="0"/>
        <w:tblLook w:firstColumn="1" w:firstRow="1" w:lastColumn="0" w:lastRow="0" w:noHBand="0" w:noVBand="1" w:val="04A0"/>
      </w:tblPr>
      <w:tblGrid>
        <w:gridCol w:w="4824"/>
        <w:gridCol w:w="4824"/>
      </w:tblGrid>
      <w:tr>
        <w:tc>
          <w:tcPr>
            <w:tcW w:type="dxa" w:w="4824"/>
          </w:tcPr>
          <w:p>
            <w:r>
              <w:t>Item</w:t>
            </w:r>
          </w:p>
        </w:tc>
        <w:tc>
          <w:tcPr>
            <w:tcW w:type="dxa" w:w="4824"/>
          </w:tcPr>
          <w:p>
            <w:r>
              <w:t>Detail</w:t>
            </w:r>
          </w:p>
        </w:tc>
      </w:tr>
      <w:tr>
        <w:tc>
          <w:tcPr>
            <w:tcW w:type="dxa" w:w="4824"/>
          </w:tcPr>
          <w:p>
            <w:r>
              <w:t>Symptom</w:t>
            </w:r>
          </w:p>
        </w:tc>
        <w:tc>
          <w:tcPr>
            <w:tcW w:type="dxa" w:w="4824"/>
          </w:tcPr>
          <w:p>
            <w:r>
              <w:t>UI showed Isolated/verified; Windows host still reachable (ping/RDP)</w:t>
            </w:r>
          </w:p>
        </w:tc>
      </w:tr>
      <w:tr>
        <w:tc>
          <w:tcPr>
            <w:tcW w:type="dxa" w:w="4824"/>
          </w:tcPr>
          <w:p>
            <w:r>
              <w:t>Root causes</w:t>
            </w:r>
          </w:p>
        </w:tc>
        <w:tc>
          <w:tcPr>
            <w:tcW w:type="dxa" w:w="4824"/>
          </w:tcPr>
          <w:p>
            <w:r>
              <w:t>(a) “Manager accepted AR” + “agent online” treated as proof; (b) Windows .cmd deadlocks/more/JSON-on-argv; (c) OS detector defaulted to Linux; (d) weak firewall semantics; (e) PowerShell Unicode/$name: parse bugs; (f) Admin UI missing isolate on full incident page</w:t>
            </w:r>
          </w:p>
        </w:tc>
      </w:tr>
      <w:tr>
        <w:tc>
          <w:tcPr>
            <w:tcW w:type="dxa" w:w="4824"/>
          </w:tcPr>
          <w:p>
            <w:r>
              <w:t>Resolution</w:t>
            </w:r>
          </w:p>
        </w:tc>
        <w:tc>
          <w:tcPr>
            <w:tcW w:type="dxa" w:w="4824"/>
          </w:tcPr>
          <w:p>
            <w:r>
              <w:t>OS-aware fail-closed AR; STDIN .cmd wrappers; default-deny quarantine .ps1; Dispatched vs Verified honesty; proof script; Admin+Customer containment UI; audit enrichment; KB-091 gap register</w:t>
            </w:r>
          </w:p>
        </w:tc>
      </w:tr>
    </w:tbl>
    <w:p/>
    <w:p>
      <w:pPr>
        <w:pStyle w:val="Heading2"/>
      </w:pPr>
      <w:r>
        <w:t>Challenge 9 — Dashboard tiles linked to the wrong places</w:t>
      </w:r>
    </w:p>
    <w:tbl>
      <w:tblPr>
        <w:tblStyle w:val="TableGrid"/>
        <w:tblW w:type="auto" w:w="0"/>
        <w:tblLook w:firstColumn="1" w:firstRow="1" w:lastColumn="0" w:lastRow="0" w:noHBand="0" w:noVBand="1" w:val="04A0"/>
      </w:tblPr>
      <w:tblGrid>
        <w:gridCol w:w="4824"/>
        <w:gridCol w:w="4824"/>
      </w:tblGrid>
      <w:tr>
        <w:tc>
          <w:tcPr>
            <w:tcW w:type="dxa" w:w="4824"/>
          </w:tcPr>
          <w:p>
            <w:r>
              <w:t>Item</w:t>
            </w:r>
          </w:p>
        </w:tc>
        <w:tc>
          <w:tcPr>
            <w:tcW w:type="dxa" w:w="4824"/>
          </w:tcPr>
          <w:p>
            <w:r>
              <w:t>Detail</w:t>
            </w:r>
          </w:p>
        </w:tc>
      </w:tr>
      <w:tr>
        <w:tc>
          <w:tcPr>
            <w:tcW w:type="dxa" w:w="4824"/>
          </w:tcPr>
          <w:p>
            <w:r>
              <w:t>Symptom</w:t>
            </w:r>
          </w:p>
        </w:tc>
        <w:tc>
          <w:tcPr>
            <w:tcW w:type="dxa" w:w="4824"/>
          </w:tcPr>
          <w:p>
            <w:r>
              <w:t>“Events Collected” opened appliances; “Automation/SLA” opened customers</w:t>
            </w:r>
          </w:p>
        </w:tc>
      </w:tr>
      <w:tr>
        <w:tc>
          <w:tcPr>
            <w:tcW w:type="dxa" w:w="4824"/>
          </w:tcPr>
          <w:p>
            <w:r>
              <w:t>Resolution</w:t>
            </w:r>
          </w:p>
        </w:tc>
        <w:tc>
          <w:tcPr>
            <w:tcW w:type="dxa" w:w="4824"/>
          </w:tcPr>
          <w:p>
            <w:r>
              <w:t>Retarget KPIs (events→alerts, collector health→appliances, recommendations→recommendations); clarify EDR metrics strip is summary-only</w:t>
            </w:r>
          </w:p>
        </w:tc>
      </w:tr>
    </w:tbl>
    <w:p/>
    <w:p>
      <w:pPr>
        <w:pStyle w:val="Heading2"/>
      </w:pPr>
      <w:r>
        <w:t>Challenge 10 — Role naming confusion (customer_admin)</w:t>
      </w:r>
    </w:p>
    <w:tbl>
      <w:tblPr>
        <w:tblStyle w:val="TableGrid"/>
        <w:tblW w:type="auto" w:w="0"/>
        <w:tblLook w:firstColumn="1" w:firstRow="1" w:lastColumn="0" w:lastRow="0" w:noHBand="0" w:noVBand="1" w:val="04A0"/>
      </w:tblPr>
      <w:tblGrid>
        <w:gridCol w:w="4824"/>
        <w:gridCol w:w="4824"/>
      </w:tblGrid>
      <w:tr>
        <w:tc>
          <w:tcPr>
            <w:tcW w:type="dxa" w:w="4824"/>
          </w:tcPr>
          <w:p>
            <w:r>
              <w:t>Item</w:t>
            </w:r>
          </w:p>
        </w:tc>
        <w:tc>
          <w:tcPr>
            <w:tcW w:type="dxa" w:w="4824"/>
          </w:tcPr>
          <w:p>
            <w:r>
              <w:t>Detail</w:t>
            </w:r>
          </w:p>
        </w:tc>
      </w:tr>
      <w:tr>
        <w:tc>
          <w:tcPr>
            <w:tcW w:type="dxa" w:w="4824"/>
          </w:tcPr>
          <w:p>
            <w:r>
              <w:t>Symptom</w:t>
            </w:r>
          </w:p>
        </w:tc>
        <w:tc>
          <w:tcPr>
            <w:tcW w:type="dxa" w:w="4824"/>
          </w:tcPr>
          <w:p>
            <w:r>
              <w:t>Document/UI mismatch made it seem the role was removed</w:t>
            </w:r>
          </w:p>
        </w:tc>
      </w:tr>
      <w:tr>
        <w:tc>
          <w:tcPr>
            <w:tcW w:type="dxa" w:w="4824"/>
          </w:tcPr>
          <w:p>
            <w:r>
              <w:t>Live truth</w:t>
            </w:r>
          </w:p>
        </w:tc>
        <w:tc>
          <w:tcPr>
            <w:tcW w:type="dxa" w:w="4824"/>
          </w:tcPr>
          <w:p>
            <w:r>
              <w:t>Role still exists; UI label is Administrator; DB/API name is customer_admin (admin@alphawin.com active)</w:t>
            </w:r>
          </w:p>
        </w:tc>
      </w:tr>
      <w:tr>
        <w:tc>
          <w:tcPr>
            <w:tcW w:type="dxa" w:w="4824"/>
          </w:tcPr>
          <w:p>
            <w:r>
              <w:t>Resolution</w:t>
            </w:r>
          </w:p>
        </w:tc>
        <w:tc>
          <w:tcPr>
            <w:tcW w:type="dxa" w:w="4824"/>
          </w:tcPr>
          <w:p>
            <w:r>
              <w:t>Operations Bible documents both names side by side</w:t>
            </w:r>
          </w:p>
        </w:tc>
      </w:tr>
    </w:tbl>
    <w:p/>
    <w:p>
      <w:pPr>
        <w:pStyle w:val="Heading2"/>
      </w:pPr>
      <w:r>
        <w:t>Challenge 11 — Linux lab endpoint disappeared</w:t>
      </w:r>
    </w:p>
    <w:tbl>
      <w:tblPr>
        <w:tblStyle w:val="TableGrid"/>
        <w:tblW w:type="auto" w:w="0"/>
        <w:tblLook w:firstColumn="1" w:firstRow="1" w:lastColumn="0" w:lastRow="0" w:noHBand="0" w:noVBand="1" w:val="04A0"/>
      </w:tblPr>
      <w:tblGrid>
        <w:gridCol w:w="4824"/>
        <w:gridCol w:w="4824"/>
      </w:tblGrid>
      <w:tr>
        <w:tc>
          <w:tcPr>
            <w:tcW w:type="dxa" w:w="4824"/>
          </w:tcPr>
          <w:p>
            <w:r>
              <w:t>Item</w:t>
            </w:r>
          </w:p>
        </w:tc>
        <w:tc>
          <w:tcPr>
            <w:tcW w:type="dxa" w:w="4824"/>
          </w:tcPr>
          <w:p>
            <w:r>
              <w:t>Detail</w:t>
            </w:r>
          </w:p>
        </w:tc>
      </w:tr>
      <w:tr>
        <w:tc>
          <w:tcPr>
            <w:tcW w:type="dxa" w:w="4824"/>
          </w:tcPr>
          <w:p>
            <w:r>
              <w:t>Event</w:t>
            </w:r>
          </w:p>
        </w:tc>
        <w:tc>
          <w:tcPr>
            <w:tcW w:type="dxa" w:w="4824"/>
          </w:tcPr>
          <w:p>
            <w:r>
              <w:t>VM 105 destroyed 2026-07-29</w:t>
            </w:r>
          </w:p>
        </w:tc>
      </w:tr>
      <w:tr>
        <w:tc>
          <w:tcPr>
            <w:tcW w:type="dxa" w:w="4824"/>
          </w:tcPr>
          <w:p>
            <w:r>
              <w:t>Resolution</w:t>
            </w:r>
          </w:p>
        </w:tc>
        <w:tc>
          <w:tcPr>
            <w:tcW w:type="dxa" w:w="4824"/>
          </w:tcPr>
          <w:p>
            <w:r>
              <w:t>Document decommission; Windows path (VM 104) became the live containment proof host; Linux reinstall guide retained</w:t>
            </w:r>
          </w:p>
        </w:tc>
      </w:tr>
    </w:tbl>
    <w:p/>
    <w:p>
      <w:pPr>
        <w:pStyle w:val="Heading2"/>
      </w:pPr>
      <w:r>
        <w:t>Challenge 12 — Database pressure under concurrent load</w:t>
      </w:r>
    </w:p>
    <w:tbl>
      <w:tblPr>
        <w:tblStyle w:val="TableGrid"/>
        <w:tblW w:type="auto" w:w="0"/>
        <w:tblLook w:firstColumn="1" w:firstRow="1" w:lastColumn="0" w:lastRow="0" w:noHBand="0" w:noVBand="1" w:val="04A0"/>
      </w:tblPr>
      <w:tblGrid>
        <w:gridCol w:w="4824"/>
        <w:gridCol w:w="4824"/>
      </w:tblGrid>
      <w:tr>
        <w:tc>
          <w:tcPr>
            <w:tcW w:type="dxa" w:w="4824"/>
          </w:tcPr>
          <w:p>
            <w:r>
              <w:t>Item</w:t>
            </w:r>
          </w:p>
        </w:tc>
        <w:tc>
          <w:tcPr>
            <w:tcW w:type="dxa" w:w="4824"/>
          </w:tcPr>
          <w:p>
            <w:r>
              <w:t>Detail</w:t>
            </w:r>
          </w:p>
        </w:tc>
      </w:tr>
      <w:tr>
        <w:tc>
          <w:tcPr>
            <w:tcW w:type="dxa" w:w="4824"/>
          </w:tcPr>
          <w:p>
            <w:r>
              <w:t>Problem</w:t>
            </w:r>
          </w:p>
        </w:tc>
        <w:tc>
          <w:tcPr>
            <w:tcW w:type="dxa" w:w="4824"/>
          </w:tcPr>
          <w:p>
            <w:r>
              <w:t>Single-connection patterns starved under portals + sync + EDR</w:t>
            </w:r>
          </w:p>
        </w:tc>
      </w:tr>
      <w:tr>
        <w:tc>
          <w:tcPr>
            <w:tcW w:type="dxa" w:w="4824"/>
          </w:tcPr>
          <w:p>
            <w:r>
              <w:t>Resolution</w:t>
            </w:r>
          </w:p>
        </w:tc>
        <w:tc>
          <w:tcPr>
            <w:tcW w:type="dxa" w:w="4824"/>
          </w:tcPr>
          <w:p>
            <w:r>
              <w:t>psycopg_pool.ConnectionPool in backend-api/app/db/session.py</w:t>
            </w:r>
          </w:p>
        </w:tc>
      </w:tr>
    </w:tbl>
    <w:p/>
    <w:p>
      <w:pPr>
        <w:pStyle w:val="Heading2"/>
      </w:pPr>
      <w:r>
        <w:t>Challenge 13 — Large forensic uploads risking OOM</w:t>
      </w:r>
    </w:p>
    <w:tbl>
      <w:tblPr>
        <w:tblStyle w:val="TableGrid"/>
        <w:tblW w:type="auto" w:w="0"/>
        <w:tblLook w:firstColumn="1" w:firstRow="1" w:lastColumn="0" w:lastRow="0" w:noHBand="0" w:noVBand="1" w:val="04A0"/>
      </w:tblPr>
      <w:tblGrid>
        <w:gridCol w:w="4824"/>
        <w:gridCol w:w="4824"/>
      </w:tblGrid>
      <w:tr>
        <w:tc>
          <w:tcPr>
            <w:tcW w:type="dxa" w:w="4824"/>
          </w:tcPr>
          <w:p>
            <w:r>
              <w:t>Item</w:t>
            </w:r>
          </w:p>
        </w:tc>
        <w:tc>
          <w:tcPr>
            <w:tcW w:type="dxa" w:w="4824"/>
          </w:tcPr>
          <w:p>
            <w:r>
              <w:t>Detail</w:t>
            </w:r>
          </w:p>
        </w:tc>
      </w:tr>
      <w:tr>
        <w:tc>
          <w:tcPr>
            <w:tcW w:type="dxa" w:w="4824"/>
          </w:tcPr>
          <w:p>
            <w:r>
              <w:t>Problem</w:t>
            </w:r>
          </w:p>
        </w:tc>
        <w:tc>
          <w:tcPr>
            <w:tcW w:type="dxa" w:w="4824"/>
          </w:tcPr>
          <w:p>
            <w:r>
              <w:t>Buffering whole ZIP in memory / SOAR body</w:t>
            </w:r>
          </w:p>
        </w:tc>
      </w:tr>
      <w:tr>
        <w:tc>
          <w:tcPr>
            <w:tcW w:type="dxa" w:w="4824"/>
          </w:tcPr>
          <w:p>
            <w:r>
              <w:t>Resolution</w:t>
            </w:r>
          </w:p>
        </w:tc>
        <w:tc>
          <w:tcPr>
            <w:tcW w:type="dxa" w:w="4824"/>
          </w:tcPr>
          <w:p>
            <w:r>
              <w:t>HMAC upload URLs + request.stream() chunked write (edr_forensics_storage.py)</w:t>
            </w:r>
          </w:p>
        </w:tc>
      </w:tr>
    </w:tbl>
    <w:p/>
    <w:p>
      <w:pPr>
        <w:pStyle w:val="Heading2"/>
      </w:pPr>
      <w:r>
        <w:t>Challenge 14 — EDR actions stuck forever in EXECUTING</w:t>
      </w:r>
    </w:p>
    <w:tbl>
      <w:tblPr>
        <w:tblStyle w:val="TableGrid"/>
        <w:tblW w:type="auto" w:w="0"/>
        <w:tblLook w:firstColumn="1" w:firstRow="1" w:lastColumn="0" w:lastRow="0" w:noHBand="0" w:noVBand="1" w:val="04A0"/>
      </w:tblPr>
      <w:tblGrid>
        <w:gridCol w:w="4824"/>
        <w:gridCol w:w="4824"/>
      </w:tblGrid>
      <w:tr>
        <w:tc>
          <w:tcPr>
            <w:tcW w:type="dxa" w:w="4824"/>
          </w:tcPr>
          <w:p>
            <w:r>
              <w:t>Item</w:t>
            </w:r>
          </w:p>
        </w:tc>
        <w:tc>
          <w:tcPr>
            <w:tcW w:type="dxa" w:w="4824"/>
          </w:tcPr>
          <w:p>
            <w:r>
              <w:t>Detail</w:t>
            </w:r>
          </w:p>
        </w:tc>
      </w:tr>
      <w:tr>
        <w:tc>
          <w:tcPr>
            <w:tcW w:type="dxa" w:w="4824"/>
          </w:tcPr>
          <w:p>
            <w:r>
              <w:t>Resolution</w:t>
            </w:r>
          </w:p>
        </w:tc>
        <w:tc>
          <w:tcPr>
            <w:tcW w:type="dxa" w:w="4824"/>
          </w:tcPr>
          <w:p>
            <w:r>
              <w:t>Background edr_sweeper.py transitions timed-out executions</w:t>
            </w:r>
          </w:p>
        </w:tc>
      </w:tr>
    </w:tbl>
    <w:p/>
    <w:p>
      <w:r>
        <w:t>————————————————————————————————————————</w:t>
      </w:r>
    </w:p>
    <w:p>
      <w:pPr>
        <w:pStyle w:val="Heading1"/>
      </w:pPr>
      <w:r>
        <w:t>S.4 Decisions we locked at the end (the “constitution”)</w:t>
      </w:r>
    </w:p>
    <w:p>
      <w:r>
        <w:t>These are the standing agreements after the journey above. Do not silently reverse them.</w:t>
      </w:r>
    </w:p>
    <w:p>
      <w:r>
        <w:t>1. Control plane is the product. Engines are adapters. 2. On-prem now = production MSSP path. Cloud is the same design later. 3. Two portals, portal-separated login. Staff on :3000, customers on :3001. 4. Five roles remain including customer_admin / customer_viewer (UI: Administrator / Viewer). 5. Customer wrong-tenant → 404. No enumeration. 6. Customer never sees raw engine dumps or third-party product names in portal copy. 7. Fail-closed tenant mapping for alerts (no DEMO default). 8. Vuln primary stack = Nuclei + Vuls on VM 109; Greenbone CE backup; Enterprise deferred. 9. No scanners on VM 100. 10. Containment honesty: Dispatched ≠ Verified; agent-online is not isolation proof. 11. Co-managed EDR allowed for Customer Administrators; viewers are read-only; audit must show accountability. 12. Validation before commit; humans decide commits/tags/snapshots. 13. Zeek / MISP / Velociraptor / monitoring VM remain future unless an approved KB installs them. 14. Rebuild both frontends whenever backend-api is recreated (502 prevention).</w:t>
      </w:r>
    </w:p>
    <w:p>
      <w:r>
        <w:t>————————————————————————————————————————</w:t>
      </w:r>
    </w:p>
    <w:p>
      <w:pPr>
        <w:pStyle w:val="Heading1"/>
      </w:pPr>
      <w:r>
        <w:t>S.5 Open-source backend tools — what each one is for, and what we achieved with it</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Tool</w:t>
            </w:r>
          </w:p>
        </w:tc>
        <w:tc>
          <w:tcPr>
            <w:tcW w:type="dxa" w:w="2412"/>
          </w:tcPr>
          <w:p>
            <w:r>
              <w:t>Where it runs</w:t>
            </w:r>
          </w:p>
        </w:tc>
        <w:tc>
          <w:tcPr>
            <w:tcW w:type="dxa" w:w="2412"/>
          </w:tcPr>
          <w:p>
            <w:r>
              <w:t>Job in the MSSP</w:t>
            </w:r>
          </w:p>
        </w:tc>
        <w:tc>
          <w:tcPr>
            <w:tcW w:type="dxa" w:w="2412"/>
          </w:tcPr>
          <w:p>
            <w:r>
              <w:t>What we achieved with it</w:t>
            </w:r>
          </w:p>
        </w:tc>
      </w:tr>
      <w:tr>
        <w:tc>
          <w:tcPr>
            <w:tcW w:type="dxa" w:w="2412"/>
          </w:tcPr>
          <w:p>
            <w:r>
              <w:t>PostgreSQL 16</w:t>
            </w:r>
          </w:p>
        </w:tc>
        <w:tc>
          <w:tcPr>
            <w:tcW w:type="dxa" w:w="2412"/>
          </w:tcPr>
          <w:p>
            <w:r>
              <w:t>VM 100 Docker</w:t>
            </w:r>
          </w:p>
        </w:tc>
        <w:tc>
          <w:tcPr>
            <w:tcW w:type="dxa" w:w="2412"/>
          </w:tcPr>
          <w:p>
            <w:r>
              <w:t>System of record for tenants, users, alerts, incidents, EDR, audit, vulns</w:t>
            </w:r>
          </w:p>
        </w:tc>
        <w:tc>
          <w:tcPr>
            <w:tcW w:type="dxa" w:w="2412"/>
          </w:tcPr>
          <w:p>
            <w:r>
              <w:t>Durable multi-tenant product data</w:t>
            </w:r>
          </w:p>
        </w:tc>
      </w:tr>
      <w:tr>
        <w:tc>
          <w:tcPr>
            <w:tcW w:type="dxa" w:w="2412"/>
          </w:tcPr>
          <w:p>
            <w:r>
              <w:t>Redis 7</w:t>
            </w:r>
          </w:p>
        </w:tc>
        <w:tc>
          <w:tcPr>
            <w:tcW w:type="dxa" w:w="2412"/>
          </w:tcPr>
          <w:p>
            <w:r>
              <w:t>VM 100 Docker</w:t>
            </w:r>
          </w:p>
        </w:tc>
        <w:tc>
          <w:tcPr>
            <w:tcW w:type="dxa" w:w="2412"/>
          </w:tcPr>
          <w:p>
            <w:r>
              <w:t>Cache / supporting queue patterns</w:t>
            </w:r>
          </w:p>
        </w:tc>
        <w:tc>
          <w:tcPr>
            <w:tcW w:type="dxa" w:w="2412"/>
          </w:tcPr>
          <w:p>
            <w:r>
              <w:t>Health-checked dependency for API</w:t>
            </w:r>
          </w:p>
        </w:tc>
      </w:tr>
      <w:tr>
        <w:tc>
          <w:tcPr>
            <w:tcW w:type="dxa" w:w="2412"/>
          </w:tcPr>
          <w:p>
            <w:r>
              <w:t>FastAPI (Python)</w:t>
            </w:r>
          </w:p>
        </w:tc>
        <w:tc>
          <w:tcPr>
            <w:tcW w:type="dxa" w:w="2412"/>
          </w:tcPr>
          <w:p>
            <w:r>
              <w:t>VM 100 Docker</w:t>
            </w:r>
          </w:p>
        </w:tc>
        <w:tc>
          <w:tcPr>
            <w:tcW w:type="dxa" w:w="2412"/>
          </w:tcPr>
          <w:p>
            <w:r>
              <w:t>Product API, auth, adapters, EDR orchestration</w:t>
            </w:r>
          </w:p>
        </w:tc>
        <w:tc>
          <w:tcPr>
            <w:tcW w:type="dxa" w:w="2412"/>
          </w:tcPr>
          <w:p>
            <w:r>
              <w:t>The only API portals talk to</w:t>
            </w:r>
          </w:p>
        </w:tc>
      </w:tr>
      <w:tr>
        <w:tc>
          <w:tcPr>
            <w:tcW w:type="dxa" w:w="2412"/>
          </w:tcPr>
          <w:p>
            <w:r>
              <w:t>React + nginx</w:t>
            </w:r>
          </w:p>
        </w:tc>
        <w:tc>
          <w:tcPr>
            <w:tcW w:type="dxa" w:w="2412"/>
          </w:tcPr>
          <w:p>
            <w:r>
              <w:t>VM 100 Docker</w:t>
            </w:r>
          </w:p>
        </w:tc>
        <w:tc>
          <w:tcPr>
            <w:tcW w:type="dxa" w:w="2412"/>
          </w:tcPr>
          <w:p>
            <w:r>
              <w:t>Admin + Customer UIs</w:t>
            </w:r>
          </w:p>
        </w:tc>
        <w:tc>
          <w:tcPr>
            <w:tcW w:type="dxa" w:w="2412"/>
          </w:tcPr>
          <w:p>
            <w:r>
              <w:t>Production static portals on 3000/3001</w:t>
            </w:r>
          </w:p>
        </w:tc>
      </w:tr>
      <w:tr>
        <w:tc>
          <w:tcPr>
            <w:tcW w:type="dxa" w:w="2412"/>
          </w:tcPr>
          <w:p>
            <w:r>
              <w:t>Docker Compose</w:t>
            </w:r>
          </w:p>
        </w:tc>
        <w:tc>
          <w:tcPr>
            <w:tcW w:type="dxa" w:w="2412"/>
          </w:tcPr>
          <w:p>
            <w:r>
              <w:t>VM 100</w:t>
            </w:r>
          </w:p>
        </w:tc>
        <w:tc>
          <w:tcPr>
            <w:tcW w:type="dxa" w:w="2412"/>
          </w:tcPr>
          <w:p>
            <w:r>
              <w:t>Orchestrate control-plane containers</w:t>
            </w:r>
          </w:p>
        </w:tc>
        <w:tc>
          <w:tcPr>
            <w:tcW w:type="dxa" w:w="2412"/>
          </w:tcPr>
          <w:p>
            <w:r>
              <w:t>Repeatable product runtime</w:t>
            </w:r>
          </w:p>
        </w:tc>
      </w:tr>
      <w:tr>
        <w:tc>
          <w:tcPr>
            <w:tcW w:type="dxa" w:w="2412"/>
          </w:tcPr>
          <w:p>
            <w:r>
              <w:t>Wazuh 4.14.6</w:t>
            </w:r>
          </w:p>
        </w:tc>
        <w:tc>
          <w:tcPr>
            <w:tcW w:type="dxa" w:w="2412"/>
          </w:tcPr>
          <w:p>
            <w:r>
              <w:t>VM 101</w:t>
            </w:r>
          </w:p>
        </w:tc>
        <w:tc>
          <w:tcPr>
            <w:tcW w:type="dxa" w:w="2412"/>
          </w:tcPr>
          <w:p>
            <w:r>
              <w:t>SIEM, agent management, rules, Active Response</w:t>
            </w:r>
          </w:p>
        </w:tc>
        <w:tc>
          <w:tcPr>
            <w:tcW w:type="dxa" w:w="2412"/>
          </w:tcPr>
          <w:p>
            <w:r>
              <w:t>Endpoint/sensor telemetry + isolate/kill dispatch</w:t>
            </w:r>
          </w:p>
        </w:tc>
      </w:tr>
      <w:tr>
        <w:tc>
          <w:tcPr>
            <w:tcW w:type="dxa" w:w="2412"/>
          </w:tcPr>
          <w:p>
            <w:r>
              <w:t>Wazuh agents</w:t>
            </w:r>
          </w:p>
        </w:tc>
        <w:tc>
          <w:tcPr>
            <w:tcW w:type="dxa" w:w="2412"/>
          </w:tcPr>
          <w:p>
            <w:r>
              <w:t>Endpoints + sensors</w:t>
            </w:r>
          </w:p>
        </w:tc>
        <w:tc>
          <w:tcPr>
            <w:tcW w:type="dxa" w:w="2412"/>
          </w:tcPr>
          <w:p>
            <w:r>
              <w:t>Collect OS/network logs and execute AR</w:t>
            </w:r>
          </w:p>
        </w:tc>
        <w:tc>
          <w:tcPr>
            <w:tcW w:type="dxa" w:w="2412"/>
          </w:tcPr>
          <w:p>
            <w:r>
              <w:t>Windows/Linux/Suricata host coverage</w:t>
            </w:r>
          </w:p>
        </w:tc>
      </w:tr>
      <w:tr>
        <w:tc>
          <w:tcPr>
            <w:tcW w:type="dxa" w:w="2412"/>
          </w:tcPr>
          <w:p>
            <w:r>
              <w:t>Suricata</w:t>
            </w:r>
          </w:p>
        </w:tc>
        <w:tc>
          <w:tcPr>
            <w:tcW w:type="dxa" w:w="2412"/>
          </w:tcPr>
          <w:p>
            <w:r>
              <w:t>VM 106</w:t>
            </w:r>
          </w:p>
        </w:tc>
        <w:tc>
          <w:tcPr>
            <w:tcW w:type="dxa" w:w="2412"/>
          </w:tcPr>
          <w:p>
            <w:r>
              <w:t>Network IDS</w:t>
            </w:r>
          </w:p>
        </w:tc>
        <w:tc>
          <w:tcPr>
            <w:tcW w:type="dxa" w:w="2412"/>
          </w:tcPr>
          <w:p>
            <w:r>
              <w:t>Network detections forwarded via Wazuh agent</w:t>
            </w:r>
          </w:p>
        </w:tc>
      </w:tr>
      <w:tr>
        <w:tc>
          <w:tcPr>
            <w:tcW w:type="dxa" w:w="2412"/>
          </w:tcPr>
          <w:p>
            <w:r>
              <w:t>TheHive</w:t>
            </w:r>
          </w:p>
        </w:tc>
        <w:tc>
          <w:tcPr>
            <w:tcW w:type="dxa" w:w="2412"/>
          </w:tcPr>
          <w:p>
            <w:r>
              <w:t>VM 102</w:t>
            </w:r>
          </w:p>
        </w:tc>
        <w:tc>
          <w:tcPr>
            <w:tcW w:type="dxa" w:w="2412"/>
          </w:tcPr>
          <w:p>
            <w:r>
              <w:t>Case / IR ticket system</w:t>
            </w:r>
          </w:p>
        </w:tc>
        <w:tc>
          <w:tcPr>
            <w:tcW w:type="dxa" w:w="2412"/>
          </w:tcPr>
          <w:p>
            <w:r>
              <w:t>Analyst cases linked to automation</w:t>
            </w:r>
          </w:p>
        </w:tc>
      </w:tr>
      <w:tr>
        <w:tc>
          <w:tcPr>
            <w:tcW w:type="dxa" w:w="2412"/>
          </w:tcPr>
          <w:p>
            <w:r>
              <w:t>Shuffle</w:t>
            </w:r>
          </w:p>
        </w:tc>
        <w:tc>
          <w:tcPr>
            <w:tcW w:type="dxa" w:w="2412"/>
          </w:tcPr>
          <w:p>
            <w:r>
              <w:t>VM 102</w:t>
            </w:r>
          </w:p>
        </w:tc>
        <w:tc>
          <w:tcPr>
            <w:tcW w:type="dxa" w:w="2412"/>
          </w:tcPr>
          <w:p>
            <w:r>
              <w:t>SOAR playbooks / webhooks</w:t>
            </w:r>
          </w:p>
        </w:tc>
        <w:tc>
          <w:tcPr>
            <w:tcW w:type="dxa" w:w="2412"/>
          </w:tcPr>
          <w:p>
            <w:r>
              <w:t>Wazuh→case automation and control-plane hops</w:t>
            </w:r>
          </w:p>
        </w:tc>
      </w:tr>
      <w:tr>
        <w:tc>
          <w:tcPr>
            <w:tcW w:type="dxa" w:w="2412"/>
          </w:tcPr>
          <w:p>
            <w:r>
              <w:t>Nuclei</w:t>
            </w:r>
          </w:p>
        </w:tc>
        <w:tc>
          <w:tcPr>
            <w:tcW w:type="dxa" w:w="2412"/>
          </w:tcPr>
          <w:p>
            <w:r>
              <w:t>VM 109 /opt/mssp-vuln-free</w:t>
            </w:r>
          </w:p>
        </w:tc>
        <w:tc>
          <w:tcPr>
            <w:tcW w:type="dxa" w:w="2412"/>
          </w:tcPr>
          <w:p>
            <w:r>
              <w:t>Template vuln scanning</w:t>
            </w:r>
          </w:p>
        </w:tc>
        <w:tc>
          <w:tcPr>
            <w:tcW w:type="dxa" w:w="2412"/>
          </w:tcPr>
          <w:p>
            <w:r>
              <w:t>Primary free vuln coverage into control plane</w:t>
            </w:r>
          </w:p>
        </w:tc>
      </w:tr>
      <w:tr>
        <w:tc>
          <w:tcPr>
            <w:tcW w:type="dxa" w:w="2412"/>
          </w:tcPr>
          <w:p>
            <w:r>
              <w:t>Vuls</w:t>
            </w:r>
          </w:p>
        </w:tc>
        <w:tc>
          <w:tcPr>
            <w:tcW w:type="dxa" w:w="2412"/>
          </w:tcPr>
          <w:p>
            <w:r>
              <w:t>VM 109 /opt/mssp-vuln-free</w:t>
            </w:r>
          </w:p>
        </w:tc>
        <w:tc>
          <w:tcPr>
            <w:tcW w:type="dxa" w:w="2412"/>
          </w:tcPr>
          <w:p>
            <w:r>
              <w:t>Host/package CVE scanning</w:t>
            </w:r>
          </w:p>
        </w:tc>
        <w:tc>
          <w:tcPr>
            <w:tcW w:type="dxa" w:w="2412"/>
          </w:tcPr>
          <w:p>
            <w:r>
              <w:t>Primary free host CVE path</w:t>
            </w:r>
          </w:p>
        </w:tc>
      </w:tr>
      <w:tr>
        <w:tc>
          <w:tcPr>
            <w:tcW w:type="dxa" w:w="2412"/>
          </w:tcPr>
          <w:p>
            <w:r>
              <w:t>Greenbone CE (OpenVAS)</w:t>
            </w:r>
          </w:p>
        </w:tc>
        <w:tc>
          <w:tcPr>
            <w:tcW w:type="dxa" w:w="2412"/>
          </w:tcPr>
          <w:p>
            <w:r>
              <w:t>VM 109</w:t>
            </w:r>
          </w:p>
        </w:tc>
        <w:tc>
          <w:tcPr>
            <w:tcW w:type="dxa" w:w="2412"/>
          </w:tcPr>
          <w:p>
            <w:r>
              <w:t>Classic NVT scanning + GSA UI</w:t>
            </w:r>
          </w:p>
        </w:tc>
        <w:tc>
          <w:tcPr>
            <w:tcW w:type="dxa" w:w="2412"/>
          </w:tcPr>
          <w:p>
            <w:r>
              <w:t>Backup vuln engine; Enterprise deferred</w:t>
            </w:r>
          </w:p>
        </w:tc>
      </w:tr>
      <w:tr>
        <w:tc>
          <w:tcPr>
            <w:tcW w:type="dxa" w:w="2412"/>
          </w:tcPr>
          <w:p>
            <w:r>
              <w:t>Sysmon</w:t>
            </w:r>
          </w:p>
        </w:tc>
        <w:tc>
          <w:tcPr>
            <w:tcW w:type="dxa" w:w="2412"/>
          </w:tcPr>
          <w:p>
            <w:r>
              <w:t>Windows endpoints</w:t>
            </w:r>
          </w:p>
        </w:tc>
        <w:tc>
          <w:tcPr>
            <w:tcW w:type="dxa" w:w="2412"/>
          </w:tcPr>
          <w:p>
            <w:r>
              <w:t>Process/network telemetry</w:t>
            </w:r>
          </w:p>
        </w:tc>
        <w:tc>
          <w:tcPr>
            <w:tcW w:type="dxa" w:w="2412"/>
          </w:tcPr>
          <w:p>
            <w:r>
              <w:t>Process trees / EDR visibility</w:t>
            </w:r>
          </w:p>
        </w:tc>
      </w:tr>
      <w:tr>
        <w:tc>
          <w:tcPr>
            <w:tcW w:type="dxa" w:w="2412"/>
          </w:tcPr>
          <w:p>
            <w:r>
              <w:t>Ansible</w:t>
            </w:r>
          </w:p>
        </w:tc>
        <w:tc>
          <w:tcPr>
            <w:tcW w:type="dxa" w:w="2412"/>
          </w:tcPr>
          <w:p>
            <w:r>
              <w:t>VM 112</w:t>
            </w:r>
          </w:p>
        </w:tc>
        <w:tc>
          <w:tcPr>
            <w:tcW w:type="dxa" w:w="2412"/>
          </w:tcPr>
          <w:p>
            <w:r>
              <w:t>Remote install/config automation</w:t>
            </w:r>
          </w:p>
        </w:tc>
        <w:tc>
          <w:tcPr>
            <w:tcW w:type="dxa" w:w="2412"/>
          </w:tcPr>
          <w:p>
            <w:r>
              <w:t>Safe-default installs for engines</w:t>
            </w:r>
          </w:p>
        </w:tc>
      </w:tr>
      <w:tr>
        <w:tc>
          <w:tcPr>
            <w:tcW w:type="dxa" w:w="2412"/>
          </w:tcPr>
          <w:p>
            <w:r>
              <w:t>Linux firewall / Windows Firewall (netsh)</w:t>
            </w:r>
          </w:p>
        </w:tc>
        <w:tc>
          <w:tcPr>
            <w:tcW w:type="dxa" w:w="2412"/>
          </w:tcPr>
          <w:p>
            <w:r>
              <w:t>Endpoints via AR scripts</w:t>
            </w:r>
          </w:p>
        </w:tc>
        <w:tc>
          <w:tcPr>
            <w:tcW w:type="dxa" w:w="2412"/>
          </w:tcPr>
          <w:p>
            <w:r>
              <w:t>Host quarantine</w:t>
            </w:r>
          </w:p>
        </w:tc>
        <w:tc>
          <w:tcPr>
            <w:tcW w:type="dxa" w:w="2412"/>
          </w:tcPr>
          <w:p>
            <w:r>
              <w:t>Real containment when scripts apply</w:t>
            </w:r>
          </w:p>
        </w:tc>
      </w:tr>
    </w:tbl>
    <w:p/>
    <w:p>
      <w:r>
        <w:t>Optional / not confirmed live as product engines yet: Zeek, MISP, Velociraptor, Prometheus/Grafana.</w:t>
      </w:r>
    </w:p>
    <w:p>
      <w:r>
        <w:t>————————————————————————————————————————</w:t>
      </w:r>
    </w:p>
    <w:p>
      <w:pPr>
        <w:pStyle w:val="Heading1"/>
      </w:pPr>
      <w:r>
        <w:t>S.6 How the tools are wired between each other</w:t>
      </w:r>
    </w:p>
    <w:p>
      <w:pPr>
        <w:pStyle w:val="Heading2"/>
      </w:pPr>
      <w:r>
        <w:t>Wiring diagram (logical)</w:t>
      </w:r>
    </w:p>
    <w:p>
      <w:r>
        <w:rPr>
          <w:rFonts w:ascii="Consolas" w:hAnsi="Consolas"/>
          <w:sz w:val="16"/>
        </w:rPr>
        <w:t>[Windows/Linux endpoints]</w:t>
        <w:br/>
        <w:t xml:space="preserve">   |  Wazuh agent (+ Sysmon on Windows)</w:t>
        <w:br/>
        <w:t xml:space="preserve">   v</w:t>
        <w:br/>
        <w:t>[Wazuh Manager VM 101]</w:t>
        <w:br/>
        <w:t xml:space="preserve">   |-- Active Response --&gt; endpoint isolate/kill scripts</w:t>
        <w:br/>
        <w:t xml:space="preserve">   |-- Instant ingress hook --&gt; Control Plane API (VM 100)</w:t>
        <w:br/>
        <w:t xml:space="preserve">   |-- Integration / webhook --&gt; Shuffle (VM 102)</w:t>
        <w:br/>
        <w:t xml:space="preserve">                              |</w:t>
        <w:br/>
        <w:t xml:space="preserve">                              v</w:t>
        <w:br/>
        <w:t xml:space="preserve">                         TheHive cases (VM 102)</w:t>
        <w:br/>
        <w:t xml:space="preserve">                              |</w:t>
        <w:br/>
        <w:t xml:space="preserve">                              v</w:t>
        <w:br/>
        <w:t xml:space="preserve">                    SOC sync pull/push --&gt; Control Plane</w:t>
        <w:br/>
        <w:br/>
        <w:t>[Suricata VM 106] --eve.json--&gt; [Wazuh agent] --&gt; [Wazuh Manager] --&gt; (same as above)</w:t>
        <w:br/>
        <w:br/>
        <w:t>[Nuclei / Vuls / Greenbone VM 109]</w:t>
        <w:br/>
        <w:t xml:space="preserve">   |</w:t>
        <w:br/>
        <w:t xml:space="preserve">   |  pull scripts / instant hook</w:t>
        <w:br/>
        <w:t xml:space="preserve">   v</w:t>
        <w:br/>
        <w:t>[Control Plane vuln sync API] --&gt; vulnerabilities --&gt; Admin triage</w:t>
        <w:br/>
        <w:t xml:space="preserve">                                                --&gt; customer recommendations</w:t>
        <w:br/>
        <w:br/>
        <w:t>[Control Plane PostgreSQL] &lt;--&gt; Admin portal :3000</w:t>
        <w:br/>
        <w:t xml:space="preserve">                            &lt;--&gt; Customer portal :3001</w:t>
        <w:br/>
        <w:br/>
        <w:t>[Ansible VM 112] --SSH--&gt; installs/configures 101/102/106/109/...</w:t>
      </w:r>
    </w:p>
    <w:p>
      <w:pPr>
        <w:pStyle w:val="Heading2"/>
      </w:pPr>
      <w:r>
        <w:t>Wiring in plain English (seven pipes)</w:t>
      </w:r>
    </w:p>
    <w:p>
      <w:r>
        <w:t>1. Agent pipe: Endpoint → Wazuh Manager (telemetry + AR execution channel). 2. IDS pipe: Suricata → local Wazuh agent → Manager. 3. Instant product pipe: Manager/integrations → control plane /integrations/... so portals update quickly. 4. SOAR/case pipe: Manager → Shuffle → TheHive; control plane can also sync cases/alerts. 5. Vuln pipe: Scanners on 109 → pull/sync → vulnerabilities → SOC → customer-safe recommendations. 6. Containment pipe: Portal button → control plane EDR API → Wazuh Active Response → endpoint firewall/script → audit log. 7. Automation pipe: Ansible controller configures the engine VMs so installs are repeatable and gated.</w:t>
      </w:r>
    </w:p>
    <w:p>
      <w:pPr>
        <w:pStyle w:val="Heading2"/>
      </w:pPr>
      <w:r>
        <w:t>What is intentionally *not* wired to customers</w:t>
      </w:r>
    </w:p>
    <w:p>
      <w:pPr>
        <w:pStyle w:val="ListBullet"/>
      </w:pPr>
      <w:r>
        <w:t>Direct Wazuh Dashboard logins</w:t>
      </w:r>
    </w:p>
    <w:p>
      <w:pPr>
        <w:pStyle w:val="ListBullet"/>
      </w:pPr>
      <w:r>
        <w:t>Direct TheHive/Shuffle/Greenbone admin UIs as the product</w:t>
      </w:r>
    </w:p>
    <w:p>
      <w:pPr>
        <w:pStyle w:val="ListBullet"/>
      </w:pPr>
      <w:r>
        <w:t>Raw eve.json, raw_event JSON, packet captures, internal notes</w:t>
      </w:r>
    </w:p>
    <w:p>
      <w:r>
        <w:t>————————————————————————————————————————</w:t>
      </w:r>
    </w:p>
    <w:p>
      <w:pPr>
        <w:pStyle w:val="Heading1"/>
      </w:pPr>
      <w:r>
        <w:t>S.7 What “done enough to operate” means today (honest ending of the story)</w:t>
      </w:r>
    </w:p>
    <w:p>
      <w:r>
        <w:t>You can run a real multi-tenant MSSP loop today:</w:t>
      </w:r>
    </w:p>
    <w:p>
      <w:pPr>
        <w:pStyle w:val="ListBullet"/>
      </w:pPr>
      <w:r>
        <w:t>Onboard a tenant and Customer Administrator.</w:t>
      </w:r>
    </w:p>
    <w:p>
      <w:pPr>
        <w:pStyle w:val="ListBullet"/>
      </w:pPr>
      <w:r>
        <w:t>Enroll Windows agents with telemetry.</w:t>
      </w:r>
    </w:p>
    <w:p>
      <w:pPr>
        <w:pStyle w:val="ListBullet"/>
      </w:pPr>
      <w:r>
        <w:t>See alerts/incidents in both portals.</w:t>
      </w:r>
    </w:p>
    <w:p>
      <w:pPr>
        <w:pStyle w:val="ListBullet"/>
      </w:pPr>
      <w:r>
        <w:t>Pull vulns from the free stack.</w:t>
      </w:r>
    </w:p>
    <w:p>
      <w:pPr>
        <w:pStyle w:val="ListBullet"/>
      </w:pPr>
      <w:r>
        <w:t>Dispatch isolate/kill with audit accountability.</w:t>
      </w:r>
    </w:p>
    <w:p>
      <w:pPr>
        <w:pStyle w:val="ListBullet"/>
      </w:pPr>
      <w:r>
        <w:t>Export monthly reports.</w:t>
      </w:r>
    </w:p>
    <w:p>
      <w:r>
        <w:t>You must still be honest about unfinished edges (KB-091): automatic Verified callbacks, true hash blocking, Zeek/MISP/Velociraptor, Greenbone Enterprise, and rebuilding a Linux lab endpoint when needed.</w:t>
      </w:r>
    </w:p>
    <w:p>
      <w:r>
        <w:t>That honesty is part of the product story — not a footnote.</w:t>
      </w:r>
    </w:p>
    <w:p>
      <w:r>
        <w:t>————————————————————————————————————————</w:t>
      </w:r>
    </w:p>
    <w:p>
      <w:pPr>
        <w:pStyle w:val="Title"/>
      </w:pPr>
      <w:r>
        <w:t>Part A — Big picture (expanded)</w:t>
      </w:r>
    </w:p>
    <w:p>
      <w:pPr>
        <w:pStyle w:val="Heading1"/>
      </w:pPr>
      <w:r>
        <w:t>A.1 What business problem this platform solves</w:t>
      </w:r>
    </w:p>
    <w:p>
      <w:r>
        <w:t>You are building a Managed Security Service Provider (MSSP) business. That means:</w:t>
      </w:r>
    </w:p>
    <w:p>
      <w:pPr>
        <w:pStyle w:val="ListBullet"/>
      </w:pPr>
      <w:r>
        <w:t>You protect multiple customer organizations (tenants) from one SOC team.</w:t>
      </w:r>
    </w:p>
    <w:p>
      <w:pPr>
        <w:pStyle w:val="ListBullet"/>
      </w:pPr>
      <w:r>
        <w:t>Each customer must see only their own security picture.</w:t>
      </w:r>
    </w:p>
    <w:p>
      <w:pPr>
        <w:pStyle w:val="ListBullet"/>
      </w:pPr>
      <w:r>
        <w:t>Your SOC must see across customers when their role allows it.</w:t>
      </w:r>
    </w:p>
    <w:p>
      <w:pPr>
        <w:pStyle w:val="ListBullet"/>
      </w:pPr>
      <w:r>
        <w:t>Customers must receive plain-English summaries and actions — not raw SIEM dumps.</w:t>
      </w:r>
    </w:p>
    <w:p>
      <w:pPr>
        <w:pStyle w:val="ListBullet"/>
      </w:pPr>
      <w:r>
        <w:t>You must be able to contain a compromised endpoint (isolate / kill process) from *your* product UI, not by SSHing into every laptop manually.</w:t>
      </w:r>
    </w:p>
    <w:p>
      <w:r>
        <w:t>The software product that delivers that is the Kestrel Cyber MSSP Control Plane on VM 100.</w:t>
      </w:r>
    </w:p>
    <w:p>
      <w:pPr>
        <w:pStyle w:val="Heading1"/>
      </w:pPr>
      <w:r>
        <w:t>A.2 What the product is (in one paragraph)</w:t>
      </w:r>
    </w:p>
    <w:p>
      <w:r>
        <w:t>The control plane is a dual-portal web product. Admin portal (http://192.168.0.201:3000) is for your MSSP / SOC staff. Customer portal (http://192.168.0.201:3001) is for each paying customer’s own users. Behind both portals sits one FastAPI backend, one PostgreSQL database, and one Redis instance. Behind *that* sit security engines (Wazuh, Suricata, TheHive, Shuffle, Nuclei, Vuls, Greenbone CE). Those engines feed the control plane through adapters and sync scripts. Customers never receive Wazuh, TheHive, or Greenbone logins as the product experience.</w:t>
      </w:r>
    </w:p>
    <w:p>
      <w:pPr>
        <w:pStyle w:val="Heading1"/>
      </w:pPr>
      <w:r>
        <w:t>A.3 The three layers (memorize this)</w:t>
      </w:r>
    </w:p>
    <w:p>
      <w:r>
        <w:rPr>
          <w:rFonts w:ascii="Consolas" w:hAnsi="Consolas"/>
          <w:sz w:val="16"/>
        </w:rPr>
        <w:t>LAYER 1 — HUMAN PRODUCT</w:t>
        <w:br/>
        <w:t xml:space="preserve">  Admin portal :3000     Customer portal :3001</w:t>
        <w:br/>
        <w:br/>
        <w:t>LAYER 2 — CONTROL PLANE (VM 100)</w:t>
        <w:br/>
        <w:t xml:space="preserve">  FastAPI API :8000</w:t>
        <w:br/>
        <w:t xml:space="preserve">  PostgreSQL (system of record)</w:t>
        <w:br/>
        <w:t xml:space="preserve">  Redis</w:t>
        <w:br/>
        <w:br/>
        <w:t>LAYER 3 — SECURITY ENGINES (other VMs)</w:t>
        <w:br/>
        <w:t xml:space="preserve">  Wazuh 101 | TheHive+Shuffle 102 | Suricata 106</w:t>
        <w:br/>
        <w:t xml:space="preserve">  Nuclei+Vuls+Greenbone 109 | Ansible 112</w:t>
        <w:br/>
        <w:t xml:space="preserve">  Endpoints with agents (e.g. Windows 104)</w:t>
      </w:r>
    </w:p>
    <w:p>
      <w:r>
        <w:t>Rule of the architecture: Layer 1 and Layer 2 are “the product.” Layer 3 is “the machinery.” If Layer 3 changes brands tomorrow, Layer 1 should still look like Kestrel Cyber — because we normalize into our own tables.</w:t>
      </w:r>
    </w:p>
    <w:p>
      <w:pPr>
        <w:pStyle w:val="Heading1"/>
      </w:pPr>
      <w:r>
        <w:t>A.4 Design choices we deliberately rejected</w:t>
      </w:r>
    </w:p>
    <w:tbl>
      <w:tblPr>
        <w:tblStyle w:val="TableGrid"/>
        <w:tblW w:type="auto" w:w="0"/>
        <w:tblLook w:firstColumn="1" w:firstRow="1" w:lastColumn="0" w:lastRow="0" w:noHBand="0" w:noVBand="1" w:val="04A0"/>
      </w:tblPr>
      <w:tblGrid>
        <w:gridCol w:w="3216"/>
        <w:gridCol w:w="3216"/>
        <w:gridCol w:w="3216"/>
      </w:tblGrid>
      <w:tr>
        <w:tc>
          <w:tcPr>
            <w:tcW w:type="dxa" w:w="3216"/>
          </w:tcPr>
          <w:p>
            <w:r>
              <w:t>Rejected approach</w:t>
            </w:r>
          </w:p>
        </w:tc>
        <w:tc>
          <w:tcPr>
            <w:tcW w:type="dxa" w:w="3216"/>
          </w:tcPr>
          <w:p>
            <w:r>
              <w:t>Why we rejected it</w:t>
            </w:r>
          </w:p>
        </w:tc>
        <w:tc>
          <w:tcPr>
            <w:tcW w:type="dxa" w:w="3216"/>
          </w:tcPr>
          <w:p>
            <w:r>
              <w:t>What we do instead</w:t>
            </w:r>
          </w:p>
        </w:tc>
      </w:tr>
      <w:tr>
        <w:tc>
          <w:tcPr>
            <w:tcW w:type="dxa" w:w="3216"/>
          </w:tcPr>
          <w:p>
            <w:r>
              <w:t>Give each customer a Wazuh dashboard login</w:t>
            </w:r>
          </w:p>
        </w:tc>
        <w:tc>
          <w:tcPr>
            <w:tcW w:type="dxa" w:w="3216"/>
          </w:tcPr>
          <w:p>
            <w:r>
              <w:t>Breaks multi-tenant isolation; exposes raw logs; not a branded product</w:t>
            </w:r>
          </w:p>
        </w:tc>
        <w:tc>
          <w:tcPr>
            <w:tcW w:type="dxa" w:w="3216"/>
          </w:tcPr>
          <w:p>
            <w:r>
              <w:t>Normalize into PostgreSQL; Customer portal shows safe fields only</w:t>
            </w:r>
          </w:p>
        </w:tc>
      </w:tr>
      <w:tr>
        <w:tc>
          <w:tcPr>
            <w:tcW w:type="dxa" w:w="3216"/>
          </w:tcPr>
          <w:p>
            <w:r>
              <w:t>Build the whole product in Streamlit</w:t>
            </w:r>
          </w:p>
        </w:tc>
        <w:tc>
          <w:tcPr>
            <w:tcW w:type="dxa" w:w="3216"/>
          </w:tcPr>
          <w:p>
            <w:r>
              <w:t>Fine for prototypes; weak for multi-tenant RBAC portals</w:t>
            </w:r>
          </w:p>
        </w:tc>
        <w:tc>
          <w:tcPr>
            <w:tcW w:type="dxa" w:w="3216"/>
          </w:tcPr>
          <w:p>
            <w:r>
              <w:t>React + nginx production builds for both portals</w:t>
            </w:r>
          </w:p>
        </w:tc>
      </w:tr>
      <w:tr>
        <w:tc>
          <w:tcPr>
            <w:tcW w:type="dxa" w:w="3216"/>
          </w:tcPr>
          <w:p>
            <w:r>
              <w:t>Install Nuclei/Vuls/Greenbone on VM 100</w:t>
            </w:r>
          </w:p>
        </w:tc>
        <w:tc>
          <w:tcPr>
            <w:tcW w:type="dxa" w:w="3216"/>
          </w:tcPr>
          <w:p>
            <w:r>
              <w:t>Couples scanners to the product host; wrong blast radius</w:t>
            </w:r>
          </w:p>
        </w:tc>
        <w:tc>
          <w:tcPr>
            <w:tcW w:type="dxa" w:w="3216"/>
          </w:tcPr>
          <w:p>
            <w:r>
              <w:t>Scanners on VM 109; control plane only syncs results</w:t>
            </w:r>
          </w:p>
        </w:tc>
      </w:tr>
      <w:tr>
        <w:tc>
          <w:tcPr>
            <w:tcW w:type="dxa" w:w="3216"/>
          </w:tcPr>
          <w:p>
            <w:r>
              <w:t>Fail-open “DEMO” tenant when agent group is missing</w:t>
            </w:r>
          </w:p>
        </w:tc>
        <w:tc>
          <w:tcPr>
            <w:tcW w:type="dxa" w:w="3216"/>
          </w:tcPr>
          <w:p>
            <w:r>
              <w:t>Silently mixes customer data</w:t>
            </w:r>
          </w:p>
        </w:tc>
        <w:tc>
          <w:tcPr>
            <w:tcW w:type="dxa" w:w="3216"/>
          </w:tcPr>
          <w:p>
            <w:r>
              <w:t>Fail-closed mapping — binding required</w:t>
            </w:r>
          </w:p>
        </w:tc>
      </w:tr>
      <w:tr>
        <w:tc>
          <w:tcPr>
            <w:tcW w:type="dxa" w:w="3216"/>
          </w:tcPr>
          <w:p>
            <w:r>
              <w:t>Claim “Isolated” because the agent is still online</w:t>
            </w:r>
          </w:p>
        </w:tc>
        <w:tc>
          <w:tcPr>
            <w:tcW w:type="dxa" w:w="3216"/>
          </w:tcPr>
          <w:p>
            <w:r>
              <w:t>False confidence (agent *must* stay reachable to Manager)</w:t>
            </w:r>
          </w:p>
        </w:tc>
        <w:tc>
          <w:tcPr>
            <w:tcW w:type="dxa" w:w="3216"/>
          </w:tcPr>
          <w:p>
            <w:r>
              <w:t>Prefer Dispatched until endpoint proves quarantine</w:t>
            </w:r>
          </w:p>
        </w:tc>
      </w:tr>
    </w:tbl>
    <w:p/>
    <w:p>
      <w:pPr>
        <w:pStyle w:val="Heading1"/>
      </w:pPr>
      <w:r>
        <w:t>A.5 Deployment models (business view)</w:t>
      </w:r>
    </w:p>
    <w:p>
      <w:r>
        <w:t>The same control-plane design supports:</w:t>
      </w:r>
    </w:p>
    <w:tbl>
      <w:tblPr>
        <w:tblStyle w:val="TableGrid"/>
        <w:tblW w:type="auto" w:w="0"/>
        <w:tblLook w:firstColumn="1" w:firstRow="1" w:lastColumn="0" w:lastRow="0" w:noHBand="0" w:noVBand="1" w:val="04A0"/>
      </w:tblPr>
      <w:tblGrid>
        <w:gridCol w:w="4824"/>
        <w:gridCol w:w="4824"/>
      </w:tblGrid>
      <w:tr>
        <w:tc>
          <w:tcPr>
            <w:tcW w:type="dxa" w:w="4824"/>
          </w:tcPr>
          <w:p>
            <w:r>
              <w:t>Model</w:t>
            </w:r>
          </w:p>
        </w:tc>
        <w:tc>
          <w:tcPr>
            <w:tcW w:type="dxa" w:w="4824"/>
          </w:tcPr>
          <w:p>
            <w:r>
              <w:t>Meaning for you</w:t>
            </w:r>
          </w:p>
        </w:tc>
      </w:tr>
      <w:tr>
        <w:tc>
          <w:tcPr>
            <w:tcW w:type="dxa" w:w="4824"/>
          </w:tcPr>
          <w:p>
            <w:r>
              <w:t>On-prem now (current)</w:t>
            </w:r>
          </w:p>
        </w:tc>
        <w:tc>
          <w:tcPr>
            <w:tcW w:type="dxa" w:w="4824"/>
          </w:tcPr>
          <w:p>
            <w:r>
              <w:t>All VMs on your local network — this *is* production for the MSSP path</w:t>
            </w:r>
          </w:p>
        </w:tc>
      </w:tr>
      <w:tr>
        <w:tc>
          <w:tcPr>
            <w:tcW w:type="dxa" w:w="4824"/>
          </w:tcPr>
          <w:p>
            <w:r>
              <w:t>Cloud later</w:t>
            </w:r>
          </w:p>
        </w:tc>
        <w:tc>
          <w:tcPr>
            <w:tcW w:type="dxa" w:w="4824"/>
          </w:tcPr>
          <w:p>
            <w:r>
              <w:t>Same product APIs/portals; move hosts when customer volume justifies it</w:t>
            </w:r>
          </w:p>
        </w:tc>
      </w:tr>
      <w:tr>
        <w:tc>
          <w:tcPr>
            <w:tcW w:type="dxa" w:w="4824"/>
          </w:tcPr>
          <w:p>
            <w:r>
              <w:t>Hybrid</w:t>
            </w:r>
          </w:p>
        </w:tc>
        <w:tc>
          <w:tcPr>
            <w:tcW w:type="dxa" w:w="4824"/>
          </w:tcPr>
          <w:p>
            <w:r>
              <w:t>Some tenants cloud-connected, some on-prem appliances (see KB-073 deployment mode)</w:t>
            </w:r>
          </w:p>
        </w:tc>
      </w:tr>
    </w:tbl>
    <w:p/>
    <w:p>
      <w:r>
        <w:t>You do not maintain two different products. You maintain one architecture that can move.</w:t>
      </w:r>
    </w:p>
    <w:p>
      <w:pPr>
        <w:pStyle w:val="Heading1"/>
      </w:pPr>
      <w:r>
        <w:t>A.6 Live snapshot of *your* environment (2026-07-31)</w:t>
      </w:r>
    </w:p>
    <w:p>
      <w:r>
        <w:t>This is not theory — it was read from the live database and network the day v3 was written.</w:t>
      </w:r>
    </w:p>
    <w:tbl>
      <w:tblPr>
        <w:tblStyle w:val="TableGrid"/>
        <w:tblW w:type="auto" w:w="0"/>
        <w:tblLook w:firstColumn="1" w:firstRow="1" w:lastColumn="0" w:lastRow="0" w:noHBand="0" w:noVBand="1" w:val="04A0"/>
      </w:tblPr>
      <w:tblGrid>
        <w:gridCol w:w="4824"/>
        <w:gridCol w:w="4824"/>
      </w:tblGrid>
      <w:tr>
        <w:tc>
          <w:tcPr>
            <w:tcW w:type="dxa" w:w="4824"/>
          </w:tcPr>
          <w:p>
            <w:r>
              <w:t>Item</w:t>
            </w:r>
          </w:p>
        </w:tc>
        <w:tc>
          <w:tcPr>
            <w:tcW w:type="dxa" w:w="4824"/>
          </w:tcPr>
          <w:p>
            <w:r>
              <w:t>Live value</w:t>
            </w:r>
          </w:p>
        </w:tc>
      </w:tr>
      <w:tr>
        <w:tc>
          <w:tcPr>
            <w:tcW w:type="dxa" w:w="4824"/>
          </w:tcPr>
          <w:p>
            <w:r>
              <w:t>Control plane containers</w:t>
            </w:r>
          </w:p>
        </w:tc>
        <w:tc>
          <w:tcPr>
            <w:tcW w:type="dxa" w:w="4824"/>
          </w:tcPr>
          <w:p>
            <w:r>
              <w:t>mssp-postgres, mssp-redis, mssp-backend-api, mssp-frontend-admin, mssp-frontend-customer</w:t>
            </w:r>
          </w:p>
        </w:tc>
      </w:tr>
      <w:tr>
        <w:tc>
          <w:tcPr>
            <w:tcW w:type="dxa" w:w="4824"/>
          </w:tcPr>
          <w:p>
            <w:r>
              <w:t>Active customer tenant</w:t>
            </w:r>
          </w:p>
        </w:tc>
        <w:tc>
          <w:tcPr>
            <w:tcW w:type="dxa" w:w="4824"/>
          </w:tcPr>
          <w:p>
            <w:r>
              <w:t>Alpha-Win-Corp (short code observed as ALPHAWINCORP-6VS2)</w:t>
            </w:r>
          </w:p>
        </w:tc>
      </w:tr>
      <w:tr>
        <w:tc>
          <w:tcPr>
            <w:tcW w:type="dxa" w:w="4824"/>
          </w:tcPr>
          <w:p>
            <w:r>
              <w:t>Customer Administrator login</w:t>
            </w:r>
          </w:p>
        </w:tc>
        <w:tc>
          <w:tcPr>
            <w:tcW w:type="dxa" w:w="4824"/>
          </w:tcPr>
          <w:p>
            <w:r>
              <w:t>admin@alphawin.com — DB role customer_admin — UI label Administrator</w:t>
            </w:r>
          </w:p>
        </w:tc>
      </w:tr>
      <w:tr>
        <w:tc>
          <w:tcPr>
            <w:tcW w:type="dxa" w:w="4824"/>
          </w:tcPr>
          <w:p>
            <w:r>
              <w:t>MSSP staff logins</w:t>
            </w:r>
          </w:p>
        </w:tc>
        <w:tc>
          <w:tcPr>
            <w:tcW w:type="dxa" w:w="4824"/>
          </w:tcPr>
          <w:p>
            <w:r>
              <w:t>platform.admin@example.local, soc.manager@example.local, soc.analyst@example.local</w:t>
            </w:r>
          </w:p>
        </w:tc>
      </w:tr>
      <w:tr>
        <w:tc>
          <w:tcPr>
            <w:tcW w:type="dxa" w:w="4824"/>
          </w:tcPr>
          <w:p>
            <w:r>
              <w:t>Approx. stored volume</w:t>
            </w:r>
          </w:p>
        </w:tc>
        <w:tc>
          <w:tcPr>
            <w:tcW w:type="dxa" w:w="4824"/>
          </w:tcPr>
          <w:p>
            <w:r>
              <w:t>~344 security_alerts, ~9 incidents, ~7 edr_action_executions</w:t>
            </w:r>
          </w:p>
        </w:tc>
      </w:tr>
      <w:tr>
        <w:tc>
          <w:tcPr>
            <w:tcW w:type="dxa" w:w="4824"/>
          </w:tcPr>
          <w:p>
            <w:r>
              <w:t>Windows proof endpoint</w:t>
            </w:r>
          </w:p>
        </w:tc>
        <w:tc>
          <w:tcPr>
            <w:tcW w:type="dxa" w:w="4824"/>
          </w:tcPr>
          <w:p>
            <w:r>
              <w:t>Hostname WIN-BL72S84GDTF, IP 192.168.0.214 (VM 104)</w:t>
            </w:r>
          </w:p>
        </w:tc>
      </w:tr>
      <w:tr>
        <w:tc>
          <w:tcPr>
            <w:tcW w:type="dxa" w:w="4824"/>
          </w:tcPr>
          <w:p>
            <w:r>
              <w:t>Linux lab endpoint</w:t>
            </w:r>
          </w:p>
        </w:tc>
        <w:tc>
          <w:tcPr>
            <w:tcW w:type="dxa" w:w="4824"/>
          </w:tcPr>
          <w:p>
            <w:r>
              <w:t>VM 105 destroyed 2026-07-29</w:t>
            </w:r>
          </w:p>
        </w:tc>
      </w:tr>
      <w:tr>
        <w:tc>
          <w:tcPr>
            <w:tcW w:type="dxa" w:w="4824"/>
          </w:tcPr>
          <w:p>
            <w:r>
              <w:t>Engine reachability sample</w:t>
            </w:r>
          </w:p>
        </w:tc>
        <w:tc>
          <w:tcPr>
            <w:tcW w:type="dxa" w:w="4824"/>
          </w:tcPr>
          <w:p>
            <w:r>
              <w:t>Wazuh API :55000 up (401 = needs auth), TheHive :9000 up, Shuffle :3001 on VM 102 up, Greenbone GSA :443 up</w:t>
            </w:r>
          </w:p>
        </w:tc>
      </w:tr>
    </w:tbl>
    <w:p/>
    <w:p>
      <w:pPr>
        <w:pStyle w:val="Heading1"/>
      </w:pPr>
      <w:r>
        <w:t>A.7 What “enterprise-ready” means on this project</w:t>
      </w:r>
    </w:p>
    <w:p>
      <w:r>
        <w:t>Every backend tool, adapter, and security control must be production-grade or carry an explicit dated gap with an upgrade path. Example: Nuclei+Vuls is the approved $0 primary vuln stack today; Greenbone Enterprise is deferred with a written plan (docs/KB077_GREENBONE_ENTERPRISE_READINESS_PLAN.md). Lab shortcuts (demo tenant defaults, lab wording in dashboards) are not allowed in runtime product surfaces.</w:t>
      </w:r>
    </w:p>
    <w:p>
      <w:r>
        <w:t>————————————————————————————————————————</w:t>
      </w:r>
    </w:p>
    <w:p>
      <w:pPr>
        <w:pStyle w:val="Title"/>
      </w:pPr>
      <w:r>
        <w:t>Part B — Server catalog (fully elaborated)</w:t>
      </w:r>
    </w:p>
    <w:p>
      <w:r>
        <w:t>This part answers, for every important machine: What is its VM number? Hostname? IP? Why does it exist? What software runs on it? What ports matter? How does the control plane talk to it? What happens if it is down?</w:t>
      </w:r>
    </w:p>
    <w:p>
      <w:pPr>
        <w:pStyle w:val="Heading1"/>
      </w:pPr>
      <w:r>
        <w:t>B.1 Master map (print this page)</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t>VM</w:t>
            </w:r>
          </w:p>
        </w:tc>
        <w:tc>
          <w:tcPr>
            <w:tcW w:type="dxa" w:w="1930"/>
          </w:tcPr>
          <w:p>
            <w:r>
              <w:t>Hostname</w:t>
            </w:r>
          </w:p>
        </w:tc>
        <w:tc>
          <w:tcPr>
            <w:tcW w:type="dxa" w:w="1930"/>
          </w:tcPr>
          <w:p>
            <w:r>
              <w:t>IP</w:t>
            </w:r>
          </w:p>
        </w:tc>
        <w:tc>
          <w:tcPr>
            <w:tcW w:type="dxa" w:w="1930"/>
          </w:tcPr>
          <w:p>
            <w:r>
              <w:t>Status</w:t>
            </w:r>
          </w:p>
        </w:tc>
        <w:tc>
          <w:tcPr>
            <w:tcW w:type="dxa" w:w="1930"/>
          </w:tcPr>
          <w:p>
            <w:r>
              <w:t>One-line purpose</w:t>
            </w:r>
          </w:p>
        </w:tc>
      </w:tr>
      <w:tr>
        <w:tc>
          <w:tcPr>
            <w:tcW w:type="dxa" w:w="1930"/>
          </w:tcPr>
          <w:p>
            <w:r>
              <w:t>100</w:t>
            </w:r>
          </w:p>
        </w:tc>
        <w:tc>
          <w:tcPr>
            <w:tcW w:type="dxa" w:w="1930"/>
          </w:tcPr>
          <w:p>
            <w:r>
              <w:t>mssp-control</w:t>
            </w:r>
          </w:p>
        </w:tc>
        <w:tc>
          <w:tcPr>
            <w:tcW w:type="dxa" w:w="1930"/>
          </w:tcPr>
          <w:p>
            <w:r>
              <w:t>192.168.0.201</w:t>
            </w:r>
          </w:p>
        </w:tc>
        <w:tc>
          <w:tcPr>
            <w:tcW w:type="dxa" w:w="1930"/>
          </w:tcPr>
          <w:p>
            <w:r>
              <w:t>LIVE</w:t>
            </w:r>
          </w:p>
        </w:tc>
        <w:tc>
          <w:tcPr>
            <w:tcW w:type="dxa" w:w="1930"/>
          </w:tcPr>
          <w:p>
            <w:r>
              <w:t>Product: portals + API + DB + Redis</w:t>
            </w:r>
          </w:p>
        </w:tc>
      </w:tr>
      <w:tr>
        <w:tc>
          <w:tcPr>
            <w:tcW w:type="dxa" w:w="1930"/>
          </w:tcPr>
          <w:p>
            <w:r>
              <w:t>101</w:t>
            </w:r>
          </w:p>
        </w:tc>
        <w:tc>
          <w:tcPr>
            <w:tcW w:type="dxa" w:w="1930"/>
          </w:tcPr>
          <w:p>
            <w:r>
              <w:t>wazuh-stack</w:t>
            </w:r>
          </w:p>
        </w:tc>
        <w:tc>
          <w:tcPr>
            <w:tcW w:type="dxa" w:w="1930"/>
          </w:tcPr>
          <w:p>
            <w:r>
              <w:t>192.168.0.211</w:t>
            </w:r>
          </w:p>
        </w:tc>
        <w:tc>
          <w:tcPr>
            <w:tcW w:type="dxa" w:w="1930"/>
          </w:tcPr>
          <w:p>
            <w:r>
              <w:t>LIVE</w:t>
            </w:r>
          </w:p>
        </w:tc>
        <w:tc>
          <w:tcPr>
            <w:tcW w:type="dxa" w:w="1930"/>
          </w:tcPr>
          <w:p>
            <w:r>
              <w:t>SIEM / agents / Active Response brain</w:t>
            </w:r>
          </w:p>
        </w:tc>
      </w:tr>
      <w:tr>
        <w:tc>
          <w:tcPr>
            <w:tcW w:type="dxa" w:w="1930"/>
          </w:tcPr>
          <w:p>
            <w:r>
              <w:t>102</w:t>
            </w:r>
          </w:p>
        </w:tc>
        <w:tc>
          <w:tcPr>
            <w:tcW w:type="dxa" w:w="1930"/>
          </w:tcPr>
          <w:p>
            <w:r>
              <w:t>thehive_shuffle</w:t>
            </w:r>
          </w:p>
        </w:tc>
        <w:tc>
          <w:tcPr>
            <w:tcW w:type="dxa" w:w="1930"/>
          </w:tcPr>
          <w:p>
            <w:r>
              <w:t>192.168.0.212</w:t>
            </w:r>
          </w:p>
        </w:tc>
        <w:tc>
          <w:tcPr>
            <w:tcW w:type="dxa" w:w="1930"/>
          </w:tcPr>
          <w:p>
            <w:r>
              <w:t>LIVE</w:t>
            </w:r>
          </w:p>
        </w:tc>
        <w:tc>
          <w:tcPr>
            <w:tcW w:type="dxa" w:w="1930"/>
          </w:tcPr>
          <w:p>
            <w:r>
              <w:t>Cases (TheHive) + automation (Shuffle)</w:t>
            </w:r>
          </w:p>
        </w:tc>
      </w:tr>
      <w:tr>
        <w:tc>
          <w:tcPr>
            <w:tcW w:type="dxa" w:w="1930"/>
          </w:tcPr>
          <w:p>
            <w:r>
              <w:t>104</w:t>
            </w:r>
          </w:p>
        </w:tc>
        <w:tc>
          <w:tcPr>
            <w:tcW w:type="dxa" w:w="1930"/>
          </w:tcPr>
          <w:p>
            <w:r>
              <w:t>windows-endpoint-lab</w:t>
            </w:r>
          </w:p>
        </w:tc>
        <w:tc>
          <w:tcPr>
            <w:tcW w:type="dxa" w:w="1930"/>
          </w:tcPr>
          <w:p>
            <w:r>
              <w:t>192.168.0.214</w:t>
            </w:r>
          </w:p>
        </w:tc>
        <w:tc>
          <w:tcPr>
            <w:tcW w:type="dxa" w:w="1930"/>
          </w:tcPr>
          <w:p>
            <w:r>
              <w:t>LIVE test endpoint</w:t>
            </w:r>
          </w:p>
        </w:tc>
        <w:tc>
          <w:tcPr>
            <w:tcW w:type="dxa" w:w="1930"/>
          </w:tcPr>
          <w:p>
            <w:r>
              <w:t>Windows agent + Sysmon + quarantine scripts</w:t>
            </w:r>
          </w:p>
        </w:tc>
      </w:tr>
      <w:tr>
        <w:tc>
          <w:tcPr>
            <w:tcW w:type="dxa" w:w="1930"/>
          </w:tcPr>
          <w:p>
            <w:r>
              <w:t>105</w:t>
            </w:r>
          </w:p>
        </w:tc>
        <w:tc>
          <w:tcPr>
            <w:tcW w:type="dxa" w:w="1930"/>
          </w:tcPr>
          <w:p>
            <w:r>
              <w:t>*(removed)*</w:t>
            </w:r>
          </w:p>
        </w:tc>
        <w:tc>
          <w:tcPr>
            <w:tcW w:type="dxa" w:w="1930"/>
          </w:tcPr>
          <w:p>
            <w:r>
              <w:t>*(was .215)*</w:t>
            </w:r>
          </w:p>
        </w:tc>
        <w:tc>
          <w:tcPr>
            <w:tcW w:type="dxa" w:w="1930"/>
          </w:tcPr>
          <w:p>
            <w:r>
              <w:t>DESTROYED</w:t>
            </w:r>
          </w:p>
        </w:tc>
        <w:tc>
          <w:tcPr>
            <w:tcW w:type="dxa" w:w="1930"/>
          </w:tcPr>
          <w:p>
            <w:r>
              <w:t>Former Linux agent lab</w:t>
            </w:r>
          </w:p>
        </w:tc>
      </w:tr>
      <w:tr>
        <w:tc>
          <w:tcPr>
            <w:tcW w:type="dxa" w:w="1930"/>
          </w:tcPr>
          <w:p>
            <w:r>
              <w:t>106</w:t>
            </w:r>
          </w:p>
        </w:tc>
        <w:tc>
          <w:tcPr>
            <w:tcW w:type="dxa" w:w="1930"/>
          </w:tcPr>
          <w:p>
            <w:r>
              <w:t>suricata-sensor</w:t>
            </w:r>
          </w:p>
        </w:tc>
        <w:tc>
          <w:tcPr>
            <w:tcW w:type="dxa" w:w="1930"/>
          </w:tcPr>
          <w:p>
            <w:r>
              <w:t>192.168.0.216</w:t>
            </w:r>
          </w:p>
        </w:tc>
        <w:tc>
          <w:tcPr>
            <w:tcW w:type="dxa" w:w="1930"/>
          </w:tcPr>
          <w:p>
            <w:r>
              <w:t>LIVE</w:t>
            </w:r>
          </w:p>
        </w:tc>
        <w:tc>
          <w:tcPr>
            <w:tcW w:type="dxa" w:w="1930"/>
          </w:tcPr>
          <w:p>
            <w:r>
              <w:t>Network IDS sensor (+ optional Zeek slot)</w:t>
            </w:r>
          </w:p>
        </w:tc>
      </w:tr>
      <w:tr>
        <w:tc>
          <w:tcPr>
            <w:tcW w:type="dxa" w:w="1930"/>
          </w:tcPr>
          <w:p>
            <w:r>
              <w:t>109</w:t>
            </w:r>
          </w:p>
        </w:tc>
        <w:tc>
          <w:tcPr>
            <w:tcW w:type="dxa" w:w="1930"/>
          </w:tcPr>
          <w:p>
            <w:r>
              <w:t>greenbone</w:t>
            </w:r>
          </w:p>
        </w:tc>
        <w:tc>
          <w:tcPr>
            <w:tcW w:type="dxa" w:w="1930"/>
          </w:tcPr>
          <w:p>
            <w:r>
              <w:t>192.168.0.219</w:t>
            </w:r>
          </w:p>
        </w:tc>
        <w:tc>
          <w:tcPr>
            <w:tcW w:type="dxa" w:w="1930"/>
          </w:tcPr>
          <w:p>
            <w:r>
              <w:t>LIVE</w:t>
            </w:r>
          </w:p>
        </w:tc>
        <w:tc>
          <w:tcPr>
            <w:tcW w:type="dxa" w:w="1930"/>
          </w:tcPr>
          <w:p>
            <w:r>
              <w:t>Vuln scanners: Nuclei + Vuls + Greenbone CE</w:t>
            </w:r>
          </w:p>
        </w:tc>
      </w:tr>
      <w:tr>
        <w:tc>
          <w:tcPr>
            <w:tcW w:type="dxa" w:w="1930"/>
          </w:tcPr>
          <w:p>
            <w:r>
              <w:t>112</w:t>
            </w:r>
          </w:p>
        </w:tc>
        <w:tc>
          <w:tcPr>
            <w:tcW w:type="dxa" w:w="1930"/>
          </w:tcPr>
          <w:p>
            <w:r>
              <w:t>automation</w:t>
            </w:r>
          </w:p>
        </w:tc>
        <w:tc>
          <w:tcPr>
            <w:tcW w:type="dxa" w:w="1930"/>
          </w:tcPr>
          <w:p>
            <w:r>
              <w:t>192.168.0.222</w:t>
            </w:r>
          </w:p>
        </w:tc>
        <w:tc>
          <w:tcPr>
            <w:tcW w:type="dxa" w:w="1930"/>
          </w:tcPr>
          <w:p>
            <w:r>
              <w:t>READY</w:t>
            </w:r>
          </w:p>
        </w:tc>
        <w:tc>
          <w:tcPr>
            <w:tcW w:type="dxa" w:w="1930"/>
          </w:tcPr>
          <w:p>
            <w:r>
              <w:t>Ansible controller</w:t>
            </w:r>
          </w:p>
        </w:tc>
      </w:tr>
    </w:tbl>
    <w:p/>
    <w:p>
      <w:r>
        <w:t>Inventory file on disk: /opt/mssp-control/ansible/inventory/hosts.yml</w:t>
      </w:r>
    </w:p>
    <w:p>
      <w:pPr>
        <w:pStyle w:val="Heading2"/>
      </w:pPr>
      <w:r>
        <w:t>Not live yet (placeholders only)</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VM</w:t>
            </w:r>
          </w:p>
        </w:tc>
        <w:tc>
          <w:tcPr>
            <w:tcW w:type="dxa" w:w="2412"/>
          </w:tcPr>
          <w:p>
            <w:r>
              <w:t>Hostname</w:t>
            </w:r>
          </w:p>
        </w:tc>
        <w:tc>
          <w:tcPr>
            <w:tcW w:type="dxa" w:w="2412"/>
          </w:tcPr>
          <w:p>
            <w:r>
              <w:t>Planned IP</w:t>
            </w:r>
          </w:p>
        </w:tc>
        <w:tc>
          <w:tcPr>
            <w:tcW w:type="dxa" w:w="2412"/>
          </w:tcPr>
          <w:p>
            <w:r>
              <w:t>Notes</w:t>
            </w:r>
          </w:p>
        </w:tc>
      </w:tr>
      <w:tr>
        <w:tc>
          <w:tcPr>
            <w:tcW w:type="dxa" w:w="2412"/>
          </w:tcPr>
          <w:p>
            <w:r>
              <w:t>108</w:t>
            </w:r>
          </w:p>
        </w:tc>
        <w:tc>
          <w:tcPr>
            <w:tcW w:type="dxa" w:w="2412"/>
          </w:tcPr>
          <w:p>
            <w:r>
              <w:t>misp</w:t>
            </w:r>
          </w:p>
        </w:tc>
        <w:tc>
          <w:tcPr>
            <w:tcW w:type="dxa" w:w="2412"/>
          </w:tcPr>
          <w:p>
            <w:r>
              <w:t>192.168.0.218</w:t>
            </w:r>
          </w:p>
        </w:tc>
        <w:tc>
          <w:tcPr>
            <w:tcW w:type="dxa" w:w="2412"/>
          </w:tcPr>
          <w:p>
            <w:r>
              <w:t>Threat intel — pending approved KB install</w:t>
            </w:r>
          </w:p>
        </w:tc>
      </w:tr>
      <w:tr>
        <w:tc>
          <w:tcPr>
            <w:tcW w:type="dxa" w:w="2412"/>
          </w:tcPr>
          <w:p>
            <w:r>
              <w:t>110</w:t>
            </w:r>
          </w:p>
        </w:tc>
        <w:tc>
          <w:tcPr>
            <w:tcW w:type="dxa" w:w="2412"/>
          </w:tcPr>
          <w:p>
            <w:r>
              <w:t>velociraptor</w:t>
            </w:r>
          </w:p>
        </w:tc>
        <w:tc>
          <w:tcPr>
            <w:tcW w:type="dxa" w:w="2412"/>
          </w:tcPr>
          <w:p>
            <w:r>
              <w:t>192.168.0.220</w:t>
            </w:r>
          </w:p>
        </w:tc>
        <w:tc>
          <w:tcPr>
            <w:tcW w:type="dxa" w:w="2412"/>
          </w:tcPr>
          <w:p>
            <w:r>
              <w:t>DFIR — pending</w:t>
            </w:r>
          </w:p>
        </w:tc>
      </w:tr>
      <w:tr>
        <w:tc>
          <w:tcPr>
            <w:tcW w:type="dxa" w:w="2412"/>
          </w:tcPr>
          <w:p>
            <w:r>
              <w:t>111</w:t>
            </w:r>
          </w:p>
        </w:tc>
        <w:tc>
          <w:tcPr>
            <w:tcW w:type="dxa" w:w="2412"/>
          </w:tcPr>
          <w:p>
            <w:r>
              <w:t>monitoring</w:t>
            </w:r>
          </w:p>
        </w:tc>
        <w:tc>
          <w:tcPr>
            <w:tcW w:type="dxa" w:w="2412"/>
          </w:tcPr>
          <w:p>
            <w:r>
              <w:t>192.168.0.221</w:t>
            </w:r>
          </w:p>
        </w:tc>
        <w:tc>
          <w:tcPr>
            <w:tcW w:type="dxa" w:w="2412"/>
          </w:tcPr>
          <w:p>
            <w:r>
              <w:t>Prometheus/Grafana — pending</w:t>
            </w:r>
          </w:p>
        </w:tc>
      </w:tr>
      <w:tr>
        <w:tc>
          <w:tcPr>
            <w:tcW w:type="dxa" w:w="2412"/>
          </w:tcPr>
          <w:p>
            <w:r>
              <w:t>103</w:t>
            </w:r>
          </w:p>
        </w:tc>
        <w:tc>
          <w:tcPr>
            <w:tcW w:type="dxa" w:w="2412"/>
          </w:tcPr>
          <w:p>
            <w:r>
              <w:t>separate Shuffle</w:t>
            </w:r>
          </w:p>
        </w:tc>
        <w:tc>
          <w:tcPr>
            <w:tcW w:type="dxa" w:w="2412"/>
          </w:tcPr>
          <w:p>
            <w:r>
              <w:t>—</w:t>
            </w:r>
          </w:p>
        </w:tc>
        <w:tc>
          <w:tcPr>
            <w:tcW w:type="dxa" w:w="2412"/>
          </w:tcPr>
          <w:p>
            <w:r>
              <w:t>Not used; Shuffle already on VM 102</w:t>
            </w:r>
          </w:p>
        </w:tc>
      </w:tr>
      <w:tr>
        <w:tc>
          <w:tcPr>
            <w:tcW w:type="dxa" w:w="2412"/>
          </w:tcPr>
          <w:p>
            <w:r>
              <w:t>107</w:t>
            </w:r>
          </w:p>
        </w:tc>
        <w:tc>
          <w:tcPr>
            <w:tcW w:type="dxa" w:w="2412"/>
          </w:tcPr>
          <w:p>
            <w:r>
              <w:t>separate Zeek</w:t>
            </w:r>
          </w:p>
        </w:tc>
        <w:tc>
          <w:tcPr>
            <w:tcW w:type="dxa" w:w="2412"/>
          </w:tcPr>
          <w:p>
            <w:r>
              <w:t>—</w:t>
            </w:r>
          </w:p>
        </w:tc>
        <w:tc>
          <w:tcPr>
            <w:tcW w:type="dxa" w:w="2412"/>
          </w:tcPr>
          <w:p>
            <w:r>
              <w:t>Not used; Zeek would co-locate on VM 106</w:t>
            </w:r>
          </w:p>
        </w:tc>
      </w:tr>
    </w:tbl>
    <w:p/>
    <w:p>
      <w:r>
        <w:t>————————————————————————————————————————</w:t>
      </w:r>
    </w:p>
    <w:p>
      <w:pPr>
        <w:pStyle w:val="Heading1"/>
      </w:pPr>
      <w:r>
        <w:t>B.2 VM 100 — Control plane (mssp-control / 192.168.0.201)</w:t>
      </w:r>
    </w:p>
    <w:p>
      <w:pPr>
        <w:pStyle w:val="Heading2"/>
      </w:pPr>
      <w:r>
        <w:t>Why this VM exists</w:t>
      </w:r>
    </w:p>
    <w:p>
      <w:r>
        <w:t>This is the product host. If VM 100 is down, portals and APIs are down — even if Wazuh is still collecting. Treat it like a production application server, not a disposable lab box.</w:t>
      </w:r>
    </w:p>
    <w:p>
      <w:pPr>
        <w:pStyle w:val="Heading2"/>
      </w:pPr>
      <w:r>
        <w:t>Software (Docker Compose)</w:t>
      </w:r>
    </w:p>
    <w:p>
      <w:r>
        <w:t>Compose file: /opt/mssp-control/docker-compose.yml Project directory: /opt/mssp-control</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Container</w:t>
            </w:r>
          </w:p>
        </w:tc>
        <w:tc>
          <w:tcPr>
            <w:tcW w:type="dxa" w:w="2412"/>
          </w:tcPr>
          <w:p>
            <w:r>
              <w:t>Image / build</w:t>
            </w:r>
          </w:p>
        </w:tc>
        <w:tc>
          <w:tcPr>
            <w:tcW w:type="dxa" w:w="2412"/>
          </w:tcPr>
          <w:p>
            <w:r>
              <w:t>Published port</w:t>
            </w:r>
          </w:p>
        </w:tc>
        <w:tc>
          <w:tcPr>
            <w:tcW w:type="dxa" w:w="2412"/>
          </w:tcPr>
          <w:p>
            <w:r>
              <w:t>Responsibility</w:t>
            </w:r>
          </w:p>
        </w:tc>
      </w:tr>
      <w:tr>
        <w:tc>
          <w:tcPr>
            <w:tcW w:type="dxa" w:w="2412"/>
          </w:tcPr>
          <w:p>
            <w:r>
              <w:t>mssp-postgres</w:t>
            </w:r>
          </w:p>
        </w:tc>
        <w:tc>
          <w:tcPr>
            <w:tcW w:type="dxa" w:w="2412"/>
          </w:tcPr>
          <w:p>
            <w:r>
              <w:t>postgres:16-alpine</w:t>
            </w:r>
          </w:p>
        </w:tc>
        <w:tc>
          <w:tcPr>
            <w:tcW w:type="dxa" w:w="2412"/>
          </w:tcPr>
          <w:p>
            <w:r>
              <w:t>none (internal)</w:t>
            </w:r>
          </w:p>
        </w:tc>
        <w:tc>
          <w:tcPr>
            <w:tcW w:type="dxa" w:w="2412"/>
          </w:tcPr>
          <w:p>
            <w:r>
              <w:t>System of record</w:t>
            </w:r>
          </w:p>
        </w:tc>
      </w:tr>
      <w:tr>
        <w:tc>
          <w:tcPr>
            <w:tcW w:type="dxa" w:w="2412"/>
          </w:tcPr>
          <w:p>
            <w:r>
              <w:t>mssp-redis</w:t>
            </w:r>
          </w:p>
        </w:tc>
        <w:tc>
          <w:tcPr>
            <w:tcW w:type="dxa" w:w="2412"/>
          </w:tcPr>
          <w:p>
            <w:r>
              <w:t>redis:7-alpine</w:t>
            </w:r>
          </w:p>
        </w:tc>
        <w:tc>
          <w:tcPr>
            <w:tcW w:type="dxa" w:w="2412"/>
          </w:tcPr>
          <w:p>
            <w:r>
              <w:t>none (internal)</w:t>
            </w:r>
          </w:p>
        </w:tc>
        <w:tc>
          <w:tcPr>
            <w:tcW w:type="dxa" w:w="2412"/>
          </w:tcPr>
          <w:p>
            <w:r>
              <w:t>Cache / supporting queue patterns; password required</w:t>
            </w:r>
          </w:p>
        </w:tc>
      </w:tr>
      <w:tr>
        <w:tc>
          <w:tcPr>
            <w:tcW w:type="dxa" w:w="2412"/>
          </w:tcPr>
          <w:p>
            <w:r>
              <w:t>mssp-backend-api</w:t>
            </w:r>
          </w:p>
        </w:tc>
        <w:tc>
          <w:tcPr>
            <w:tcW w:type="dxa" w:w="2412"/>
          </w:tcPr>
          <w:p>
            <w:r>
              <w:t>build ./backend-api</w:t>
            </w:r>
          </w:p>
        </w:tc>
        <w:tc>
          <w:tcPr>
            <w:tcW w:type="dxa" w:w="2412"/>
          </w:tcPr>
          <w:p>
            <w:r>
              <w:t>${API_PORT}:8000</w:t>
            </w:r>
          </w:p>
        </w:tc>
        <w:tc>
          <w:tcPr>
            <w:tcW w:type="dxa" w:w="2412"/>
          </w:tcPr>
          <w:p>
            <w:r>
              <w:t>Auth, RBAC, all business APIs, engine adapters, EDR</w:t>
            </w:r>
          </w:p>
        </w:tc>
      </w:tr>
      <w:tr>
        <w:tc>
          <w:tcPr>
            <w:tcW w:type="dxa" w:w="2412"/>
          </w:tcPr>
          <w:p>
            <w:r>
              <w:t>mssp-frontend-admin</w:t>
            </w:r>
          </w:p>
        </w:tc>
        <w:tc>
          <w:tcPr>
            <w:tcW w:type="dxa" w:w="2412"/>
          </w:tcPr>
          <w:p>
            <w:r>
              <w:t>build ./frontend-admin</w:t>
            </w:r>
          </w:p>
        </w:tc>
        <w:tc>
          <w:tcPr>
            <w:tcW w:type="dxa" w:w="2412"/>
          </w:tcPr>
          <w:p>
            <w:r>
              <w:t>3000→80</w:t>
            </w:r>
          </w:p>
        </w:tc>
        <w:tc>
          <w:tcPr>
            <w:tcW w:type="dxa" w:w="2412"/>
          </w:tcPr>
          <w:p>
            <w:r>
              <w:t>SOC/Admin SPA (nginx)</w:t>
            </w:r>
          </w:p>
        </w:tc>
      </w:tr>
      <w:tr>
        <w:tc>
          <w:tcPr>
            <w:tcW w:type="dxa" w:w="2412"/>
          </w:tcPr>
          <w:p>
            <w:r>
              <w:t>mssp-frontend-customer</w:t>
            </w:r>
          </w:p>
        </w:tc>
        <w:tc>
          <w:tcPr>
            <w:tcW w:type="dxa" w:w="2412"/>
          </w:tcPr>
          <w:p>
            <w:r>
              <w:t>build ./frontend-customer</w:t>
            </w:r>
          </w:p>
        </w:tc>
        <w:tc>
          <w:tcPr>
            <w:tcW w:type="dxa" w:w="2412"/>
          </w:tcPr>
          <w:p>
            <w:r>
              <w:t>3001→80</w:t>
            </w:r>
          </w:p>
        </w:tc>
        <w:tc>
          <w:tcPr>
            <w:tcW w:type="dxa" w:w="2412"/>
          </w:tcPr>
          <w:p>
            <w:r>
              <w:t>Customer SPA (nginx)</w:t>
            </w:r>
          </w:p>
        </w:tc>
      </w:tr>
    </w:tbl>
    <w:p/>
    <w:p>
      <w:r>
        <w:t>Docker network name: mssp-backend (bridge). Volumes: postgres_data, redis_data.</w:t>
      </w:r>
    </w:p>
    <w:p>
      <w:pPr>
        <w:pStyle w:val="Heading2"/>
      </w:pPr>
      <w:r>
        <w:t>Secrets mounting (important)</w:t>
      </w:r>
    </w:p>
    <w:p>
      <w:r>
        <w:t>The API does not hardcode Wazuh/TheHive passwords in source. Compose mounts files from /opt/mssp-control/.secrets/ into /run/secrets/ inside the container (read-only), for example:</w:t>
      </w:r>
    </w:p>
    <w:p>
      <w:pPr>
        <w:pStyle w:val="ListBullet"/>
      </w:pPr>
      <w:r>
        <w:t>wazuh_api_user, wazuh_api_password</w:t>
      </w:r>
    </w:p>
    <w:p>
      <w:pPr>
        <w:pStyle w:val="ListBullet"/>
      </w:pPr>
      <w:r>
        <w:t>thehive_password</w:t>
      </w:r>
    </w:p>
    <w:p>
      <w:pPr>
        <w:pStyle w:val="ListBullet"/>
      </w:pPr>
      <w:r>
        <w:t>soc_sync_api_key, wazuh_ingress_token</w:t>
      </w:r>
    </w:p>
    <w:p>
      <w:pPr>
        <w:pStyle w:val="ListBullet"/>
      </w:pPr>
      <w:r>
        <w:t>shuffle_webhook_url, vuln_sync_api_key</w:t>
      </w:r>
    </w:p>
    <w:p>
      <w:r>
        <w:t>Never commit .env or .secrets/.</w:t>
      </w:r>
    </w:p>
    <w:p>
      <w:pPr>
        <w:pStyle w:val="Heading2"/>
      </w:pPr>
      <w:r>
        <w:t>How browsers reach the API</w:t>
      </w:r>
    </w:p>
    <w:p>
      <w:r>
        <w:t>1. User opens http://192.168.0.201:3000 or :3001. 2. React app calls paths like /api/auth/login. 3. nginx in the frontend container proxies /api/ to http://backend-api:8000/ (strip /api). 4. nginx uses Docker DNS resolver 127.0.0.11 so if the API container is recreated with a new IP, the proxy can re-resolve.</w:t>
      </w:r>
    </w:p>
    <w:p>
      <w:r>
        <w:t>Operational lesson: If you rebuild only backend-api and leave old frontend containers running with a stale upstream, Customer/Admin login can return HTTP 502. Fix: rebuild/recreate both frontends together with the API.</w:t>
      </w:r>
    </w:p>
    <w:p>
      <w:pPr>
        <w:pStyle w:val="Heading2"/>
      </w:pPr>
      <w:r>
        <w:t>What “healthy” looks like</w:t>
      </w:r>
    </w:p>
    <w:p>
      <w:r>
        <w:rPr>
          <w:rFonts w:ascii="Consolas" w:hAnsi="Consolas"/>
          <w:sz w:val="16"/>
        </w:rPr>
        <w:t>curl -fsS http://localhost:8000/health | jq .</w:t>
      </w:r>
    </w:p>
    <w:p>
      <w:r>
        <w:t>Expect JSON with API, database, and Redis all ok.</w:t>
      </w:r>
    </w:p>
    <w:p>
      <w:pPr>
        <w:pStyle w:val="Heading2"/>
      </w:pPr>
      <w:r>
        <w:t>If VM 100 is down</w:t>
      </w:r>
    </w:p>
    <w:tbl>
      <w:tblPr>
        <w:tblStyle w:val="TableGrid"/>
        <w:tblW w:type="auto" w:w="0"/>
        <w:tblLook w:firstColumn="1" w:firstRow="1" w:lastColumn="0" w:lastRow="0" w:noHBand="0" w:noVBand="1" w:val="04A0"/>
      </w:tblPr>
      <w:tblGrid>
        <w:gridCol w:w="4824"/>
        <w:gridCol w:w="4824"/>
      </w:tblGrid>
      <w:tr>
        <w:tc>
          <w:tcPr>
            <w:tcW w:type="dxa" w:w="4824"/>
          </w:tcPr>
          <w:p>
            <w:r>
              <w:t>Impact</w:t>
            </w:r>
          </w:p>
        </w:tc>
        <w:tc>
          <w:tcPr>
            <w:tcW w:type="dxa" w:w="4824"/>
          </w:tcPr>
          <w:p>
            <w:r>
              <w:t>Detail</w:t>
            </w:r>
          </w:p>
        </w:tc>
      </w:tr>
      <w:tr>
        <w:tc>
          <w:tcPr>
            <w:tcW w:type="dxa" w:w="4824"/>
          </w:tcPr>
          <w:p>
            <w:r>
              <w:t>Portals unreachable</w:t>
            </w:r>
          </w:p>
        </w:tc>
        <w:tc>
          <w:tcPr>
            <w:tcW w:type="dxa" w:w="4824"/>
          </w:tcPr>
          <w:p>
            <w:r>
              <w:t>SOC and customers cannot work in product UI</w:t>
            </w:r>
          </w:p>
        </w:tc>
      </w:tr>
      <w:tr>
        <w:tc>
          <w:tcPr>
            <w:tcW w:type="dxa" w:w="4824"/>
          </w:tcPr>
          <w:p>
            <w:r>
              <w:t>Engines may still collect</w:t>
            </w:r>
          </w:p>
        </w:tc>
        <w:tc>
          <w:tcPr>
            <w:tcW w:type="dxa" w:w="4824"/>
          </w:tcPr>
          <w:p>
            <w:r>
              <w:t>Wazuh can still receive agent events</w:t>
            </w:r>
          </w:p>
        </w:tc>
      </w:tr>
      <w:tr>
        <w:tc>
          <w:tcPr>
            <w:tcW w:type="dxa" w:w="4824"/>
          </w:tcPr>
          <w:p>
            <w:r>
              <w:t>Sync lags</w:t>
            </w:r>
          </w:p>
        </w:tc>
        <w:tc>
          <w:tcPr>
            <w:tcW w:type="dxa" w:w="4824"/>
          </w:tcPr>
          <w:p>
            <w:r>
              <w:t>Vuln pulls / TheHive sync cannot land in PostgreSQL until API is back</w:t>
            </w:r>
          </w:p>
        </w:tc>
      </w:tr>
    </w:tbl>
    <w:p/>
    <w:p>
      <w:r>
        <w:t>————————————————————————————————————————</w:t>
      </w:r>
    </w:p>
    <w:p>
      <w:pPr>
        <w:pStyle w:val="Heading1"/>
      </w:pPr>
      <w:r>
        <w:t>B.3 VM 101 — Wazuh stack (wazuh-stack / 192.168.0.211)</w:t>
      </w:r>
    </w:p>
    <w:p>
      <w:pPr>
        <w:pStyle w:val="Heading2"/>
      </w:pPr>
      <w:r>
        <w:t>Why this VM exists</w:t>
      </w:r>
    </w:p>
    <w:p>
      <w:r>
        <w:t>Wazuh is your SIEM / endpoint telemetry / Active Response engine. Agents on endpoints and sensors report here. The control plane asks this Manager to run isolate/kill commands.</w:t>
      </w:r>
    </w:p>
    <w:p>
      <w:pPr>
        <w:pStyle w:val="Heading2"/>
      </w:pPr>
      <w:r>
        <w:t>What runs here</w:t>
      </w:r>
    </w:p>
    <w:tbl>
      <w:tblPr>
        <w:tblStyle w:val="TableGrid"/>
        <w:tblW w:type="auto" w:w="0"/>
        <w:tblLook w:firstColumn="1" w:firstRow="1" w:lastColumn="0" w:lastRow="0" w:noHBand="0" w:noVBand="1" w:val="04A0"/>
      </w:tblPr>
      <w:tblGrid>
        <w:gridCol w:w="4824"/>
        <w:gridCol w:w="4824"/>
      </w:tblGrid>
      <w:tr>
        <w:tc>
          <w:tcPr>
            <w:tcW w:type="dxa" w:w="4824"/>
          </w:tcPr>
          <w:p>
            <w:r>
              <w:t>Component</w:t>
            </w:r>
          </w:p>
        </w:tc>
        <w:tc>
          <w:tcPr>
            <w:tcW w:type="dxa" w:w="4824"/>
          </w:tcPr>
          <w:p>
            <w:r>
              <w:t>Job in plain English</w:t>
            </w:r>
          </w:p>
        </w:tc>
      </w:tr>
      <w:tr>
        <w:tc>
          <w:tcPr>
            <w:tcW w:type="dxa" w:w="4824"/>
          </w:tcPr>
          <w:p>
            <w:r>
              <w:t>Wazuh Manager</w:t>
            </w:r>
          </w:p>
        </w:tc>
        <w:tc>
          <w:tcPr>
            <w:tcW w:type="dxa" w:w="4824"/>
          </w:tcPr>
          <w:p>
            <w:r>
              <w:t>Receives agent data, evaluates rules, stores alerts, executes Active Response</w:t>
            </w:r>
          </w:p>
        </w:tc>
      </w:tr>
      <w:tr>
        <w:tc>
          <w:tcPr>
            <w:tcW w:type="dxa" w:w="4824"/>
          </w:tcPr>
          <w:p>
            <w:r>
              <w:t>Wazuh Indexer</w:t>
            </w:r>
          </w:p>
        </w:tc>
        <w:tc>
          <w:tcPr>
            <w:tcW w:type="dxa" w:w="4824"/>
          </w:tcPr>
          <w:p>
            <w:r>
              <w:t>Search backend (OpenSearch family) for Wazuh data</w:t>
            </w:r>
          </w:p>
        </w:tc>
      </w:tr>
      <w:tr>
        <w:tc>
          <w:tcPr>
            <w:tcW w:type="dxa" w:w="4824"/>
          </w:tcPr>
          <w:p>
            <w:r>
              <w:t>Wazuh Dashboard</w:t>
            </w:r>
          </w:p>
        </w:tc>
        <w:tc>
          <w:tcPr>
            <w:tcW w:type="dxa" w:w="4824"/>
          </w:tcPr>
          <w:p>
            <w:r>
              <w:t>Engineer console for Wazuh itself — not the customer product</w:t>
            </w:r>
          </w:p>
        </w:tc>
      </w:tr>
      <w:tr>
        <w:tc>
          <w:tcPr>
            <w:tcW w:type="dxa" w:w="4824"/>
          </w:tcPr>
          <w:p>
            <w:r>
              <w:t>Wazuh API (:55000)</w:t>
            </w:r>
          </w:p>
        </w:tc>
        <w:tc>
          <w:tcPr>
            <w:tcW w:type="dxa" w:w="4824"/>
          </w:tcPr>
          <w:p>
            <w:r>
              <w:t>Machine API used by our control plane</w:t>
            </w:r>
          </w:p>
        </w:tc>
      </w:tr>
    </w:tbl>
    <w:p/>
    <w:p>
      <w:r>
        <w:t>Live version noted in project context: Wazuh 4.14.6.</w:t>
      </w:r>
    </w:p>
    <w:p>
      <w:pPr>
        <w:pStyle w:val="Heading2"/>
      </w:pPr>
      <w:r>
        <w:t>Ports that matter</w:t>
      </w:r>
    </w:p>
    <w:tbl>
      <w:tblPr>
        <w:tblStyle w:val="TableGrid"/>
        <w:tblW w:type="auto" w:w="0"/>
        <w:tblLook w:firstColumn="1" w:firstRow="1" w:lastColumn="0" w:lastRow="0" w:noHBand="0" w:noVBand="1" w:val="04A0"/>
      </w:tblPr>
      <w:tblGrid>
        <w:gridCol w:w="4824"/>
        <w:gridCol w:w="4824"/>
      </w:tblGrid>
      <w:tr>
        <w:tc>
          <w:tcPr>
            <w:tcW w:type="dxa" w:w="4824"/>
          </w:tcPr>
          <w:p>
            <w:r>
              <w:t>Port</w:t>
            </w:r>
          </w:p>
        </w:tc>
        <w:tc>
          <w:tcPr>
            <w:tcW w:type="dxa" w:w="4824"/>
          </w:tcPr>
          <w:p>
            <w:r>
              <w:t>Meaning</w:t>
            </w:r>
          </w:p>
        </w:tc>
      </w:tr>
      <w:tr>
        <w:tc>
          <w:tcPr>
            <w:tcW w:type="dxa" w:w="4824"/>
          </w:tcPr>
          <w:p>
            <w:r>
              <w:t>55000/tcp</w:t>
            </w:r>
          </w:p>
        </w:tc>
        <w:tc>
          <w:tcPr>
            <w:tcW w:type="dxa" w:w="4824"/>
          </w:tcPr>
          <w:p>
            <w:r>
              <w:t>Wazuh API (https://192.168.0.211:55000) — live probe returned 401 (service up, auth required)</w:t>
            </w:r>
          </w:p>
        </w:tc>
      </w:tr>
      <w:tr>
        <w:tc>
          <w:tcPr>
            <w:tcW w:type="dxa" w:w="4824"/>
          </w:tcPr>
          <w:p>
            <w:r>
              <w:t>1514/tcp</w:t>
            </w:r>
          </w:p>
        </w:tc>
        <w:tc>
          <w:tcPr>
            <w:tcW w:type="dxa" w:w="4824"/>
          </w:tcPr>
          <w:p>
            <w:r>
              <w:t>Agent event channel (standard)</w:t>
            </w:r>
          </w:p>
        </w:tc>
      </w:tr>
      <w:tr>
        <w:tc>
          <w:tcPr>
            <w:tcW w:type="dxa" w:w="4824"/>
          </w:tcPr>
          <w:p>
            <w:r>
              <w:t>1515/tcp</w:t>
            </w:r>
          </w:p>
        </w:tc>
        <w:tc>
          <w:tcPr>
            <w:tcW w:type="dxa" w:w="4824"/>
          </w:tcPr>
          <w:p>
            <w:r>
              <w:t>Agent enrollment (standard)</w:t>
            </w:r>
          </w:p>
        </w:tc>
      </w:tr>
    </w:tbl>
    <w:p/>
    <w:p>
      <w:pPr>
        <w:pStyle w:val="Heading2"/>
      </w:pPr>
      <w:r>
        <w:t>How the control plane talks to it</w:t>
      </w:r>
    </w:p>
    <w:p>
      <w:r>
        <w:t>Compose defaults:</w:t>
      </w:r>
    </w:p>
    <w:p>
      <w:pPr>
        <w:pStyle w:val="ListBullet"/>
      </w:pPr>
      <w:r>
        <w:t>WAZUH_API_URL=https://192.168.0.211:55000</w:t>
      </w:r>
    </w:p>
    <w:p>
      <w:pPr>
        <w:pStyle w:val="ListBullet"/>
      </w:pPr>
      <w:r>
        <w:t>Credentials via secret files</w:t>
      </w:r>
    </w:p>
    <w:p>
      <w:pPr>
        <w:pStyle w:val="ListBullet"/>
      </w:pPr>
      <w:r>
        <w:t>WAZUH_API_VERIFY_TLS often false in current on-prem lab/prod path (TLS verify policy should be hardened as you leave internal networks)</w:t>
      </w:r>
    </w:p>
    <w:p>
      <w:r>
        <w:t>Key code: backend-api/app/services/wazuh_client.py (agent OS lookup, Active Response dispatch).</w:t>
      </w:r>
    </w:p>
    <w:p>
      <w:pPr>
        <w:pStyle w:val="Heading2"/>
      </w:pPr>
      <w:r>
        <w:t>Tenant mapping (critical)</w:t>
      </w:r>
    </w:p>
    <w:p>
      <w:r>
        <w:t>Every agent should belong to a Wazuh group bound to a tenant (engine bindings / tenant_&lt;SHORTCODE&gt; pattern). WAZUH_DEFAULT_TENANT_SHORT_CODE is empty by design = fail-closed. Missing binding must not silently attach alerts to a demo customer.</w:t>
      </w:r>
    </w:p>
    <w:p>
      <w:pPr>
        <w:pStyle w:val="Heading2"/>
      </w:pPr>
      <w:r>
        <w:t>If VM 101 is down</w:t>
      </w:r>
    </w:p>
    <w:p>
      <w:pPr>
        <w:pStyle w:val="ListBullet"/>
      </w:pPr>
      <w:r>
        <w:t>New endpoint telemetry stops arriving.</w:t>
      </w:r>
    </w:p>
    <w:p>
      <w:pPr>
        <w:pStyle w:val="ListBullet"/>
      </w:pPr>
      <w:r>
        <w:t>Isolate/kill from the portals cannot be dispatched.</w:t>
      </w:r>
    </w:p>
    <w:p>
      <w:pPr>
        <w:pStyle w:val="ListBullet"/>
      </w:pPr>
      <w:r>
        <w:t>Historical alerts already in PostgreSQL remain visible.</w:t>
      </w:r>
    </w:p>
    <w:p>
      <w:pPr>
        <w:pStyle w:val="Heading2"/>
      </w:pPr>
      <w:r>
        <w:t>Ansible / SSH</w:t>
      </w:r>
    </w:p>
    <w:p>
      <w:r>
        <w:t>Inventory uses user secadmin and key id_ed25519_ansible_wazuh from the automation controller patterns.</w:t>
      </w:r>
    </w:p>
    <w:p>
      <w:r>
        <w:t>————————————————————————————————————————</w:t>
      </w:r>
    </w:p>
    <w:p>
      <w:pPr>
        <w:pStyle w:val="Heading1"/>
      </w:pPr>
      <w:r>
        <w:t>B.4 VM 102 — TheHive + Shuffle (thehive_shuffle / 192.168.0.212)</w:t>
      </w:r>
    </w:p>
    <w:p>
      <w:pPr>
        <w:pStyle w:val="Heading2"/>
      </w:pPr>
      <w:r>
        <w:t>Why this VM exists</w:t>
      </w:r>
    </w:p>
    <w:p>
      <w:r>
        <w:t>You need:</w:t>
      </w:r>
    </w:p>
    <w:p>
      <w:r>
        <w:t>1. A case / IR ticket system (TheHive). 2. A SOAR / playbook system (Shuffle).</w:t>
      </w:r>
    </w:p>
    <w:p>
      <w:r>
        <w:t>To save hardware, both run co-located on VM 102. Roadmap VM 103 (separate Shuffle) is not deployed.</w:t>
      </w:r>
    </w:p>
    <w:p>
      <w:pPr>
        <w:pStyle w:val="Heading2"/>
      </w:pPr>
      <w:r>
        <w:t>Tools and ports</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Tool</w:t>
            </w:r>
          </w:p>
        </w:tc>
        <w:tc>
          <w:tcPr>
            <w:tcW w:type="dxa" w:w="2412"/>
          </w:tcPr>
          <w:p>
            <w:r>
              <w:t>Port on VM 102</w:t>
            </w:r>
          </w:p>
        </w:tc>
        <w:tc>
          <w:tcPr>
            <w:tcW w:type="dxa" w:w="2412"/>
          </w:tcPr>
          <w:p>
            <w:r>
              <w:t>Purpose</w:t>
            </w:r>
          </w:p>
        </w:tc>
        <w:tc>
          <w:tcPr>
            <w:tcW w:type="dxa" w:w="2412"/>
          </w:tcPr>
          <w:p>
            <w:r>
              <w:t>Live check</w:t>
            </w:r>
          </w:p>
        </w:tc>
      </w:tr>
      <w:tr>
        <w:tc>
          <w:tcPr>
            <w:tcW w:type="dxa" w:w="2412"/>
          </w:tcPr>
          <w:p>
            <w:r>
              <w:t>TheHive</w:t>
            </w:r>
          </w:p>
        </w:tc>
        <w:tc>
          <w:tcPr>
            <w:tcW w:type="dxa" w:w="2412"/>
          </w:tcPr>
          <w:p>
            <w:r>
              <w:t>9000</w:t>
            </w:r>
          </w:p>
        </w:tc>
        <w:tc>
          <w:tcPr>
            <w:tcW w:type="dxa" w:w="2412"/>
          </w:tcPr>
          <w:p>
            <w:r>
              <w:t>Cases, observables, analyst IR workflow</w:t>
            </w:r>
          </w:p>
        </w:tc>
        <w:tc>
          <w:tcPr>
            <w:tcW w:type="dxa" w:w="2412"/>
          </w:tcPr>
          <w:p>
            <w:r>
              <w:t>HTTP responded</w:t>
            </w:r>
          </w:p>
        </w:tc>
      </w:tr>
      <w:tr>
        <w:tc>
          <w:tcPr>
            <w:tcW w:type="dxa" w:w="2412"/>
          </w:tcPr>
          <w:p>
            <w:r>
              <w:t>Shuffle</w:t>
            </w:r>
          </w:p>
        </w:tc>
        <w:tc>
          <w:tcPr>
            <w:tcW w:type="dxa" w:w="2412"/>
          </w:tcPr>
          <w:p>
            <w:r>
              <w:t>3001</w:t>
            </w:r>
          </w:p>
        </w:tc>
        <w:tc>
          <w:tcPr>
            <w:tcW w:type="dxa" w:w="2412"/>
          </w:tcPr>
          <w:p>
            <w:r>
              <w:t>Workflows, webhooks, automation hops</w:t>
            </w:r>
          </w:p>
        </w:tc>
        <w:tc>
          <w:tcPr>
            <w:tcW w:type="dxa" w:w="2412"/>
          </w:tcPr>
          <w:p>
            <w:r>
              <w:t>HTTP 200</w:t>
            </w:r>
          </w:p>
        </w:tc>
      </w:tr>
    </w:tbl>
    <w:p/>
    <w:p>
      <w:r>
        <w:t>Port confusion warning (read carefully):</w:t>
      </w:r>
    </w:p>
    <w:p>
      <w:pPr>
        <w:pStyle w:val="ListBullet"/>
      </w:pPr>
      <w:r>
        <w:t>Customer portal 3001 = on VM 100 (192.168.0.201)</w:t>
      </w:r>
    </w:p>
    <w:p>
      <w:pPr>
        <w:pStyle w:val="ListBullet"/>
      </w:pPr>
      <w:r>
        <w:t>Shuffle UI 3001 = on VM 102 (192.168.0.212)</w:t>
      </w:r>
    </w:p>
    <w:p>
      <w:r>
        <w:t>Same port number, different machines. Bookmark by IP.</w:t>
      </w:r>
    </w:p>
    <w:p>
      <w:pPr>
        <w:pStyle w:val="Heading2"/>
      </w:pPr>
      <w:r>
        <w:t>How the control plane talks to TheHive</w:t>
      </w:r>
    </w:p>
    <w:p>
      <w:pPr>
        <w:pStyle w:val="ListBullet"/>
      </w:pPr>
      <w:r>
        <w:t>THEHIVE_URL=http://192.168.0.212:9000</w:t>
      </w:r>
    </w:p>
    <w:p>
      <w:pPr>
        <w:pStyle w:val="ListBullet"/>
      </w:pPr>
      <w:r>
        <w:t>THEHIVE_DEFAULT_ORG=MSSP (preferred production default)</w:t>
      </w:r>
    </w:p>
    <w:p>
      <w:pPr>
        <w:pStyle w:val="ListBullet"/>
      </w:pPr>
      <w:r>
        <w:t>Password via /run/secrets/thehive_password</w:t>
      </w:r>
    </w:p>
    <w:p>
      <w:r>
        <w:t>Sync helper scripts:</w:t>
      </w:r>
    </w:p>
    <w:p>
      <w:pPr>
        <w:pStyle w:val="ListBullet"/>
      </w:pPr>
      <w:r>
        <w:t>scripts/kb061_sync_thehive_alerts.sh</w:t>
      </w:r>
    </w:p>
    <w:p>
      <w:pPr>
        <w:pStyle w:val="ListBullet"/>
      </w:pPr>
      <w:r>
        <w:t>scripts/kb061_run_periodic_sync.sh</w:t>
      </w:r>
    </w:p>
    <w:p>
      <w:r>
        <w:t>Operator trap: kb061_sync_thehive_alerts.sh still defaults THEHIVE_ORG to MSSP-Lab if unset. Always export THEHIVE_ORG=MSSP (or your real org) when running sync.</w:t>
      </w:r>
    </w:p>
    <w:p>
      <w:pPr>
        <w:pStyle w:val="Heading2"/>
      </w:pPr>
      <w:r>
        <w:t>Shuffle’s role with the control plane</w:t>
      </w:r>
    </w:p>
    <w:p>
      <w:r>
        <w:t>Shuffle can create cases and call back into the control plane (SOC sync / EDR workflow helpers). Helper script:</w:t>
      </w:r>
    </w:p>
    <w:p>
      <w:pPr>
        <w:pStyle w:val="ListBullet"/>
      </w:pPr>
      <w:r>
        <w:t>scripts/kb062_shuffle_control_plane_hop_helper.sh</w:t>
      </w:r>
    </w:p>
    <w:p>
      <w:r>
        <w:t>Webhook URL is provided to Compose via secret file shuffle_webhook_url.</w:t>
      </w:r>
    </w:p>
    <w:p>
      <w:pPr>
        <w:pStyle w:val="Heading2"/>
      </w:pPr>
      <w:r>
        <w:t>If VM 102 is down</w:t>
      </w:r>
    </w:p>
    <w:p>
      <w:pPr>
        <w:pStyle w:val="ListBullet"/>
      </w:pPr>
      <w:r>
        <w:t>Case automation and TheHive sync pause.</w:t>
      </w:r>
    </w:p>
    <w:p>
      <w:pPr>
        <w:pStyle w:val="ListBullet"/>
      </w:pPr>
      <w:r>
        <w:t>Core portals and PostgreSQL alerts/incidents can still function for already-ingested data.</w:t>
      </w:r>
    </w:p>
    <w:p>
      <w:pPr>
        <w:pStyle w:val="ListBullet"/>
      </w:pPr>
      <w:r>
        <w:t>Some EDR “notify Shuffle” paths degrade (Wazuh AR may still dispatch independently).</w:t>
      </w:r>
    </w:p>
    <w:p>
      <w:r>
        <w:t>————————————————————————————————————————</w:t>
      </w:r>
    </w:p>
    <w:p>
      <w:pPr>
        <w:pStyle w:val="Heading1"/>
      </w:pPr>
      <w:r>
        <w:t>B.5 VM 104 — Windows endpoint lab (windows-endpoint-lab / 192.168.0.214)</w:t>
      </w:r>
    </w:p>
    <w:p>
      <w:pPr>
        <w:pStyle w:val="Heading2"/>
      </w:pPr>
      <w:r>
        <w:t>Why this VM exists</w:t>
      </w:r>
    </w:p>
    <w:p>
      <w:r>
        <w:t>This is not a scanner and not a portal. It is a real Windows endpoint used to prove:</w:t>
      </w:r>
    </w:p>
    <w:p>
      <w:pPr>
        <w:pStyle w:val="ListBullet"/>
      </w:pPr>
      <w:r>
        <w:t>Agent enrollment and telemetry</w:t>
      </w:r>
    </w:p>
    <w:p>
      <w:pPr>
        <w:pStyle w:val="ListBullet"/>
      </w:pPr>
      <w:r>
        <w:t>Process tree visibility (Sysmon / 4688)</w:t>
      </w:r>
    </w:p>
    <w:p>
      <w:pPr>
        <w:pStyle w:val="ListBullet"/>
      </w:pPr>
      <w:r>
        <w:t>Host isolation / unisolation</w:t>
      </w:r>
    </w:p>
    <w:p>
      <w:pPr>
        <w:pStyle w:val="ListBullet"/>
      </w:pPr>
      <w:r>
        <w:t>Kill process Active Response</w:t>
      </w:r>
    </w:p>
    <w:p>
      <w:pPr>
        <w:pStyle w:val="Heading2"/>
      </w:pPr>
      <w:r>
        <w:t>Live identity</w:t>
      </w:r>
    </w:p>
    <w:tbl>
      <w:tblPr>
        <w:tblStyle w:val="TableGrid"/>
        <w:tblW w:type="auto" w:w="0"/>
        <w:tblLook w:firstColumn="1" w:firstRow="1" w:lastColumn="0" w:lastRow="0" w:noHBand="0" w:noVBand="1" w:val="04A0"/>
      </w:tblPr>
      <w:tblGrid>
        <w:gridCol w:w="4824"/>
        <w:gridCol w:w="4824"/>
      </w:tblGrid>
      <w:tr>
        <w:tc>
          <w:tcPr>
            <w:tcW w:type="dxa" w:w="4824"/>
          </w:tcPr>
          <w:p>
            <w:r>
              <w:t>Field</w:t>
            </w:r>
          </w:p>
        </w:tc>
        <w:tc>
          <w:tcPr>
            <w:tcW w:type="dxa" w:w="4824"/>
          </w:tcPr>
          <w:p>
            <w:r>
              <w:t>Value</w:t>
            </w:r>
          </w:p>
        </w:tc>
      </w:tr>
      <w:tr>
        <w:tc>
          <w:tcPr>
            <w:tcW w:type="dxa" w:w="4824"/>
          </w:tcPr>
          <w:p>
            <w:r>
              <w:t>Inventory hostname</w:t>
            </w:r>
          </w:p>
        </w:tc>
        <w:tc>
          <w:tcPr>
            <w:tcW w:type="dxa" w:w="4824"/>
          </w:tcPr>
          <w:p>
            <w:r>
              <w:t>windows-endpoint-lab</w:t>
            </w:r>
          </w:p>
        </w:tc>
      </w:tr>
      <w:tr>
        <w:tc>
          <w:tcPr>
            <w:tcW w:type="dxa" w:w="4824"/>
          </w:tcPr>
          <w:p>
            <w:r>
              <w:t>Observed OS hostname</w:t>
            </w:r>
          </w:p>
        </w:tc>
        <w:tc>
          <w:tcPr>
            <w:tcW w:type="dxa" w:w="4824"/>
          </w:tcPr>
          <w:p>
            <w:r>
              <w:t>WIN-BL72S84GDTF</w:t>
            </w:r>
          </w:p>
        </w:tc>
      </w:tr>
      <w:tr>
        <w:tc>
          <w:tcPr>
            <w:tcW w:type="dxa" w:w="4824"/>
          </w:tcPr>
          <w:p>
            <w:r>
              <w:t>IP</w:t>
            </w:r>
          </w:p>
        </w:tc>
        <w:tc>
          <w:tcPr>
            <w:tcW w:type="dxa" w:w="4824"/>
          </w:tcPr>
          <w:p>
            <w:r>
              <w:t>192.168.0.214</w:t>
            </w:r>
          </w:p>
        </w:tc>
      </w:tr>
      <w:tr>
        <w:tc>
          <w:tcPr>
            <w:tcW w:type="dxa" w:w="4824"/>
          </w:tcPr>
          <w:p>
            <w:r>
              <w:t>Role</w:t>
            </w:r>
          </w:p>
        </w:tc>
        <w:tc>
          <w:tcPr>
            <w:tcW w:type="dxa" w:w="4824"/>
          </w:tcPr>
          <w:p>
            <w:r>
              <w:t>Wazuh agent Windows + MSSP AR pack</w:t>
            </w:r>
          </w:p>
        </w:tc>
      </w:tr>
      <w:tr>
        <w:tc>
          <w:tcPr>
            <w:tcW w:type="dxa" w:w="4824"/>
          </w:tcPr>
          <w:p>
            <w:r>
              <w:t>Customer association</w:t>
            </w:r>
          </w:p>
        </w:tc>
        <w:tc>
          <w:tcPr>
            <w:tcW w:type="dxa" w:w="4824"/>
          </w:tcPr>
          <w:p>
            <w:r>
              <w:t>Alpha-Win-Corp tenant path</w:t>
            </w:r>
          </w:p>
        </w:tc>
      </w:tr>
    </w:tbl>
    <w:p/>
    <w:p>
      <w:pPr>
        <w:pStyle w:val="Heading2"/>
      </w:pPr>
      <w:r>
        <w:t>Software that must be present for “EDR-ready”</w:t>
      </w:r>
    </w:p>
    <w:tbl>
      <w:tblPr>
        <w:tblStyle w:val="TableGrid"/>
        <w:tblW w:type="auto" w:w="0"/>
        <w:tblLook w:firstColumn="1" w:firstRow="1" w:lastColumn="0" w:lastRow="0" w:noHBand="0" w:noVBand="1" w:val="04A0"/>
      </w:tblPr>
      <w:tblGrid>
        <w:gridCol w:w="4824"/>
        <w:gridCol w:w="4824"/>
      </w:tblGrid>
      <w:tr>
        <w:tc>
          <w:tcPr>
            <w:tcW w:type="dxa" w:w="4824"/>
          </w:tcPr>
          <w:p>
            <w:r>
              <w:t>Component</w:t>
            </w:r>
          </w:p>
        </w:tc>
        <w:tc>
          <w:tcPr>
            <w:tcW w:type="dxa" w:w="4824"/>
          </w:tcPr>
          <w:p>
            <w:r>
              <w:t>Why required</w:t>
            </w:r>
          </w:p>
        </w:tc>
      </w:tr>
      <w:tr>
        <w:tc>
          <w:tcPr>
            <w:tcW w:type="dxa" w:w="4824"/>
          </w:tcPr>
          <w:p>
            <w:r>
              <w:t>Wazuh agent</w:t>
            </w:r>
          </w:p>
        </w:tc>
        <w:tc>
          <w:tcPr>
            <w:tcW w:type="dxa" w:w="4824"/>
          </w:tcPr>
          <w:p>
            <w:r>
              <w:t>Ships logs/events to Manager 192.168.0.211</w:t>
            </w:r>
          </w:p>
        </w:tc>
      </w:tr>
      <w:tr>
        <w:tc>
          <w:tcPr>
            <w:tcW w:type="dxa" w:w="4824"/>
          </w:tcPr>
          <w:p>
            <w:r>
              <w:t>Sysmon (baseline XML)</w:t>
            </w:r>
          </w:p>
        </w:tc>
        <w:tc>
          <w:tcPr>
            <w:tcW w:type="dxa" w:w="4824"/>
          </w:tcPr>
          <w:p>
            <w:r>
              <w:t>Process create (ID 1), network (ID 3) for process trees</w:t>
            </w:r>
          </w:p>
        </w:tc>
      </w:tr>
      <w:tr>
        <w:tc>
          <w:tcPr>
            <w:tcW w:type="dxa" w:w="4824"/>
          </w:tcPr>
          <w:p>
            <w:r>
              <w:t>Security auditing 4688 + command line</w:t>
            </w:r>
          </w:p>
        </w:tc>
        <w:tc>
          <w:tcPr>
            <w:tcW w:type="dxa" w:w="4824"/>
          </w:tcPr>
          <w:p>
            <w:r>
              <w:t>Native process create fallback</w:t>
            </w:r>
          </w:p>
        </w:tc>
      </w:tr>
      <w:tr>
        <w:tc>
          <w:tcPr>
            <w:tcW w:type="dxa" w:w="4824"/>
          </w:tcPr>
          <w:p>
            <w:r>
              <w:t>MSSP AR scripts (.cmd/.ps1)</w:t>
            </w:r>
          </w:p>
        </w:tc>
        <w:tc>
          <w:tcPr>
            <w:tcW w:type="dxa" w:w="4824"/>
          </w:tcPr>
          <w:p>
            <w:r>
              <w:t>Isolate / kill / block-hash execution</w:t>
            </w:r>
          </w:p>
        </w:tc>
      </w:tr>
    </w:tbl>
    <w:p/>
    <w:p>
      <w:r>
        <w:t>Bootstrap materials live under:</w:t>
      </w:r>
    </w:p>
    <w:p>
      <w:pPr>
        <w:pStyle w:val="ListBullet"/>
      </w:pPr>
      <w:r>
        <w:t>deploy/windows-endpoint-telemetry/</w:t>
      </w:r>
    </w:p>
    <w:p>
      <w:pPr>
        <w:pStyle w:val="ListBullet"/>
      </w:pPr>
      <w:r>
        <w:t>scripts/bootstrap_windows_telemetry.ps1</w:t>
      </w:r>
    </w:p>
    <w:p>
      <w:pPr>
        <w:pStyle w:val="ListBullet"/>
      </w:pPr>
      <w:r>
        <w:t>deploy/wazuh-active-response/windows/</w:t>
      </w:r>
    </w:p>
    <w:p>
      <w:r>
        <w:t>Important: A green Wazuh agent alone is not enough for process-EDR views. Without Sysmon/4688 channels, process trees look empty.</w:t>
      </w:r>
    </w:p>
    <w:p>
      <w:pPr>
        <w:pStyle w:val="Heading2"/>
      </w:pPr>
      <w:r>
        <w:t>If this host is down</w:t>
      </w:r>
    </w:p>
    <w:p>
      <w:r>
        <w:t>Only this test endpoint loses coverage. Other tenants/agents are unaffected.</w:t>
      </w:r>
    </w:p>
    <w:p>
      <w:r>
        <w:t>————————————————————————————————————————</w:t>
      </w:r>
    </w:p>
    <w:p>
      <w:pPr>
        <w:pStyle w:val="Heading1"/>
      </w:pPr>
      <w:r>
        <w:t>B.6 VM 105 — Linux endpoint lab — decommissioned</w:t>
      </w:r>
    </w:p>
    <w:tbl>
      <w:tblPr>
        <w:tblStyle w:val="TableGrid"/>
        <w:tblW w:type="auto" w:w="0"/>
        <w:tblLook w:firstColumn="1" w:firstRow="1" w:lastColumn="0" w:lastRow="0" w:noHBand="0" w:noVBand="1" w:val="04A0"/>
      </w:tblPr>
      <w:tblGrid>
        <w:gridCol w:w="4824"/>
        <w:gridCol w:w="4824"/>
      </w:tblGrid>
      <w:tr>
        <w:tc>
          <w:tcPr>
            <w:tcW w:type="dxa" w:w="4824"/>
          </w:tcPr>
          <w:p>
            <w:r>
              <w:t>Field</w:t>
            </w:r>
          </w:p>
        </w:tc>
        <w:tc>
          <w:tcPr>
            <w:tcW w:type="dxa" w:w="4824"/>
          </w:tcPr>
          <w:p>
            <w:r>
              <w:t>Value</w:t>
            </w:r>
          </w:p>
        </w:tc>
      </w:tr>
      <w:tr>
        <w:tc>
          <w:tcPr>
            <w:tcW w:type="dxa" w:w="4824"/>
          </w:tcPr>
          <w:p>
            <w:r>
              <w:t>Former IP</w:t>
            </w:r>
          </w:p>
        </w:tc>
        <w:tc>
          <w:tcPr>
            <w:tcW w:type="dxa" w:w="4824"/>
          </w:tcPr>
          <w:p>
            <w:r>
              <w:t>192.168.0.215</w:t>
            </w:r>
          </w:p>
        </w:tc>
      </w:tr>
      <w:tr>
        <w:tc>
          <w:tcPr>
            <w:tcW w:type="dxa" w:w="4824"/>
          </w:tcPr>
          <w:p>
            <w:r>
              <w:t>Status</w:t>
            </w:r>
          </w:p>
        </w:tc>
        <w:tc>
          <w:tcPr>
            <w:tcW w:type="dxa" w:w="4824"/>
          </w:tcPr>
          <w:p>
            <w:r>
              <w:t>Destroyed in Proxmox on 2026-07-29</w:t>
            </w:r>
          </w:p>
        </w:tc>
      </w:tr>
      <w:tr>
        <w:tc>
          <w:tcPr>
            <w:tcW w:type="dxa" w:w="4824"/>
          </w:tcPr>
          <w:p>
            <w:r>
              <w:t>Docs for rebuild</w:t>
            </w:r>
          </w:p>
        </w:tc>
        <w:tc>
          <w:tcPr>
            <w:tcW w:type="dxa" w:w="4824"/>
          </w:tcPr>
          <w:p>
            <w:r>
              <w:t>docs/VM105_MANUAL_REINSTALL.md</w:t>
            </w:r>
          </w:p>
        </w:tc>
      </w:tr>
      <w:tr>
        <w:tc>
          <w:tcPr>
            <w:tcW w:type="dxa" w:w="4824"/>
          </w:tcPr>
          <w:p>
            <w:r>
              <w:t>Inventory</w:t>
            </w:r>
          </w:p>
        </w:tc>
        <w:tc>
          <w:tcPr>
            <w:tcW w:type="dxa" w:w="4824"/>
          </w:tcPr>
          <w:p>
            <w:r>
              <w:t>Commented out in ansible/inventory/hosts.yml</w:t>
            </w:r>
          </w:p>
        </w:tc>
      </w:tr>
    </w:tbl>
    <w:p/>
    <w:p>
      <w:r>
        <w:t>Do not trust older notes that still map agent 001 / BETALINUX to a live host — that mapping is historical.</w:t>
      </w:r>
    </w:p>
    <w:p>
      <w:r>
        <w:t>————————————————————————————————————————</w:t>
      </w:r>
    </w:p>
    <w:p>
      <w:pPr>
        <w:pStyle w:val="Heading1"/>
      </w:pPr>
      <w:r>
        <w:t>B.7 VM 106 — Suricata sensor (suricata-sensor / 192.168.0.216)</w:t>
      </w:r>
    </w:p>
    <w:p>
      <w:pPr>
        <w:pStyle w:val="Heading2"/>
      </w:pPr>
      <w:r>
        <w:t>Why this VM exists</w:t>
      </w:r>
    </w:p>
    <w:p>
      <w:r>
        <w:t>Endpoint agents see host activity. Suricata sees network activity (IDS). Together they give SOC a fuller picture.</w:t>
      </w:r>
    </w:p>
    <w:p>
      <w:pPr>
        <w:pStyle w:val="Heading2"/>
      </w:pPr>
      <w:r>
        <w:t>What runs here</w:t>
      </w:r>
    </w:p>
    <w:tbl>
      <w:tblPr>
        <w:tblStyle w:val="TableGrid"/>
        <w:tblW w:type="auto" w:w="0"/>
        <w:tblLook w:firstColumn="1" w:firstRow="1" w:lastColumn="0" w:lastRow="0" w:noHBand="0" w:noVBand="1" w:val="04A0"/>
      </w:tblPr>
      <w:tblGrid>
        <w:gridCol w:w="4824"/>
        <w:gridCol w:w="4824"/>
      </w:tblGrid>
      <w:tr>
        <w:tc>
          <w:tcPr>
            <w:tcW w:type="dxa" w:w="4824"/>
          </w:tcPr>
          <w:p>
            <w:r>
              <w:t>Component</w:t>
            </w:r>
          </w:p>
        </w:tc>
        <w:tc>
          <w:tcPr>
            <w:tcW w:type="dxa" w:w="4824"/>
          </w:tcPr>
          <w:p>
            <w:r>
              <w:t>Purpose</w:t>
            </w:r>
          </w:p>
        </w:tc>
      </w:tr>
      <w:tr>
        <w:tc>
          <w:tcPr>
            <w:tcW w:type="dxa" w:w="4824"/>
          </w:tcPr>
          <w:p>
            <w:r>
              <w:t>Suricata</w:t>
            </w:r>
          </w:p>
        </w:tc>
        <w:tc>
          <w:tcPr>
            <w:tcW w:type="dxa" w:w="4824"/>
          </w:tcPr>
          <w:p>
            <w:r>
              <w:t>Passive intrusion detection on a capture interface</w:t>
            </w:r>
          </w:p>
        </w:tc>
      </w:tr>
      <w:tr>
        <w:tc>
          <w:tcPr>
            <w:tcW w:type="dxa" w:w="4824"/>
          </w:tcPr>
          <w:p>
            <w:r>
              <w:t>Wazuh agent</w:t>
            </w:r>
          </w:p>
        </w:tc>
        <w:tc>
          <w:tcPr>
            <w:tcW w:type="dxa" w:w="4824"/>
          </w:tcPr>
          <w:p>
            <w:r>
              <w:t>Forwards Suricata alerts/logs to Manager VM 101</w:t>
            </w:r>
          </w:p>
        </w:tc>
      </w:tr>
    </w:tbl>
    <w:p/>
    <w:p>
      <w:r>
        <w:t>Typical design: management NIC on the LAN + separate capture bridge for mirrored traffic.</w:t>
      </w:r>
    </w:p>
    <w:p>
      <w:pPr>
        <w:pStyle w:val="Heading2"/>
      </w:pPr>
      <w:r>
        <w:t>Zeek note (expanded)</w:t>
      </w:r>
    </w:p>
    <w:p>
      <w:r>
        <w:t>Zeek is a network visibility/analysis engine. Your repo contains install/configure scripts aimed at co-locating Zeek on VM 106 (not a separate VM 107). As of 2026-07-31, Zeek was not confirmed active. Until you verify on the host, document Zeek as optional / not live.</w:t>
      </w:r>
    </w:p>
    <w:p>
      <w:pPr>
        <w:pStyle w:val="Heading2"/>
      </w:pPr>
      <w:r>
        <w:t>If VM 106 is down</w:t>
      </w:r>
    </w:p>
    <w:p>
      <w:r>
        <w:t>Network IDS alerts stop. Endpoint alerts from agents on other hosts continue.</w:t>
      </w:r>
    </w:p>
    <w:p>
      <w:r>
        <w:t>————————————————————————————————————————</w:t>
      </w:r>
    </w:p>
    <w:p>
      <w:pPr>
        <w:pStyle w:val="Heading1"/>
      </w:pPr>
      <w:r>
        <w:t>B.8 VM 109 — Vulnerability stack (greenbone / 192.168.0.219)</w:t>
      </w:r>
    </w:p>
    <w:p>
      <w:pPr>
        <w:pStyle w:val="Heading2"/>
      </w:pPr>
      <w:r>
        <w:t>Why this VM exists</w:t>
      </w:r>
    </w:p>
    <w:p>
      <w:r>
        <w:t>Vulnerability scanning is heavy and noisy. It belongs on a dedicated scanner host, never on the control plane.</w:t>
      </w:r>
    </w:p>
    <w:p>
      <w:pPr>
        <w:pStyle w:val="Heading2"/>
      </w:pPr>
      <w:r>
        <w:t>Tools on this one VM</w:t>
      </w:r>
    </w:p>
    <w:tbl>
      <w:tblPr>
        <w:tblStyle w:val="TableGrid"/>
        <w:tblW w:type="auto" w:w="0"/>
        <w:tblLook w:firstColumn="1" w:firstRow="1" w:lastColumn="0" w:lastRow="0" w:noHBand="0" w:noVBand="1" w:val="04A0"/>
      </w:tblPr>
      <w:tblGrid>
        <w:gridCol w:w="3216"/>
        <w:gridCol w:w="3216"/>
        <w:gridCol w:w="3216"/>
      </w:tblGrid>
      <w:tr>
        <w:tc>
          <w:tcPr>
            <w:tcW w:type="dxa" w:w="3216"/>
          </w:tcPr>
          <w:p>
            <w:r>
              <w:t>Tool</w:t>
            </w:r>
          </w:p>
        </w:tc>
        <w:tc>
          <w:tcPr>
            <w:tcW w:type="dxa" w:w="3216"/>
          </w:tcPr>
          <w:p>
            <w:r>
              <w:t>Commercial cost</w:t>
            </w:r>
          </w:p>
        </w:tc>
        <w:tc>
          <w:tcPr>
            <w:tcW w:type="dxa" w:w="3216"/>
          </w:tcPr>
          <w:p>
            <w:r>
              <w:t>Role in *your* product</w:t>
            </w:r>
          </w:p>
        </w:tc>
      </w:tr>
      <w:tr>
        <w:tc>
          <w:tcPr>
            <w:tcW w:type="dxa" w:w="3216"/>
          </w:tcPr>
          <w:p>
            <w:r>
              <w:t>Nuclei</w:t>
            </w:r>
          </w:p>
        </w:tc>
        <w:tc>
          <w:tcPr>
            <w:tcW w:type="dxa" w:w="3216"/>
          </w:tcPr>
          <w:p>
            <w:r>
              <w:t>Free</w:t>
            </w:r>
          </w:p>
        </w:tc>
        <w:tc>
          <w:tcPr>
            <w:tcW w:type="dxa" w:w="3216"/>
          </w:tcPr>
          <w:p>
            <w:r>
              <w:t>Primary scanner (templates) under /opt/mssp-vuln-free</w:t>
            </w:r>
          </w:p>
        </w:tc>
      </w:tr>
      <w:tr>
        <w:tc>
          <w:tcPr>
            <w:tcW w:type="dxa" w:w="3216"/>
          </w:tcPr>
          <w:p>
            <w:r>
              <w:t>Vuls</w:t>
            </w:r>
          </w:p>
        </w:tc>
        <w:tc>
          <w:tcPr>
            <w:tcW w:type="dxa" w:w="3216"/>
          </w:tcPr>
          <w:p>
            <w:r>
              <w:t>Free</w:t>
            </w:r>
          </w:p>
        </w:tc>
        <w:tc>
          <w:tcPr>
            <w:tcW w:type="dxa" w:w="3216"/>
          </w:tcPr>
          <w:p>
            <w:r>
              <w:t>Primary scanner (host/package CVE style) under /opt/mssp-vuln-free</w:t>
            </w:r>
          </w:p>
        </w:tc>
      </w:tr>
      <w:tr>
        <w:tc>
          <w:tcPr>
            <w:tcW w:type="dxa" w:w="3216"/>
          </w:tcPr>
          <w:p>
            <w:r>
              <w:t>Greenbone Community Edition</w:t>
            </w:r>
          </w:p>
        </w:tc>
        <w:tc>
          <w:tcPr>
            <w:tcW w:type="dxa" w:w="3216"/>
          </w:tcPr>
          <w:p>
            <w:r>
              <w:t>Free</w:t>
            </w:r>
          </w:p>
        </w:tc>
        <w:tc>
          <w:tcPr>
            <w:tcW w:type="dxa" w:w="3216"/>
          </w:tcPr>
          <w:p>
            <w:r>
              <w:t>Classic NVT backup scanner; GSA UI on HTTPS</w:t>
            </w:r>
          </w:p>
        </w:tc>
      </w:tr>
      <w:tr>
        <w:tc>
          <w:tcPr>
            <w:tcW w:type="dxa" w:w="3216"/>
          </w:tcPr>
          <w:p>
            <w:r>
              <w:t>Greenbone Enterprise</w:t>
            </w:r>
          </w:p>
        </w:tc>
        <w:tc>
          <w:tcPr>
            <w:tcW w:type="dxa" w:w="3216"/>
          </w:tcPr>
          <w:p>
            <w:r>
              <w:t>Paid</w:t>
            </w:r>
          </w:p>
        </w:tc>
        <w:tc>
          <w:tcPr>
            <w:tcW w:type="dxa" w:w="3216"/>
          </w:tcPr>
          <w:p>
            <w:r>
              <w:t>Deferred until ~customer volume — KB-077</w:t>
            </w:r>
          </w:p>
        </w:tc>
      </w:tr>
    </w:tbl>
    <w:p/>
    <w:p>
      <w:r>
        <w:t>Live check: Greenbone GSA HTTPS on :443 responded.</w:t>
      </w:r>
    </w:p>
    <w:p>
      <w:pPr>
        <w:pStyle w:val="Heading2"/>
      </w:pPr>
      <w:r>
        <w:t>How findings reach the product</w:t>
      </w:r>
    </w:p>
    <w:p>
      <w:r>
        <w:t>1. Scans run on VM 109. 2. Pull scripts on VM 100 SSH/query and normalize. 3. Results POST into control plane vuln sync API. 4. SOC triages in Admin portal. 5. Customers see safe recommendations — not raw scanner JSON and not third-party product branding.</w:t>
      </w:r>
    </w:p>
    <w:p>
      <w:r>
        <w:t>Scripts (see Part F for full commands):</w:t>
      </w:r>
    </w:p>
    <w:p>
      <w:pPr>
        <w:pStyle w:val="ListBullet"/>
      </w:pPr>
      <w:r>
        <w:t>scripts/kb079_pull_nuclei_findings.sh</w:t>
      </w:r>
    </w:p>
    <w:p>
      <w:pPr>
        <w:pStyle w:val="ListBullet"/>
      </w:pPr>
      <w:r>
        <w:t>scripts/kb079_pull_vuls_findings.sh</w:t>
      </w:r>
    </w:p>
    <w:p>
      <w:pPr>
        <w:pStyle w:val="ListBullet"/>
      </w:pPr>
      <w:r>
        <w:t>scripts/kb070_pull_greenbone_findings.sh</w:t>
      </w:r>
    </w:p>
    <w:p>
      <w:pPr>
        <w:pStyle w:val="ListBullet"/>
      </w:pPr>
      <w:r>
        <w:t>scripts/kb079_run_vuln_scans.sh</w:t>
      </w:r>
    </w:p>
    <w:p>
      <w:pPr>
        <w:pStyle w:val="Heading2"/>
      </w:pPr>
      <w:r>
        <w:t>If VM 109 is down</w:t>
      </w:r>
    </w:p>
    <w:p>
      <w:r>
        <w:t>New vuln ingestion stops. Existing vulnerabilities rows remain in PostgreSQL.</w:t>
      </w:r>
    </w:p>
    <w:p>
      <w:r>
        <w:t>————————————————————————————————————————</w:t>
      </w:r>
    </w:p>
    <w:p>
      <w:pPr>
        <w:pStyle w:val="Heading1"/>
      </w:pPr>
      <w:r>
        <w:t>B.9 VM 112 — Automation controller (automation / 192.168.0.222)</w:t>
      </w:r>
    </w:p>
    <w:p>
      <w:pPr>
        <w:pStyle w:val="Heading2"/>
      </w:pPr>
      <w:r>
        <w:t>Why this VM exists</w:t>
      </w:r>
    </w:p>
    <w:p>
      <w:r>
        <w:t>Repeatable remote installation and configuration via Ansible, so you are not hand-editing every engine VM forever.</w:t>
      </w:r>
    </w:p>
    <w:tbl>
      <w:tblPr>
        <w:tblStyle w:val="TableGrid"/>
        <w:tblW w:type="auto" w:w="0"/>
        <w:tblLook w:firstColumn="1" w:firstRow="1" w:lastColumn="0" w:lastRow="0" w:noHBand="0" w:noVBand="1" w:val="04A0"/>
      </w:tblPr>
      <w:tblGrid>
        <w:gridCol w:w="4824"/>
        <w:gridCol w:w="4824"/>
      </w:tblGrid>
      <w:tr>
        <w:tc>
          <w:tcPr>
            <w:tcW w:type="dxa" w:w="4824"/>
          </w:tcPr>
          <w:p>
            <w:r>
              <w:t>Item</w:t>
            </w:r>
          </w:p>
        </w:tc>
        <w:tc>
          <w:tcPr>
            <w:tcW w:type="dxa" w:w="4824"/>
          </w:tcPr>
          <w:p>
            <w:r>
              <w:t>Value</w:t>
            </w:r>
          </w:p>
        </w:tc>
      </w:tr>
      <w:tr>
        <w:tc>
          <w:tcPr>
            <w:tcW w:type="dxa" w:w="4824"/>
          </w:tcPr>
          <w:p>
            <w:r>
              <w:t>Connection</w:t>
            </w:r>
          </w:p>
        </w:tc>
        <w:tc>
          <w:tcPr>
            <w:tcW w:type="dxa" w:w="4824"/>
          </w:tcPr>
          <w:p>
            <w:r>
              <w:t>Often ansible_connection: local on the controller itself</w:t>
            </w:r>
          </w:p>
        </w:tc>
      </w:tr>
      <w:tr>
        <w:tc>
          <w:tcPr>
            <w:tcW w:type="dxa" w:w="4824"/>
          </w:tcPr>
          <w:p>
            <w:r>
              <w:t>Targets</w:t>
            </w:r>
          </w:p>
        </w:tc>
        <w:tc>
          <w:tcPr>
            <w:tcW w:type="dxa" w:w="4824"/>
          </w:tcPr>
          <w:p>
            <w:r>
              <w:t>Other VMs over SSH</w:t>
            </w:r>
          </w:p>
        </w:tc>
      </w:tr>
      <w:tr>
        <w:tc>
          <w:tcPr>
            <w:tcW w:type="dxa" w:w="4824"/>
          </w:tcPr>
          <w:p>
            <w:r>
              <w:t>Inventory</w:t>
            </w:r>
          </w:p>
        </w:tc>
        <w:tc>
          <w:tcPr>
            <w:tcW w:type="dxa" w:w="4824"/>
          </w:tcPr>
          <w:p>
            <w:r>
              <w:t>/opt/mssp-control/ansible/inventory/hosts.yml</w:t>
            </w:r>
          </w:p>
        </w:tc>
      </w:tr>
      <w:tr>
        <w:tc>
          <w:tcPr>
            <w:tcW w:type="dxa" w:w="4824"/>
          </w:tcPr>
          <w:p>
            <w:r>
              <w:t>Keys</w:t>
            </w:r>
          </w:p>
        </w:tc>
        <w:tc>
          <w:tcPr>
            <w:tcW w:type="dxa" w:w="4824"/>
          </w:tcPr>
          <w:p>
            <w:r>
              <w:t>~/.ssh/id_ed25519_ansible_* patterns per host group</w:t>
            </w:r>
          </w:p>
        </w:tc>
      </w:tr>
    </w:tbl>
    <w:p/>
    <w:p>
      <w:pPr>
        <w:pStyle w:val="Heading2"/>
      </w:pPr>
      <w:r>
        <w:t>If VM 112 is down</w:t>
      </w:r>
    </w:p>
    <w:p>
      <w:r>
        <w:t>Day-2 product traffic can continue (portals/engines). New automated provisioning and playbook-driven changes pause until the controller is back.</w:t>
      </w:r>
    </w:p>
    <w:p>
      <w:r>
        <w:t>————————————————————————————————————————</w:t>
      </w:r>
    </w:p>
    <w:p>
      <w:pPr>
        <w:pStyle w:val="Heading1"/>
      </w:pPr>
      <w:r>
        <w:t>B.10 How the VMs connect (relationship diagram)</w:t>
      </w:r>
    </w:p>
    <w:p>
      <w:r>
        <w:rPr>
          <w:rFonts w:ascii="Consolas" w:hAnsi="Consolas"/>
          <w:sz w:val="16"/>
        </w:rPr>
        <w:t xml:space="preserve">                    [ Customers browsers ]</w:t>
        <w:br/>
        <w:t xml:space="preserve">                     |                |</w:t>
        <w:br/>
        <w:t xml:space="preserve">                     v                v</w:t>
        <w:br/>
        <w:t xml:space="preserve">              :3001 Customer     :3000 Admin</w:t>
        <w:br/>
        <w:t xml:space="preserve">                     \            /</w:t>
        <w:br/>
        <w:t xml:space="preserve">                      \          /</w:t>
        <w:br/>
        <w:t xml:space="preserve">                   VM 100 Control Plane</w:t>
        <w:br/>
        <w:t xml:space="preserve">                   API / PostgreSQL / Redis</w:t>
        <w:br/>
        <w:t xml:space="preserve">                      |    |     |</w:t>
        <w:br/>
        <w:t xml:space="preserve">          ------------+----+-----+-------------</w:t>
        <w:br/>
        <w:t xml:space="preserve">          |           |          |            |</w:t>
        <w:br/>
        <w:t xml:space="preserve">          v           v          v            v</w:t>
        <w:br/>
        <w:t xml:space="preserve">       VM 101      VM 102     VM 106       VM 109</w:t>
        <w:br/>
        <w:t xml:space="preserve">       Wazuh     TheHive+    Suricata    Nuclei/Vuls/</w:t>
        <w:br/>
        <w:t xml:space="preserve">                  Shuffle                Greenbone</w:t>
        <w:br/>
        <w:t xml:space="preserve">          ^</w:t>
        <w:br/>
        <w:t xml:space="preserve">          |</w:t>
        <w:br/>
        <w:t xml:space="preserve">     agents from endpoints (VM 104 Windows, future Linux, sensors)</w:t>
        <w:br/>
        <w:br/>
        <w:t xml:space="preserve">       VM 112 Ansible ----SSH----&gt; configures the above</w:t>
      </w:r>
    </w:p>
    <w:p>
      <w:r>
        <w:t>————————————————————————————————————————</w:t>
      </w:r>
    </w:p>
    <w:p>
      <w:pPr>
        <w:pStyle w:val="Title"/>
      </w:pPr>
      <w:r>
        <w:t>Part C — People, portals, and roles (fully elaborated)</w:t>
      </w:r>
    </w:p>
    <w:p>
      <w:pPr>
        <w:pStyle w:val="Heading1"/>
      </w:pPr>
      <w:r>
        <w:t>C.1 Why two portals exist</w:t>
      </w:r>
    </w:p>
    <w:tbl>
      <w:tblPr>
        <w:tblStyle w:val="TableGrid"/>
        <w:tblW w:type="auto" w:w="0"/>
        <w:tblLook w:firstColumn="1" w:firstRow="1" w:lastColumn="0" w:lastRow="0" w:noHBand="0" w:noVBand="1" w:val="04A0"/>
      </w:tblPr>
      <w:tblGrid>
        <w:gridCol w:w="3216"/>
        <w:gridCol w:w="3216"/>
        <w:gridCol w:w="3216"/>
      </w:tblGrid>
      <w:tr>
        <w:tc>
          <w:tcPr>
            <w:tcW w:type="dxa" w:w="3216"/>
          </w:tcPr>
          <w:p>
            <w:r>
              <w:t>Portal</w:t>
            </w:r>
          </w:p>
        </w:tc>
        <w:tc>
          <w:tcPr>
            <w:tcW w:type="dxa" w:w="3216"/>
          </w:tcPr>
          <w:p>
            <w:r>
              <w:t>Audience</w:t>
            </w:r>
          </w:p>
        </w:tc>
        <w:tc>
          <w:tcPr>
            <w:tcW w:type="dxa" w:w="3216"/>
          </w:tcPr>
          <w:p>
            <w:r>
              <w:t>Mental model</w:t>
            </w:r>
          </w:p>
        </w:tc>
      </w:tr>
      <w:tr>
        <w:tc>
          <w:tcPr>
            <w:tcW w:type="dxa" w:w="3216"/>
          </w:tcPr>
          <w:p>
            <w:r>
              <w:t>Admin :3000</w:t>
            </w:r>
          </w:p>
        </w:tc>
        <w:tc>
          <w:tcPr>
            <w:tcW w:type="dxa" w:w="3216"/>
          </w:tcPr>
          <w:p>
            <w:r>
              <w:t>Your employees (platform + SOC)</w:t>
            </w:r>
          </w:p>
        </w:tc>
        <w:tc>
          <w:tcPr>
            <w:tcW w:type="dxa" w:w="3216"/>
          </w:tcPr>
          <w:p>
            <w:r>
              <w:t>“We run the MSSP”</w:t>
            </w:r>
          </w:p>
        </w:tc>
      </w:tr>
      <w:tr>
        <w:tc>
          <w:tcPr>
            <w:tcW w:type="dxa" w:w="3216"/>
          </w:tcPr>
          <w:p>
            <w:r>
              <w:t>Customer :3001</w:t>
            </w:r>
          </w:p>
        </w:tc>
        <w:tc>
          <w:tcPr>
            <w:tcW w:type="dxa" w:w="3216"/>
          </w:tcPr>
          <w:p>
            <w:r>
              <w:t>The customer’s employees</w:t>
            </w:r>
          </w:p>
        </w:tc>
        <w:tc>
          <w:tcPr>
            <w:tcW w:type="dxa" w:w="3216"/>
          </w:tcPr>
          <w:p>
            <w:r>
              <w:t>“We see our security posture and actions”</w:t>
            </w:r>
          </w:p>
        </w:tc>
      </w:tr>
    </w:tbl>
    <w:p/>
    <w:p>
      <w:r>
        <w:t>If you merged them into one UI, you would constantly risk leaking SOC internals and cross-tenant data. Separation is a security control, not a cosmetic choice.</w:t>
      </w:r>
    </w:p>
    <w:p>
      <w:pPr>
        <w:pStyle w:val="Heading1"/>
      </w:pPr>
      <w:r>
        <w:t>C.2 Portal-separated login (how it works)</w:t>
      </w:r>
    </w:p>
    <w:p>
      <w:r>
        <w:t>When a user logs in, the frontend sends portal=admin or portal=customer with the password.</w:t>
      </w:r>
    </w:p>
    <w:p>
      <w:r>
        <w:t>Backend (backend-api/app/api/routes/auth.py):</w:t>
      </w:r>
    </w:p>
    <w:p>
      <w:pPr>
        <w:pStyle w:val="ListBullet"/>
      </w:pPr>
      <w:r>
        <w:t>Admin portal accepts only: platform_admin, soc_manager, soc_analyst</w:t>
      </w:r>
    </w:p>
    <w:p>
      <w:pPr>
        <w:pStyle w:val="ListBullet"/>
      </w:pPr>
      <w:r>
        <w:t>Customer portal accepts only: customer_admin, customer_viewer</w:t>
      </w:r>
    </w:p>
    <w:p>
      <w:r>
        <w:t>Wrong portal → HTTP 403 with a clear message (customer account told to use :3001, staff told to use :3000).</w:t>
      </w:r>
    </w:p>
    <w:p>
      <w:r>
        <w:t>JWT is issued after success (HS256, JWT_SECRET from env). Subsequent API calls send the bearer token.</w:t>
      </w:r>
    </w:p>
    <w:p>
      <w:pPr>
        <w:pStyle w:val="Heading1"/>
      </w:pPr>
      <w:r>
        <w:t>C.3 The customer_admin clarification (expanded)</w:t>
      </w:r>
    </w:p>
    <w:p>
      <w:r>
        <w:t>This caused confusion in earlier blueprint drafts.</w:t>
      </w:r>
    </w:p>
    <w:p>
      <w:r>
        <w:t>Fact checked in live PostgreSQL on 2026-07-31:</w:t>
      </w:r>
    </w:p>
    <w:p>
      <w:pPr>
        <w:pStyle w:val="ListBullet"/>
      </w:pPr>
      <w:r>
        <w:t>Role value customer_admin exists in the database constraint.</w:t>
      </w:r>
    </w:p>
    <w:p>
      <w:pPr>
        <w:pStyle w:val="ListBullet"/>
      </w:pPr>
      <w:r>
        <w:t>User admin@alphawin.com is customer_admin and active.</w:t>
      </w:r>
    </w:p>
    <w:p>
      <w:pPr>
        <w:pStyle w:val="ListBullet"/>
      </w:pPr>
      <w:r>
        <w:t>The Customer portal Users page labels this role “Administrator” in the dropdown.</w:t>
      </w:r>
    </w:p>
    <w:p>
      <w:pPr>
        <w:pStyle w:val="ListBullet"/>
      </w:pPr>
      <w:r>
        <w:t>Viewer is labeled “Viewer (read-only)” and stores as customer_viewer.</w:t>
      </w:r>
    </w:p>
    <w:p>
      <w:r>
        <w:t>So:</w:t>
      </w:r>
    </w:p>
    <w:tbl>
      <w:tblPr>
        <w:tblStyle w:val="TableGrid"/>
        <w:tblW w:type="auto" w:w="0"/>
        <w:tblLook w:firstColumn="1" w:firstRow="1" w:lastColumn="0" w:lastRow="0" w:noHBand="0" w:noVBand="1" w:val="04A0"/>
      </w:tblPr>
      <w:tblGrid>
        <w:gridCol w:w="4824"/>
        <w:gridCol w:w="4824"/>
      </w:tblGrid>
      <w:tr>
        <w:tc>
          <w:tcPr>
            <w:tcW w:type="dxa" w:w="4824"/>
          </w:tcPr>
          <w:p>
            <w:r>
              <w:t>What you see in the UI</w:t>
            </w:r>
          </w:p>
        </w:tc>
        <w:tc>
          <w:tcPr>
            <w:tcW w:type="dxa" w:w="4824"/>
          </w:tcPr>
          <w:p>
            <w:r>
              <w:t>What engineers / DB / APIs call it</w:t>
            </w:r>
          </w:p>
        </w:tc>
      </w:tr>
      <w:tr>
        <w:tc>
          <w:tcPr>
            <w:tcW w:type="dxa" w:w="4824"/>
          </w:tcPr>
          <w:p>
            <w:r>
              <w:t>Administrator</w:t>
            </w:r>
          </w:p>
        </w:tc>
        <w:tc>
          <w:tcPr>
            <w:tcW w:type="dxa" w:w="4824"/>
          </w:tcPr>
          <w:p>
            <w:r>
              <w:t>customer_admin</w:t>
            </w:r>
          </w:p>
        </w:tc>
      </w:tr>
      <w:tr>
        <w:tc>
          <w:tcPr>
            <w:tcW w:type="dxa" w:w="4824"/>
          </w:tcPr>
          <w:p>
            <w:r>
              <w:t>Viewer (read-only)</w:t>
            </w:r>
          </w:p>
        </w:tc>
        <w:tc>
          <w:tcPr>
            <w:tcW w:type="dxa" w:w="4824"/>
          </w:tcPr>
          <w:p>
            <w:r>
              <w:t>customer_viewer</w:t>
            </w:r>
          </w:p>
        </w:tc>
      </w:tr>
    </w:tbl>
    <w:p/>
    <w:p>
      <w:r>
        <w:t>Nothing in the live code removed customer_admin. If a document says “we no longer have customer_admin,” that document is wrong unless a future migration explicitly drops it (none has).</w:t>
      </w:r>
    </w:p>
    <w:p>
      <w:pPr>
        <w:pStyle w:val="Heading1"/>
      </w:pPr>
      <w:r>
        <w:t>C.4 Full role encyclopedia</w:t>
      </w:r>
    </w:p>
    <w:p>
      <w:pPr>
        <w:pStyle w:val="Heading2"/>
      </w:pPr>
      <w:r>
        <w:t>Platform administrator — platform_admin</w:t>
      </w:r>
    </w:p>
    <w:tbl>
      <w:tblPr>
        <w:tblStyle w:val="TableGrid"/>
        <w:tblW w:type="auto" w:w="0"/>
        <w:tblLook w:firstColumn="1" w:firstRow="1" w:lastColumn="0" w:lastRow="0" w:noHBand="0" w:noVBand="1" w:val="04A0"/>
      </w:tblPr>
      <w:tblGrid>
        <w:gridCol w:w="4824"/>
        <w:gridCol w:w="4824"/>
      </w:tblGrid>
      <w:tr>
        <w:tc>
          <w:tcPr>
            <w:tcW w:type="dxa" w:w="4824"/>
          </w:tcPr>
          <w:p>
            <w:r>
              <w:t>Topic</w:t>
            </w:r>
          </w:p>
        </w:tc>
        <w:tc>
          <w:tcPr>
            <w:tcW w:type="dxa" w:w="4824"/>
          </w:tcPr>
          <w:p>
            <w:r>
              <w:t>Detail</w:t>
            </w:r>
          </w:p>
        </w:tc>
      </w:tr>
      <w:tr>
        <w:tc>
          <w:tcPr>
            <w:tcW w:type="dxa" w:w="4824"/>
          </w:tcPr>
          <w:p>
            <w:r>
              <w:t>Portal</w:t>
            </w:r>
          </w:p>
        </w:tc>
        <w:tc>
          <w:tcPr>
            <w:tcW w:type="dxa" w:w="4824"/>
          </w:tcPr>
          <w:p>
            <w:r>
              <w:t>Admin :3000 only</w:t>
            </w:r>
          </w:p>
        </w:tc>
      </w:tr>
      <w:tr>
        <w:tc>
          <w:tcPr>
            <w:tcW w:type="dxa" w:w="4824"/>
          </w:tcPr>
          <w:p>
            <w:r>
              <w:t>Scope</w:t>
            </w:r>
          </w:p>
        </w:tc>
        <w:tc>
          <w:tcPr>
            <w:tcW w:type="dxa" w:w="4824"/>
          </w:tcPr>
          <w:p>
            <w:r>
              <w:t>Entire platform, all tenants</w:t>
            </w:r>
          </w:p>
        </w:tc>
      </w:tr>
      <w:tr>
        <w:tc>
          <w:tcPr>
            <w:tcW w:type="dxa" w:w="4824"/>
          </w:tcPr>
          <w:p>
            <w:r>
              <w:t>Typical duties</w:t>
            </w:r>
          </w:p>
        </w:tc>
        <w:tc>
          <w:tcPr>
            <w:tcW w:type="dxa" w:w="4824"/>
          </w:tcPr>
          <w:p>
            <w:r>
              <w:t>Create tenants/customers, create staff users, activation tokens, high-risk config</w:t>
            </w:r>
          </w:p>
        </w:tc>
      </w:tr>
      <w:tr>
        <w:tc>
          <w:tcPr>
            <w:tcW w:type="dxa" w:w="4824"/>
          </w:tcPr>
          <w:p>
            <w:r>
              <w:t>Cannot</w:t>
            </w:r>
          </w:p>
        </w:tc>
        <w:tc>
          <w:tcPr>
            <w:tcW w:type="dxa" w:w="4824"/>
          </w:tcPr>
          <w:p>
            <w:r>
              <w:t>Log into Customer portal with this role</w:t>
            </w:r>
          </w:p>
        </w:tc>
      </w:tr>
    </w:tbl>
    <w:p/>
    <w:p>
      <w:pPr>
        <w:pStyle w:val="Heading2"/>
      </w:pPr>
      <w:r>
        <w:t>SOC manager — soc_manager</w:t>
      </w:r>
    </w:p>
    <w:tbl>
      <w:tblPr>
        <w:tblStyle w:val="TableGrid"/>
        <w:tblW w:type="auto" w:w="0"/>
        <w:tblLook w:firstColumn="1" w:firstRow="1" w:lastColumn="0" w:lastRow="0" w:noHBand="0" w:noVBand="1" w:val="04A0"/>
      </w:tblPr>
      <w:tblGrid>
        <w:gridCol w:w="4824"/>
        <w:gridCol w:w="4824"/>
      </w:tblGrid>
      <w:tr>
        <w:tc>
          <w:tcPr>
            <w:tcW w:type="dxa" w:w="4824"/>
          </w:tcPr>
          <w:p>
            <w:r>
              <w:t>Topic</w:t>
            </w:r>
          </w:p>
        </w:tc>
        <w:tc>
          <w:tcPr>
            <w:tcW w:type="dxa" w:w="4824"/>
          </w:tcPr>
          <w:p>
            <w:r>
              <w:t>Detail</w:t>
            </w:r>
          </w:p>
        </w:tc>
      </w:tr>
      <w:tr>
        <w:tc>
          <w:tcPr>
            <w:tcW w:type="dxa" w:w="4824"/>
          </w:tcPr>
          <w:p>
            <w:r>
              <w:t>Portal</w:t>
            </w:r>
          </w:p>
        </w:tc>
        <w:tc>
          <w:tcPr>
            <w:tcW w:type="dxa" w:w="4824"/>
          </w:tcPr>
          <w:p>
            <w:r>
              <w:t>Admin :3000</w:t>
            </w:r>
          </w:p>
        </w:tc>
      </w:tr>
      <w:tr>
        <w:tc>
          <w:tcPr>
            <w:tcW w:type="dxa" w:w="4824"/>
          </w:tcPr>
          <w:p>
            <w:r>
              <w:t>Scope</w:t>
            </w:r>
          </w:p>
        </w:tc>
        <w:tc>
          <w:tcPr>
            <w:tcW w:type="dxa" w:w="4824"/>
          </w:tcPr>
          <w:p>
            <w:r>
              <w:t>Cross-tenant SOC</w:t>
            </w:r>
          </w:p>
        </w:tc>
      </w:tr>
      <w:tr>
        <w:tc>
          <w:tcPr>
            <w:tcW w:type="dxa" w:w="4824"/>
          </w:tcPr>
          <w:p>
            <w:r>
              <w:t>Typical duties</w:t>
            </w:r>
          </w:p>
        </w:tc>
        <w:tc>
          <w:tcPr>
            <w:tcW w:type="dxa" w:w="4824"/>
          </w:tcPr>
          <w:p>
            <w:r>
              <w:t>Triage ownership, recommendations, many write ops, vuln promotions</w:t>
            </w:r>
          </w:p>
        </w:tc>
      </w:tr>
      <w:tr>
        <w:tc>
          <w:tcPr>
            <w:tcW w:type="dxa" w:w="4824"/>
          </w:tcPr>
          <w:p>
            <w:r>
              <w:t>EDR</w:t>
            </w:r>
          </w:p>
        </w:tc>
        <w:tc>
          <w:tcPr>
            <w:tcW w:type="dxa" w:w="4824"/>
          </w:tcPr>
          <w:p>
            <w:r>
              <w:t>Allowed to execute containment actions</w:t>
            </w:r>
          </w:p>
        </w:tc>
      </w:tr>
    </w:tbl>
    <w:p/>
    <w:p>
      <w:pPr>
        <w:pStyle w:val="Heading2"/>
      </w:pPr>
      <w:r>
        <w:t>SOC analyst — soc_analyst</w:t>
      </w:r>
    </w:p>
    <w:tbl>
      <w:tblPr>
        <w:tblStyle w:val="TableGrid"/>
        <w:tblW w:type="auto" w:w="0"/>
        <w:tblLook w:firstColumn="1" w:firstRow="1" w:lastColumn="0" w:lastRow="0" w:noHBand="0" w:noVBand="1" w:val="04A0"/>
      </w:tblPr>
      <w:tblGrid>
        <w:gridCol w:w="4824"/>
        <w:gridCol w:w="4824"/>
      </w:tblGrid>
      <w:tr>
        <w:tc>
          <w:tcPr>
            <w:tcW w:type="dxa" w:w="4824"/>
          </w:tcPr>
          <w:p>
            <w:r>
              <w:t>Topic</w:t>
            </w:r>
          </w:p>
        </w:tc>
        <w:tc>
          <w:tcPr>
            <w:tcW w:type="dxa" w:w="4824"/>
          </w:tcPr>
          <w:p>
            <w:r>
              <w:t>Detail</w:t>
            </w:r>
          </w:p>
        </w:tc>
      </w:tr>
      <w:tr>
        <w:tc>
          <w:tcPr>
            <w:tcW w:type="dxa" w:w="4824"/>
          </w:tcPr>
          <w:p>
            <w:r>
              <w:t>Portal</w:t>
            </w:r>
          </w:p>
        </w:tc>
        <w:tc>
          <w:tcPr>
            <w:tcW w:type="dxa" w:w="4824"/>
          </w:tcPr>
          <w:p>
            <w:r>
              <w:t>Admin :3000</w:t>
            </w:r>
          </w:p>
        </w:tc>
      </w:tr>
      <w:tr>
        <w:tc>
          <w:tcPr>
            <w:tcW w:type="dxa" w:w="4824"/>
          </w:tcPr>
          <w:p>
            <w:r>
              <w:t>Scope</w:t>
            </w:r>
          </w:p>
        </w:tc>
        <w:tc>
          <w:tcPr>
            <w:tcW w:type="dxa" w:w="4824"/>
          </w:tcPr>
          <w:p>
            <w:r>
              <w:t>Cross-tenant triage</w:t>
            </w:r>
          </w:p>
        </w:tc>
      </w:tr>
      <w:tr>
        <w:tc>
          <w:tcPr>
            <w:tcW w:type="dxa" w:w="4824"/>
          </w:tcPr>
          <w:p>
            <w:r>
              <w:t>Typical duties</w:t>
            </w:r>
          </w:p>
        </w:tc>
        <w:tc>
          <w:tcPr>
            <w:tcW w:type="dxa" w:w="4824"/>
          </w:tcPr>
          <w:p>
            <w:r>
              <w:t>Investigate alerts/incidents, run isolate/kill from Admin</w:t>
            </w:r>
          </w:p>
        </w:tc>
      </w:tr>
      <w:tr>
        <w:tc>
          <w:tcPr>
            <w:tcW w:type="dxa" w:w="4824"/>
          </w:tcPr>
          <w:p>
            <w:r>
              <w:t>Limits</w:t>
            </w:r>
          </w:p>
        </w:tc>
        <w:tc>
          <w:tcPr>
            <w:tcW w:type="dxa" w:w="4824"/>
          </w:tcPr>
          <w:p>
            <w:r>
              <w:t>Some platform-admin-only screens remain read-only / denied</w:t>
            </w:r>
          </w:p>
        </w:tc>
      </w:tr>
    </w:tbl>
    <w:p/>
    <w:p>
      <w:pPr>
        <w:pStyle w:val="Heading2"/>
      </w:pPr>
      <w:r>
        <w:t>Customer administrator — customer_admin (UI: Administrator)</w:t>
      </w:r>
    </w:p>
    <w:tbl>
      <w:tblPr>
        <w:tblStyle w:val="TableGrid"/>
        <w:tblW w:type="auto" w:w="0"/>
        <w:tblLook w:firstColumn="1" w:firstRow="1" w:lastColumn="0" w:lastRow="0" w:noHBand="0" w:noVBand="1" w:val="04A0"/>
      </w:tblPr>
      <w:tblGrid>
        <w:gridCol w:w="4824"/>
        <w:gridCol w:w="4824"/>
      </w:tblGrid>
      <w:tr>
        <w:tc>
          <w:tcPr>
            <w:tcW w:type="dxa" w:w="4824"/>
          </w:tcPr>
          <w:p>
            <w:r>
              <w:t>Topic</w:t>
            </w:r>
          </w:p>
        </w:tc>
        <w:tc>
          <w:tcPr>
            <w:tcW w:type="dxa" w:w="4824"/>
          </w:tcPr>
          <w:p>
            <w:r>
              <w:t>Detail</w:t>
            </w:r>
          </w:p>
        </w:tc>
      </w:tr>
      <w:tr>
        <w:tc>
          <w:tcPr>
            <w:tcW w:type="dxa" w:w="4824"/>
          </w:tcPr>
          <w:p>
            <w:r>
              <w:t>Portal</w:t>
            </w:r>
          </w:p>
        </w:tc>
        <w:tc>
          <w:tcPr>
            <w:tcW w:type="dxa" w:w="4824"/>
          </w:tcPr>
          <w:p>
            <w:r>
              <w:t>Customer :3001 only</w:t>
            </w:r>
          </w:p>
        </w:tc>
      </w:tr>
      <w:tr>
        <w:tc>
          <w:tcPr>
            <w:tcW w:type="dxa" w:w="4824"/>
          </w:tcPr>
          <w:p>
            <w:r>
              <w:t>Scope</w:t>
            </w:r>
          </w:p>
        </w:tc>
        <w:tc>
          <w:tcPr>
            <w:tcW w:type="dxa" w:w="4824"/>
          </w:tcPr>
          <w:p>
            <w:r>
              <w:t>One tenant only</w:t>
            </w:r>
          </w:p>
        </w:tc>
      </w:tr>
      <w:tr>
        <w:tc>
          <w:tcPr>
            <w:tcW w:type="dxa" w:w="4824"/>
          </w:tcPr>
          <w:p>
            <w:r>
              <w:t>Typical duties</w:t>
            </w:r>
          </w:p>
        </w:tc>
        <w:tc>
          <w:tcPr>
            <w:tcW w:type="dxa" w:w="4824"/>
          </w:tcPr>
          <w:p>
            <w:r>
              <w:t>Manage that org’s users, view incidents/alerts, co-managed EDR when policy allows</w:t>
            </w:r>
          </w:p>
        </w:tc>
      </w:tr>
      <w:tr>
        <w:tc>
          <w:tcPr>
            <w:tcW w:type="dxa" w:w="4824"/>
          </w:tcPr>
          <w:p>
            <w:r>
              <w:t>Isolation</w:t>
            </w:r>
          </w:p>
        </w:tc>
        <w:tc>
          <w:tcPr>
            <w:tcW w:type="dxa" w:w="4824"/>
          </w:tcPr>
          <w:p>
            <w:r>
              <w:t>Any attempt to access another tenant’s IDs → 404</w:t>
            </w:r>
          </w:p>
        </w:tc>
      </w:tr>
    </w:tbl>
    <w:p/>
    <w:p>
      <w:pPr>
        <w:pStyle w:val="Heading2"/>
      </w:pPr>
      <w:r>
        <w:t>Customer viewer — customer_viewer (UI: Viewer)</w:t>
      </w:r>
    </w:p>
    <w:tbl>
      <w:tblPr>
        <w:tblStyle w:val="TableGrid"/>
        <w:tblW w:type="auto" w:w="0"/>
        <w:tblLook w:firstColumn="1" w:firstRow="1" w:lastColumn="0" w:lastRow="0" w:noHBand="0" w:noVBand="1" w:val="04A0"/>
      </w:tblPr>
      <w:tblGrid>
        <w:gridCol w:w="4824"/>
        <w:gridCol w:w="4824"/>
      </w:tblGrid>
      <w:tr>
        <w:tc>
          <w:tcPr>
            <w:tcW w:type="dxa" w:w="4824"/>
          </w:tcPr>
          <w:p>
            <w:r>
              <w:t>Topic</w:t>
            </w:r>
          </w:p>
        </w:tc>
        <w:tc>
          <w:tcPr>
            <w:tcW w:type="dxa" w:w="4824"/>
          </w:tcPr>
          <w:p>
            <w:r>
              <w:t>Detail</w:t>
            </w:r>
          </w:p>
        </w:tc>
      </w:tr>
      <w:tr>
        <w:tc>
          <w:tcPr>
            <w:tcW w:type="dxa" w:w="4824"/>
          </w:tcPr>
          <w:p>
            <w:r>
              <w:t>Portal</w:t>
            </w:r>
          </w:p>
        </w:tc>
        <w:tc>
          <w:tcPr>
            <w:tcW w:type="dxa" w:w="4824"/>
          </w:tcPr>
          <w:p>
            <w:r>
              <w:t>Customer :3001</w:t>
            </w:r>
          </w:p>
        </w:tc>
      </w:tr>
      <w:tr>
        <w:tc>
          <w:tcPr>
            <w:tcW w:type="dxa" w:w="4824"/>
          </w:tcPr>
          <w:p>
            <w:r>
              <w:t>Scope</w:t>
            </w:r>
          </w:p>
        </w:tc>
        <w:tc>
          <w:tcPr>
            <w:tcW w:type="dxa" w:w="4824"/>
          </w:tcPr>
          <w:p>
            <w:r>
              <w:t>One tenant, read-only</w:t>
            </w:r>
          </w:p>
        </w:tc>
      </w:tr>
      <w:tr>
        <w:tc>
          <w:tcPr>
            <w:tcW w:type="dxa" w:w="4824"/>
          </w:tcPr>
          <w:p>
            <w:r>
              <w:t>EDR</w:t>
            </w:r>
          </w:p>
        </w:tc>
        <w:tc>
          <w:tcPr>
            <w:tcW w:type="dxa" w:w="4824"/>
          </w:tcPr>
          <w:p>
            <w:r>
              <w:t>Blocked from isolate/kill writes</w:t>
            </w:r>
          </w:p>
        </w:tc>
      </w:tr>
      <w:tr>
        <w:tc>
          <w:tcPr>
            <w:tcW w:type="dxa" w:w="4824"/>
          </w:tcPr>
          <w:p>
            <w:r>
              <w:t>Live count 2026-07-31</w:t>
            </w:r>
          </w:p>
        </w:tc>
        <w:tc>
          <w:tcPr>
            <w:tcW w:type="dxa" w:w="4824"/>
          </w:tcPr>
          <w:p>
            <w:r>
              <w:t>Zero users of this role provisioned (role still valid)</w:t>
            </w:r>
          </w:p>
        </w:tc>
      </w:tr>
    </w:tbl>
    <w:p/>
    <w:p>
      <w:pPr>
        <w:pStyle w:val="Heading1"/>
      </w:pPr>
      <w:r>
        <w:t>C.5 Live user directory (2026-07-31)</w:t>
      </w:r>
    </w:p>
    <w:tbl>
      <w:tblPr>
        <w:tblStyle w:val="TableGrid"/>
        <w:tblW w:type="auto" w:w="0"/>
        <w:tblLook w:firstColumn="1" w:firstRow="1" w:lastColumn="0" w:lastRow="0" w:noHBand="0" w:noVBand="1" w:val="04A0"/>
      </w:tblPr>
      <w:tblGrid>
        <w:gridCol w:w="3216"/>
        <w:gridCol w:w="3216"/>
        <w:gridCol w:w="3216"/>
      </w:tblGrid>
      <w:tr>
        <w:tc>
          <w:tcPr>
            <w:tcW w:type="dxa" w:w="3216"/>
          </w:tcPr>
          <w:p>
            <w:r>
              <w:t>Email</w:t>
            </w:r>
          </w:p>
        </w:tc>
        <w:tc>
          <w:tcPr>
            <w:tcW w:type="dxa" w:w="3216"/>
          </w:tcPr>
          <w:p>
            <w:r>
              <w:t>Technical role</w:t>
            </w:r>
          </w:p>
        </w:tc>
        <w:tc>
          <w:tcPr>
            <w:tcW w:type="dxa" w:w="3216"/>
          </w:tcPr>
          <w:p>
            <w:r>
              <w:t>Portal</w:t>
            </w:r>
          </w:p>
        </w:tc>
      </w:tr>
      <w:tr>
        <w:tc>
          <w:tcPr>
            <w:tcW w:type="dxa" w:w="3216"/>
          </w:tcPr>
          <w:p>
            <w:r>
              <w:t>platform.admin@example.local</w:t>
            </w:r>
          </w:p>
        </w:tc>
        <w:tc>
          <w:tcPr>
            <w:tcW w:type="dxa" w:w="3216"/>
          </w:tcPr>
          <w:p>
            <w:r>
              <w:t>platform_admin</w:t>
            </w:r>
          </w:p>
        </w:tc>
        <w:tc>
          <w:tcPr>
            <w:tcW w:type="dxa" w:w="3216"/>
          </w:tcPr>
          <w:p>
            <w:r>
              <w:t>Admin</w:t>
            </w:r>
          </w:p>
        </w:tc>
      </w:tr>
      <w:tr>
        <w:tc>
          <w:tcPr>
            <w:tcW w:type="dxa" w:w="3216"/>
          </w:tcPr>
          <w:p>
            <w:r>
              <w:t>soc.manager@example.local</w:t>
            </w:r>
          </w:p>
        </w:tc>
        <w:tc>
          <w:tcPr>
            <w:tcW w:type="dxa" w:w="3216"/>
          </w:tcPr>
          <w:p>
            <w:r>
              <w:t>soc_manager</w:t>
            </w:r>
          </w:p>
        </w:tc>
        <w:tc>
          <w:tcPr>
            <w:tcW w:type="dxa" w:w="3216"/>
          </w:tcPr>
          <w:p>
            <w:r>
              <w:t>Admin</w:t>
            </w:r>
          </w:p>
        </w:tc>
      </w:tr>
      <w:tr>
        <w:tc>
          <w:tcPr>
            <w:tcW w:type="dxa" w:w="3216"/>
          </w:tcPr>
          <w:p>
            <w:r>
              <w:t>soc.analyst@example.local</w:t>
            </w:r>
          </w:p>
        </w:tc>
        <w:tc>
          <w:tcPr>
            <w:tcW w:type="dxa" w:w="3216"/>
          </w:tcPr>
          <w:p>
            <w:r>
              <w:t>soc_analyst</w:t>
            </w:r>
          </w:p>
        </w:tc>
        <w:tc>
          <w:tcPr>
            <w:tcW w:type="dxa" w:w="3216"/>
          </w:tcPr>
          <w:p>
            <w:r>
              <w:t>Admin</w:t>
            </w:r>
          </w:p>
        </w:tc>
      </w:tr>
      <w:tr>
        <w:tc>
          <w:tcPr>
            <w:tcW w:type="dxa" w:w="3216"/>
          </w:tcPr>
          <w:p>
            <w:r>
              <w:t>admin@alphawin.com</w:t>
            </w:r>
          </w:p>
        </w:tc>
        <w:tc>
          <w:tcPr>
            <w:tcW w:type="dxa" w:w="3216"/>
          </w:tcPr>
          <w:p>
            <w:r>
              <w:t>customer_admin</w:t>
            </w:r>
          </w:p>
        </w:tc>
        <w:tc>
          <w:tcPr>
            <w:tcW w:type="dxa" w:w="3216"/>
          </w:tcPr>
          <w:p>
            <w:r>
              <w:t>Customer</w:t>
            </w:r>
          </w:p>
        </w:tc>
      </w:tr>
    </w:tbl>
    <w:p/>
    <w:p>
      <w:pPr>
        <w:pStyle w:val="Heading1"/>
      </w:pPr>
      <w:r>
        <w:t>C.6 Co-managed security model</w:t>
      </w:r>
    </w:p>
    <w:p>
      <w:r>
        <w:t>“Co-managed” means:</w:t>
      </w:r>
    </w:p>
    <w:p>
      <w:pPr>
        <w:pStyle w:val="ListBullet"/>
      </w:pPr>
      <w:r>
        <w:t>MSSP SOC can act on a tenant’s incidents.</w:t>
      </w:r>
    </w:p>
    <w:p>
      <w:pPr>
        <w:pStyle w:val="ListBullet"/>
      </w:pPr>
      <w:r>
        <w:t>The customer’s Administrator can also take certain endpoint actions (isolate/unisolate/kill/forensics/block-hash) for their tenant.</w:t>
      </w:r>
    </w:p>
    <w:p>
      <w:pPr>
        <w:pStyle w:val="ListBullet"/>
      </w:pPr>
      <w:r>
        <w:t>Every action should land in audit_logs with actor, role, portal, source IP, target agent, incident linkage.</w:t>
      </w:r>
    </w:p>
    <w:p>
      <w:r>
        <w:t>This is why audit detail pages and search were added to both portals.</w:t>
      </w:r>
    </w:p>
    <w:p>
      <w:pPr>
        <w:pStyle w:val="Heading1"/>
      </w:pPr>
      <w:r>
        <w:t>C.7 Where roles are enforced in code (for auditors)</w:t>
      </w:r>
    </w:p>
    <w:tbl>
      <w:tblPr>
        <w:tblStyle w:val="TableGrid"/>
        <w:tblW w:type="auto" w:w="0"/>
        <w:tblLook w:firstColumn="1" w:firstRow="1" w:lastColumn="0" w:lastRow="0" w:noHBand="0" w:noVBand="1" w:val="04A0"/>
      </w:tblPr>
      <w:tblGrid>
        <w:gridCol w:w="4824"/>
        <w:gridCol w:w="4824"/>
      </w:tblGrid>
      <w:tr>
        <w:tc>
          <w:tcPr>
            <w:tcW w:type="dxa" w:w="4824"/>
          </w:tcPr>
          <w:p>
            <w:r>
              <w:t>Layer</w:t>
            </w:r>
          </w:p>
        </w:tc>
        <w:tc>
          <w:tcPr>
            <w:tcW w:type="dxa" w:w="4824"/>
          </w:tcPr>
          <w:p>
            <w:r>
              <w:t>Location</w:t>
            </w:r>
          </w:p>
        </w:tc>
      </w:tr>
      <w:tr>
        <w:tc>
          <w:tcPr>
            <w:tcW w:type="dxa" w:w="4824"/>
          </w:tcPr>
          <w:p>
            <w:r>
              <w:t>Database CHECK</w:t>
            </w:r>
          </w:p>
        </w:tc>
        <w:tc>
          <w:tcPr>
            <w:tcW w:type="dxa" w:w="4824"/>
          </w:tcPr>
          <w:p>
            <w:r>
              <w:t>postgres/init/002_kb010_auth_rbac.sql</w:t>
            </w:r>
          </w:p>
        </w:tc>
      </w:tr>
      <w:tr>
        <w:tc>
          <w:tcPr>
            <w:tcW w:type="dxa" w:w="4824"/>
          </w:tcPr>
          <w:p>
            <w:r>
              <w:t>Login portal gate</w:t>
            </w:r>
          </w:p>
        </w:tc>
        <w:tc>
          <w:tcPr>
            <w:tcW w:type="dxa" w:w="4824"/>
          </w:tcPr>
          <w:p>
            <w:r>
              <w:t>backend-api/app/api/routes/auth.py</w:t>
            </w:r>
          </w:p>
        </w:tc>
      </w:tr>
      <w:tr>
        <w:tc>
          <w:tcPr>
            <w:tcW w:type="dxa" w:w="4824"/>
          </w:tcPr>
          <w:p>
            <w:r>
              <w:t>JWT + role helpers</w:t>
            </w:r>
          </w:p>
        </w:tc>
        <w:tc>
          <w:tcPr>
            <w:tcW w:type="dxa" w:w="4824"/>
          </w:tcPr>
          <w:p>
            <w:r>
              <w:t>backend-api/app/core/security.py, api/dependencies.py</w:t>
            </w:r>
          </w:p>
        </w:tc>
      </w:tr>
      <w:tr>
        <w:tc>
          <w:tcPr>
            <w:tcW w:type="dxa" w:w="4824"/>
          </w:tcPr>
          <w:p>
            <w:r>
              <w:t>Customer tenant match</w:t>
            </w:r>
          </w:p>
        </w:tc>
        <w:tc>
          <w:tcPr>
            <w:tcW w:type="dxa" w:w="4824"/>
          </w:tcPr>
          <w:p>
            <w:r>
              <w:t>require_tenant_match() → 404</w:t>
            </w:r>
          </w:p>
        </w:tc>
      </w:tr>
      <w:tr>
        <w:tc>
          <w:tcPr>
            <w:tcW w:type="dxa" w:w="4824"/>
          </w:tcPr>
          <w:p>
            <w:r>
              <w:t>EDR role sets</w:t>
            </w:r>
          </w:p>
        </w:tc>
        <w:tc>
          <w:tcPr>
            <w:tcW w:type="dxa" w:w="4824"/>
          </w:tcPr>
          <w:p>
            <w:r>
              <w:t>backend-api/app/services/edr_actions.py (SOC_WRITE_ROLES, CUSTOMER_ACTION_ROLES, READ_ONLY_CUSTOMER)</w:t>
            </w:r>
          </w:p>
        </w:tc>
      </w:tr>
      <w:tr>
        <w:tc>
          <w:tcPr>
            <w:tcW w:type="dxa" w:w="4824"/>
          </w:tcPr>
          <w:p>
            <w:r>
              <w:t>Admin user UI</w:t>
            </w:r>
          </w:p>
        </w:tc>
        <w:tc>
          <w:tcPr>
            <w:tcW w:type="dxa" w:w="4824"/>
          </w:tcPr>
          <w:p>
            <w:r>
              <w:t>frontend-admin/src/pages/UsersPage.tsx</w:t>
            </w:r>
          </w:p>
        </w:tc>
      </w:tr>
      <w:tr>
        <w:tc>
          <w:tcPr>
            <w:tcW w:type="dxa" w:w="4824"/>
          </w:tcPr>
          <w:p>
            <w:r>
              <w:t>Customer user UI</w:t>
            </w:r>
          </w:p>
        </w:tc>
        <w:tc>
          <w:tcPr>
            <w:tcW w:type="dxa" w:w="4824"/>
          </w:tcPr>
          <w:p>
            <w:r>
              <w:t>frontend-customer/src/pages/UsersPage.tsx</w:t>
            </w:r>
          </w:p>
        </w:tc>
      </w:tr>
    </w:tbl>
    <w:p/>
    <w:p>
      <w:r>
        <w:t>————————————————————————————————————————</w:t>
      </w:r>
    </w:p>
    <w:p>
      <w:pPr>
        <w:pStyle w:val="Title"/>
      </w:pPr>
      <w:r>
        <w:t>Part D — Data journey (fully elaborated)</w:t>
      </w:r>
    </w:p>
    <w:p>
      <w:pPr>
        <w:pStyle w:val="Heading1"/>
      </w:pPr>
      <w:r>
        <w:t>D.1 Why this section matters</w:t>
      </w:r>
    </w:p>
    <w:p>
      <w:r>
        <w:t>If you only know screens, outages feel random. If you know the journey, you can ask: “Did the agent see it? Did Manager rule it? Did sync land in Postgres? Did the API filter it from the customer?”</w:t>
      </w:r>
    </w:p>
    <w:p>
      <w:pPr>
        <w:pStyle w:val="Heading1"/>
      </w:pPr>
      <w:r>
        <w:t>D.2 Journey A — Endpoint process event → Admin process tree</w:t>
      </w:r>
    </w:p>
    <w:p>
      <w:r>
        <w:t>1. User or malware starts a process on WIN-BL72S84GDTF. 2. Sysmon Event ID 1 (and/or Security 4688) records process create + command line. 3. Wazuh agent ships the log channel to Manager 192.168.0.211. 4. Manager parses/rules; event may become a Wazuh alert and/or enrich process telemetry. 5. Control plane ingress/sync path writes normalized rows (security_alerts and/or edr_process_events). 6. Admin UI requests /v1/edr/telemetry/process-tree for an incident/host. 7. Widget renders parent/child process relationships (GUID lineage preferred, PID fallback).</w:t>
      </w:r>
    </w:p>
    <w:p>
      <w:r>
        <w:t>Breakpoints if empty tree: Sysmon missing, ossec.conf localfile missing, wrong agent, sync not running, tenant filter mismatch.</w:t>
      </w:r>
    </w:p>
    <w:p>
      <w:pPr>
        <w:pStyle w:val="Heading1"/>
      </w:pPr>
      <w:r>
        <w:t>D.3 Journey B — Suricata network alert → portals</w:t>
      </w:r>
    </w:p>
    <w:p>
      <w:r>
        <w:t>1. Suricata on VM 106 matches a signature on the capture interface. 2. Alert written to eve.json (typical Suricata output). 3. Local Wazuh agent forwards to Manager. 4. Manager rules → alert. 5. Control plane ingest → security_alerts with tenant mapping from sensor/agent binding. 6. Admin sees technical triage fields; Customer sees safe summary if customer_visible rules allow.</w:t>
      </w:r>
    </w:p>
    <w:p>
      <w:pPr>
        <w:pStyle w:val="Heading1"/>
      </w:pPr>
      <w:r>
        <w:t>D.4 Journey C — Vuln scan → recommendation</w:t>
      </w:r>
    </w:p>
    <w:p>
      <w:r>
        <w:t>1. Nuclei or Vuls (or Greenbone) runs on VM 109 against targets. 2. Operator runs pull script on VM 100. 3. Script authenticates to vuln sync API with key from secrets. 4. Rows land in vulnerabilities. 5. SOC reviews in Admin Vulnerabilities page; may promote / create customer recommendations. 6. Customer sees action items without scanner brand names.</w:t>
      </w:r>
    </w:p>
    <w:p>
      <w:pPr>
        <w:pStyle w:val="Heading1"/>
      </w:pPr>
      <w:r>
        <w:t>D.5 Journey D — Alert → incident → TheHive/Shuffle (high level)</w:t>
      </w:r>
    </w:p>
    <w:p>
      <w:r>
        <w:t>1. High-signal alert arrives in control plane. 2. SOC (or automation) creates/links an incidents row. 3. Shuffle playbook may create/update a TheHive case. 4. Periodic TheHive sync can enrich control-plane visibility. 5. Customer sees incident summaries approved for them — not internal notes.</w:t>
      </w:r>
    </w:p>
    <w:p>
      <w:pPr>
        <w:pStyle w:val="Heading1"/>
      </w:pPr>
      <w:r>
        <w:t>D.6 Normalization contract</w:t>
      </w:r>
    </w:p>
    <w:p>
      <w:r>
        <w:t>Regardless of source engine, the control plane aims to store tenant-scoped business records with fields conceptually like:</w:t>
      </w:r>
    </w:p>
    <w:p>
      <w:r>
        <w:t>tenant, source_platform, asset, alert, incident/case, recommendation, vulnerability, report, visibility_status, sync_health_status</w:t>
      </w:r>
    </w:p>
    <w:p>
      <w:r>
        <w:t>Customer APIs strip forbidden fields (raw_event, internal_notes, many IPs, secrets, etc.).</w:t>
      </w:r>
    </w:p>
    <w:p>
      <w:r>
        <w:t>————————————————————————————————————————</w:t>
      </w:r>
    </w:p>
    <w:p>
      <w:pPr>
        <w:pStyle w:val="Title"/>
      </w:pPr>
      <w:r>
        <w:t>Part E — Endpoint response / EDR (fully elaborated)</w:t>
      </w:r>
    </w:p>
    <w:p>
      <w:pPr>
        <w:pStyle w:val="Heading1"/>
      </w:pPr>
      <w:r>
        <w:t>E.1 Product meaning of isolate</w:t>
      </w:r>
    </w:p>
    <w:p>
      <w:r>
        <w:t>When an analyst clicks Isolate host, the intended real-world effect is:</w:t>
      </w:r>
    </w:p>
    <w:p>
      <w:pPr>
        <w:pStyle w:val="ListBullet"/>
      </w:pPr>
      <w:r>
        <w:t>Host cannot talk freely to the LAN or Internet (lateral movement and C2 blocked).</w:t>
      </w:r>
    </w:p>
    <w:p>
      <w:pPr>
        <w:pStyle w:val="ListBullet"/>
      </w:pPr>
      <w:r>
        <w:t>Host can still talk to Wazuh Manager (so you can observe and un-isolate).</w:t>
      </w:r>
    </w:p>
    <w:p>
      <w:pPr>
        <w:pStyle w:val="ListBullet"/>
      </w:pPr>
      <w:r>
        <w:t>DHCP/loopback remain available so the machine does not strand itself uselessly.</w:t>
      </w:r>
    </w:p>
    <w:p>
      <w:r>
        <w:t>On Windows this is implemented primarily with Windows Firewall profile policy via netsh advfirewall (default outbound block, inbound hardening, explicit allows for Manager, blocks for RDP/SMB/WinRM/SSH patterns).</w:t>
      </w:r>
    </w:p>
    <w:p>
      <w:pPr>
        <w:pStyle w:val="Heading1"/>
      </w:pPr>
      <w:r>
        <w:t>E.2 Where operators click</w:t>
      </w:r>
    </w:p>
    <w:tbl>
      <w:tblPr>
        <w:tblStyle w:val="TableGrid"/>
        <w:tblW w:type="auto" w:w="0"/>
        <w:tblLook w:firstColumn="1" w:firstRow="1" w:lastColumn="0" w:lastRow="0" w:noHBand="0" w:noVBand="1" w:val="04A0"/>
      </w:tblPr>
      <w:tblGrid>
        <w:gridCol w:w="3216"/>
        <w:gridCol w:w="3216"/>
        <w:gridCol w:w="3216"/>
      </w:tblGrid>
      <w:tr>
        <w:tc>
          <w:tcPr>
            <w:tcW w:type="dxa" w:w="3216"/>
          </w:tcPr>
          <w:p>
            <w:r>
              <w:t>Place</w:t>
            </w:r>
          </w:p>
        </w:tc>
        <w:tc>
          <w:tcPr>
            <w:tcW w:type="dxa" w:w="3216"/>
          </w:tcPr>
          <w:p>
            <w:r>
              <w:t>Portal</w:t>
            </w:r>
          </w:p>
        </w:tc>
        <w:tc>
          <w:tcPr>
            <w:tcW w:type="dxa" w:w="3216"/>
          </w:tcPr>
          <w:p>
            <w:r>
              <w:t>Notes</w:t>
            </w:r>
          </w:p>
        </w:tc>
      </w:tr>
      <w:tr>
        <w:tc>
          <w:tcPr>
            <w:tcW w:type="dxa" w:w="3216"/>
          </w:tcPr>
          <w:p>
            <w:r>
              <w:t>Incident detail page</w:t>
            </w:r>
          </w:p>
        </w:tc>
        <w:tc>
          <w:tcPr>
            <w:tcW w:type="dxa" w:w="3216"/>
          </w:tcPr>
          <w:p>
            <w:r>
              <w:t>Admin</w:t>
            </w:r>
          </w:p>
        </w:tc>
        <w:tc>
          <w:tcPr>
            <w:tcW w:type="dxa" w:w="3216"/>
          </w:tcPr>
          <w:p>
            <w:r>
              <w:t>Full containment controls</w:t>
            </w:r>
          </w:p>
        </w:tc>
      </w:tr>
      <w:tr>
        <w:tc>
          <w:tcPr>
            <w:tcW w:type="dxa" w:w="3216"/>
          </w:tcPr>
          <w:p>
            <w:r>
              <w:t>Incident side panel</w:t>
            </w:r>
          </w:p>
        </w:tc>
        <w:tc>
          <w:tcPr>
            <w:tcW w:type="dxa" w:w="3216"/>
          </w:tcPr>
          <w:p>
            <w:r>
              <w:t>Admin</w:t>
            </w:r>
          </w:p>
        </w:tc>
        <w:tc>
          <w:tcPr>
            <w:tcW w:type="dxa" w:w="3216"/>
          </w:tcPr>
          <w:p>
            <w:r>
              <w:t>Faster triage path</w:t>
            </w:r>
          </w:p>
        </w:tc>
      </w:tr>
      <w:tr>
        <w:tc>
          <w:tcPr>
            <w:tcW w:type="dxa" w:w="3216"/>
          </w:tcPr>
          <w:p>
            <w:r>
              <w:t>Incident views</w:t>
            </w:r>
          </w:p>
        </w:tc>
        <w:tc>
          <w:tcPr>
            <w:tcW w:type="dxa" w:w="3216"/>
          </w:tcPr>
          <w:p>
            <w:r>
              <w:t>Customer</w:t>
            </w:r>
          </w:p>
        </w:tc>
        <w:tc>
          <w:tcPr>
            <w:tcW w:type="dxa" w:w="3216"/>
          </w:tcPr>
          <w:p>
            <w:r>
              <w:t>Customer Administrator only</w:t>
            </w:r>
          </w:p>
        </w:tc>
      </w:tr>
      <w:tr>
        <w:tc>
          <w:tcPr>
            <w:tcW w:type="dxa" w:w="3216"/>
          </w:tcPr>
          <w:p>
            <w:r>
              <w:t>EDR metrics strip on dashboard</w:t>
            </w:r>
          </w:p>
        </w:tc>
        <w:tc>
          <w:tcPr>
            <w:tcW w:type="dxa" w:w="3216"/>
          </w:tcPr>
          <w:p>
            <w:r>
              <w:t>Both</w:t>
            </w:r>
          </w:p>
        </w:tc>
        <w:tc>
          <w:tcPr>
            <w:tcW w:type="dxa" w:w="3216"/>
          </w:tcPr>
          <w:p>
            <w:r>
              <w:t>Counters only — not the action console</w:t>
            </w:r>
          </w:p>
        </w:tc>
      </w:tr>
    </w:tbl>
    <w:p/>
    <w:p>
      <w:pPr>
        <w:pStyle w:val="Heading1"/>
      </w:pPr>
      <w:r>
        <w:t>E.3 End-to-end isolate sequence</w:t>
      </w:r>
    </w:p>
    <w:p>
      <w:r>
        <w:t>1. User clicks Isolate on an incident tied to an agent id. 2. API checks role + tenant (assert_can_execute_action). 3. Row inserted into edr_action_executions (status progresses toward executing). 4. _resolve_ar_command() asks Wazuh for agent OS; selects Linux script name or Windows .cmd. 5. wazuh_client.run_active_response() asks Manager to run the command on that agent. 6. Optional Shuffle workflow notification. 7. Audit log written (actor, portal, IP, agent, incident). 8. On the endpoint, .cmd reads JSON from STDIN and launches .ps1. 9. .ps1 applies firewall quarantine; logs QUARANTINE ACTIVE applied=true on success. 10. UI should show Dispatched until verification policy is satisfied — not a fake Verified from “agent online.”</w:t>
      </w:r>
    </w:p>
    <w:p>
      <w:r>
        <w:t>Unisolate reverses state using saved prior firewall settings / markers under ProgramData.</w:t>
      </w:r>
    </w:p>
    <w:p>
      <w:pPr>
        <w:pStyle w:val="Heading1"/>
      </w:pPr>
      <w:r>
        <w:t>E.4 Windows file pack (detailed)</w:t>
      </w:r>
    </w:p>
    <w:p>
      <w:r>
        <w:t>Source of truth directory:</w:t>
      </w:r>
    </w:p>
    <w:p>
      <w:r>
        <w:t>/opt/mssp-control/deploy/wazuh-active-response/windows/</w:t>
      </w:r>
    </w:p>
    <w:tbl>
      <w:tblPr>
        <w:tblStyle w:val="TableGrid"/>
        <w:tblW w:type="auto" w:w="0"/>
        <w:tblLook w:firstColumn="1" w:firstRow="1" w:lastColumn="0" w:lastRow="0" w:noHBand="0" w:noVBand="1" w:val="04A0"/>
      </w:tblPr>
      <w:tblGrid>
        <w:gridCol w:w="4824"/>
        <w:gridCol w:w="4824"/>
      </w:tblGrid>
      <w:tr>
        <w:tc>
          <w:tcPr>
            <w:tcW w:type="dxa" w:w="4824"/>
          </w:tcPr>
          <w:p>
            <w:r>
              <w:t>File</w:t>
            </w:r>
          </w:p>
        </w:tc>
        <w:tc>
          <w:tcPr>
            <w:tcW w:type="dxa" w:w="4824"/>
          </w:tcPr>
          <w:p>
            <w:r>
              <w:t>Responsibility</w:t>
            </w:r>
          </w:p>
        </w:tc>
      </w:tr>
      <w:tr>
        <w:tc>
          <w:tcPr>
            <w:tcW w:type="dxa" w:w="4824"/>
          </w:tcPr>
          <w:p>
            <w:r>
              <w:t>mssp-isolate-host.cmd</w:t>
            </w:r>
          </w:p>
        </w:tc>
        <w:tc>
          <w:tcPr>
            <w:tcW w:type="dxa" w:w="4824"/>
          </w:tcPr>
          <w:p>
            <w:r>
              <w:t>AR entrypoint; STDIN JSON; launches PowerShell</w:t>
            </w:r>
          </w:p>
        </w:tc>
      </w:tr>
      <w:tr>
        <w:tc>
          <w:tcPr>
            <w:tcW w:type="dxa" w:w="4824"/>
          </w:tcPr>
          <w:p>
            <w:r>
              <w:t>mssp-isolate-host.ps1</w:t>
            </w:r>
          </w:p>
        </w:tc>
        <w:tc>
          <w:tcPr>
            <w:tcW w:type="dxa" w:w="4824"/>
          </w:tcPr>
          <w:p>
            <w:r>
              <w:t>Quarantine engine (netsh, allow-list, blocks, state files)</w:t>
            </w:r>
          </w:p>
        </w:tc>
      </w:tr>
      <w:tr>
        <w:tc>
          <w:tcPr>
            <w:tcW w:type="dxa" w:w="4824"/>
          </w:tcPr>
          <w:p>
            <w:r>
              <w:t>mssp-kill-process.cmd / .ps1</w:t>
            </w:r>
          </w:p>
        </w:tc>
        <w:tc>
          <w:tcPr>
            <w:tcW w:type="dxa" w:w="4824"/>
          </w:tcPr>
          <w:p>
            <w:r>
              <w:t>Terminate target PID/process</w:t>
            </w:r>
          </w:p>
        </w:tc>
      </w:tr>
      <w:tr>
        <w:tc>
          <w:tcPr>
            <w:tcW w:type="dxa" w:w="4824"/>
          </w:tcPr>
          <w:p>
            <w:r>
              <w:t>mssp-block-hash.cmd / .ps1</w:t>
            </w:r>
          </w:p>
        </w:tc>
        <w:tc>
          <w:tcPr>
            <w:tcW w:type="dxa" w:w="4824"/>
          </w:tcPr>
          <w:p>
            <w:r>
              <w:t>Hash response helper (limited enforcement today)</w:t>
            </w:r>
          </w:p>
        </w:tc>
      </w:tr>
      <w:tr>
        <w:tc>
          <w:tcPr>
            <w:tcW w:type="dxa" w:w="4824"/>
          </w:tcPr>
          <w:p>
            <w:r>
              <w:t>Install-MsspWindowsEdrAr.ps1</w:t>
            </w:r>
          </w:p>
        </w:tc>
        <w:tc>
          <w:tcPr>
            <w:tcW w:type="dxa" w:w="4824"/>
          </w:tcPr>
          <w:p>
            <w:r>
              <w:t>Install onto a Windows host</w:t>
            </w:r>
          </w:p>
        </w:tc>
      </w:tr>
      <w:tr>
        <w:tc>
          <w:tcPr>
            <w:tcW w:type="dxa" w:w="4824"/>
          </w:tcPr>
          <w:p>
            <w:r>
              <w:t>Test-MsspQuarantineProof.ps1</w:t>
            </w:r>
          </w:p>
        </w:tc>
        <w:tc>
          <w:tcPr>
            <w:tcW w:type="dxa" w:w="4824"/>
          </w:tcPr>
          <w:p>
            <w:r>
              <w:t>Prove quarantine effect</w:t>
            </w:r>
          </w:p>
        </w:tc>
      </w:tr>
      <w:tr>
        <w:tc>
          <w:tcPr>
            <w:tcW w:type="dxa" w:w="4824"/>
          </w:tcPr>
          <w:p>
            <w:r>
              <w:t>../mssp-windows-edr-ar-remediate.zip</w:t>
            </w:r>
          </w:p>
        </w:tc>
        <w:tc>
          <w:tcPr>
            <w:tcW w:type="dxa" w:w="4824"/>
          </w:tcPr>
          <w:p>
            <w:r>
              <w:t>Distributable pack</w:t>
            </w:r>
          </w:p>
        </w:tc>
      </w:tr>
    </w:tbl>
    <w:p/>
    <w:p>
      <w:r>
        <w:t>API image copy (keep synced):</w:t>
      </w:r>
    </w:p>
    <w:p>
      <w:r>
        <w:t>backend-api/app/endpoint_configs/windows-edr-ar/</w:t>
      </w:r>
    </w:p>
    <w:p>
      <w:r>
        <w:t>Sync command:</w:t>
      </w:r>
    </w:p>
    <w:p>
      <w:r>
        <w:rPr>
          <w:rFonts w:ascii="Consolas" w:hAnsi="Consolas"/>
          <w:sz w:val="16"/>
        </w:rPr>
        <w:t>./scripts/kb091_sync_windows_edr_ar_pack.sh</w:t>
      </w:r>
    </w:p>
    <w:p>
      <w:r>
        <w:t>Register command names on Manager:</w:t>
      </w:r>
    </w:p>
    <w:p>
      <w:r>
        <w:rPr>
          <w:rFonts w:ascii="Consolas" w:hAnsi="Consolas"/>
          <w:sz w:val="16"/>
        </w:rPr>
        <w:t>./scripts/kb090_register_windows_edr_ar_commands.sh</w:t>
      </w:r>
    </w:p>
    <w:p>
      <w:pPr>
        <w:pStyle w:val="Heading1"/>
      </w:pPr>
      <w:r>
        <w:t>E.5 Linux Active Response</w:t>
      </w:r>
    </w:p>
    <w:p>
      <w:r>
        <w:t>Scripts without extensions under deploy/wazuh-active-response/:</w:t>
      </w:r>
    </w:p>
    <w:p>
      <w:pPr>
        <w:pStyle w:val="ListBullet"/>
      </w:pPr>
      <w:r>
        <w:t>mssp-isolate-host</w:t>
      </w:r>
    </w:p>
    <w:p>
      <w:pPr>
        <w:pStyle w:val="ListBullet"/>
      </w:pPr>
      <w:r>
        <w:t>mssp-kill-process</w:t>
      </w:r>
    </w:p>
    <w:p>
      <w:pPr>
        <w:pStyle w:val="ListBullet"/>
      </w:pPr>
      <w:r>
        <w:t>mssp-block-hash</w:t>
      </w:r>
    </w:p>
    <w:p>
      <w:r>
        <w:t>Deploy helper:</w:t>
      </w:r>
    </w:p>
    <w:p>
      <w:r>
        <w:rPr>
          <w:rFonts w:ascii="Consolas" w:hAnsi="Consolas"/>
          <w:sz w:val="16"/>
        </w:rPr>
        <w:t>WAZUH_LINUX_AGENT_HOST=&lt;ip&gt; ./scripts/kb083_deploy_wazuh_edr_ar.sh</w:t>
      </w:r>
    </w:p>
    <w:p>
      <w:r>
        <w:t>(Requires a live Linux agent host — VM 105 is currently gone.)</w:t>
      </w:r>
    </w:p>
    <w:p>
      <w:pPr>
        <w:pStyle w:val="Heading1"/>
      </w:pPr>
      <w:r>
        <w:t>E.6 Forensics collection (expanded)</w:t>
      </w:r>
    </w:p>
    <w:p>
      <w:r>
        <w:t>When COLLECT_FORENSICS runs:</w:t>
      </w:r>
    </w:p>
    <w:p>
      <w:r>
        <w:t>1. Control plane creates edr_forensic_artifacts (awaiting_upload). 2. Issues HMAC-signed upload URL (secret from FORENSICS_SIGNING_SECRET or JWT secret fallback). 3. Collector uploads ZIP with HTTP PUT. 4. API reads request.stream() and writes chunks to disk or S3 multipart — does not load entire file into RAM (prevents OOM). 5. Optional complete callback stores size/SHA256. 6. UI offers short-lived download URL.</w:t>
      </w:r>
    </w:p>
    <w:p>
      <w:r>
        <w:t>Default storage path: /var/lib/mssp/forensics (override EDR_FORENSICS_STORAGE_PATH).</w:t>
      </w:r>
    </w:p>
    <w:p>
      <w:pPr>
        <w:pStyle w:val="Heading1"/>
      </w:pPr>
      <w:r>
        <w:t>E.7 Background sweeper (expanded)</w:t>
      </w:r>
    </w:p>
    <w:p>
      <w:r>
        <w:t>File: backend-api/app/services/edr_sweeper.py</w:t>
      </w:r>
    </w:p>
    <w:tbl>
      <w:tblPr>
        <w:tblStyle w:val="TableGrid"/>
        <w:tblW w:type="auto" w:w="0"/>
        <w:tblLook w:firstColumn="1" w:firstRow="1" w:lastColumn="0" w:lastRow="0" w:noHBand="0" w:noVBand="1" w:val="04A0"/>
      </w:tblPr>
      <w:tblGrid>
        <w:gridCol w:w="3216"/>
        <w:gridCol w:w="3216"/>
        <w:gridCol w:w="3216"/>
      </w:tblGrid>
      <w:tr>
        <w:tc>
          <w:tcPr>
            <w:tcW w:type="dxa" w:w="3216"/>
          </w:tcPr>
          <w:p>
            <w:r>
              <w:t>Setting</w:t>
            </w:r>
          </w:p>
        </w:tc>
        <w:tc>
          <w:tcPr>
            <w:tcW w:type="dxa" w:w="3216"/>
          </w:tcPr>
          <w:p>
            <w:r>
              <w:t>Default</w:t>
            </w:r>
          </w:p>
        </w:tc>
        <w:tc>
          <w:tcPr>
            <w:tcW w:type="dxa" w:w="3216"/>
          </w:tcPr>
          <w:p>
            <w:r>
              <w:t>Meaning</w:t>
            </w:r>
          </w:p>
        </w:tc>
      </w:tr>
      <w:tr>
        <w:tc>
          <w:tcPr>
            <w:tcW w:type="dxa" w:w="3216"/>
          </w:tcPr>
          <w:p>
            <w:r>
              <w:t>EDR_SWEEP_INTERVAL</w:t>
            </w:r>
          </w:p>
        </w:tc>
        <w:tc>
          <w:tcPr>
            <w:tcW w:type="dxa" w:w="3216"/>
          </w:tcPr>
          <w:p>
            <w:r>
              <w:t>60 seconds</w:t>
            </w:r>
          </w:p>
        </w:tc>
        <w:tc>
          <w:tcPr>
            <w:tcW w:type="dxa" w:w="3216"/>
          </w:tcPr>
          <w:p>
            <w:r>
              <w:t>How often to look for stuck rows</w:t>
            </w:r>
          </w:p>
        </w:tc>
      </w:tr>
      <w:tr>
        <w:tc>
          <w:tcPr>
            <w:tcW w:type="dxa" w:w="3216"/>
          </w:tcPr>
          <w:p>
            <w:r>
              <w:t>EDR_STUCK_TIMEOUT</w:t>
            </w:r>
          </w:p>
        </w:tc>
        <w:tc>
          <w:tcPr>
            <w:tcW w:type="dxa" w:w="3216"/>
          </w:tcPr>
          <w:p>
            <w:r>
              <w:t>120 seconds</w:t>
            </w:r>
          </w:p>
        </w:tc>
        <w:tc>
          <w:tcPr>
            <w:tcW w:type="dxa" w:w="3216"/>
          </w:tcPr>
          <w:p>
            <w:r>
              <w:t>How old executing may be before timeout</w:t>
            </w:r>
          </w:p>
        </w:tc>
      </w:tr>
    </w:tbl>
    <w:p/>
    <w:p>
      <w:r>
        <w:t>Stuck actions become timeout with message Action timed out (sweeper).</w:t>
      </w:r>
    </w:p>
    <w:p>
      <w:pPr>
        <w:pStyle w:val="Heading1"/>
      </w:pPr>
      <w:r>
        <w:t>E.8 Engineering lessons (story form)</w:t>
      </w:r>
    </w:p>
    <w:p>
      <w:pPr>
        <w:pStyle w:val="Heading2"/>
      </w:pPr>
      <w:r>
        <w:t>Lesson 1 — False “verified”</w:t>
      </w:r>
    </w:p>
    <w:p>
      <w:r>
        <w:t>Symptom: UI said isolated; gateway ping and RDP still worked. Cause: “Manager accepted AR” + “agent online” treated as success. Agent online is expected. Fix: Honesty model + endpoint proof line + proof script.</w:t>
      </w:r>
    </w:p>
    <w:p>
      <w:pPr>
        <w:pStyle w:val="Heading2"/>
      </w:pPr>
      <w:r>
        <w:t>Lesson 2 — AR never ran</w:t>
      </w:r>
    </w:p>
    <w:p>
      <w:r>
        <w:t>Symptom: Dashboard said sent; firewall unchanged. Cause: Windows .cmd deadlocked on more or broke JSON on argv. Fix: STDIN → PowerShell contract documented in the .cmd files.</w:t>
      </w:r>
    </w:p>
    <w:p>
      <w:pPr>
        <w:pStyle w:val="Heading2"/>
      </w:pPr>
      <w:r>
        <w:t>Lesson 3 — Wrong OS command</w:t>
      </w:r>
    </w:p>
    <w:p>
      <w:r>
        <w:t>Symptom: Windows host got Linux AR names. Cause: OS detection defaulted to Linux. Fix: Unknown OS fails closed; Windows commands use .cmd defaults.</w:t>
      </w:r>
    </w:p>
    <w:p>
      <w:pPr>
        <w:pStyle w:val="Heading2"/>
      </w:pPr>
      <w:r>
        <w:t>Lesson 4 — PowerShell parse failures</w:t>
      </w:r>
    </w:p>
    <w:p>
      <w:r>
        <w:t>Symptom: Script exits immediately. Cause: Unicode punctuation and $name: drive-qualified parsing under Windows PowerShell 5.1. Fix: ASCII-safe scripts, UTF-8 BOM, ${name} form.</w:t>
      </w:r>
    </w:p>
    <w:p>
      <w:pPr>
        <w:pStyle w:val="Heading2"/>
      </w:pPr>
      <w:r>
        <w:t>Lesson 5 — Admin UI gap</w:t>
      </w:r>
    </w:p>
    <w:p>
      <w:r>
        <w:t>Symptom: Customer could isolate; Admin full incident page missing controls. Fix: Admin incident containment UI restored; analysts included in write roles.</w:t>
      </w:r>
    </w:p>
    <w:p>
      <w:r>
        <w:t>Honest open gaps remain in docs/KB091_ENTERPRISE_CONTAINMENT_HONESTY_GAPS.md.</w:t>
      </w:r>
    </w:p>
    <w:p>
      <w:r>
        <w:t>————————————————————————————————————————</w:t>
      </w:r>
    </w:p>
    <w:p>
      <w:pPr>
        <w:pStyle w:val="Title"/>
      </w:pPr>
      <w:r>
        <w:t>Part F — Command cookbook (fully elaborated)</w:t>
      </w:r>
    </w:p>
    <w:p>
      <w:r>
        <w:t>Unless noted, run on VM 100 as a user that can talk to Docker, from:</w:t>
      </w:r>
    </w:p>
    <w:p>
      <w:r>
        <w:rPr>
          <w:rFonts w:ascii="Consolas" w:hAnsi="Consolas"/>
          <w:sz w:val="16"/>
        </w:rPr>
        <w:t>cd /opt/mssp-control</w:t>
      </w:r>
    </w:p>
    <w:p>
      <w:pPr>
        <w:pStyle w:val="Heading1"/>
      </w:pPr>
      <w:r>
        <w:t>F.1 First morning checks</w:t>
      </w:r>
    </w:p>
    <w:p>
      <w:r>
        <w:rPr>
          <w:rFonts w:ascii="Consolas" w:hAnsi="Consolas"/>
          <w:sz w:val="16"/>
        </w:rPr>
        <w:t>docker compose ps</w:t>
        <w:br/>
        <w:t>curl -fsS http://localhost:8000/health | jq .</w:t>
        <w:br/>
        <w:t>curl -fsS -o /dev/null -w 'admin:%{http_code}\n' http://localhost:3000/</w:t>
        <w:br/>
        <w:t>curl -fsS -o /dev/null -w 'customer:%{http_code}\n' http://localhost:3001/</w:t>
      </w:r>
    </w:p>
    <w:p>
      <w:r>
        <w:t>Interpret:</w:t>
      </w:r>
    </w:p>
    <w:p>
      <w:pPr>
        <w:pStyle w:val="ListBullet"/>
      </w:pPr>
      <w:r>
        <w:t>Health JSON must show database/redis ok.</w:t>
      </w:r>
    </w:p>
    <w:p>
      <w:pPr>
        <w:pStyle w:val="ListBullet"/>
      </w:pPr>
      <w:r>
        <w:t>Portal codes should be 200.</w:t>
      </w:r>
    </w:p>
    <w:p>
      <w:pPr>
        <w:pStyle w:val="ListBullet"/>
      </w:pPr>
      <w:r>
        <w:t>A wrong password login should be 401 through /api/auth/login, never 502.</w:t>
      </w:r>
    </w:p>
    <w:p>
      <w:pPr>
        <w:pStyle w:val="Heading1"/>
      </w:pPr>
      <w:r>
        <w:t>F.2 Rebuild the whole control plane</w:t>
      </w:r>
    </w:p>
    <w:p>
      <w:r>
        <w:rPr>
          <w:rFonts w:ascii="Consolas" w:hAnsi="Consolas"/>
          <w:sz w:val="16"/>
        </w:rPr>
        <w:t>cd /opt/mssp-control</w:t>
        <w:br/>
        <w:t>docker compose up -d --build</w:t>
      </w:r>
    </w:p>
    <w:p>
      <w:r>
        <w:t>Use after pulling new code that touches API and both frontends.</w:t>
      </w:r>
    </w:p>
    <w:p>
      <w:pPr>
        <w:pStyle w:val="Heading1"/>
      </w:pPr>
      <w:r>
        <w:t>F.3 Rebuild after API-only changes (avoid 502)</w:t>
      </w:r>
    </w:p>
    <w:p>
      <w:r>
        <w:rPr>
          <w:rFonts w:ascii="Consolas" w:hAnsi="Consolas"/>
          <w:sz w:val="16"/>
        </w:rPr>
        <w:t>cd /opt/mssp-control</w:t>
        <w:br/>
        <w:t>docker compose up -d --build backend-api frontend-admin frontend-customer</w:t>
      </w:r>
    </w:p>
    <w:p>
      <w:pPr>
        <w:pStyle w:val="Heading1"/>
      </w:pPr>
      <w:r>
        <w:t>F.4 Auth / API regression</w:t>
      </w:r>
    </w:p>
    <w:p>
      <w:r>
        <w:rPr>
          <w:rFonts w:ascii="Consolas" w:hAnsi="Consolas"/>
          <w:sz w:val="16"/>
        </w:rPr>
        <w:t>./scripts/kb011_validate_protected_apis.sh</w:t>
      </w:r>
    </w:p>
    <w:p>
      <w:r>
        <w:t>Run whenever auth, nginx proxy, or protected routes change.</w:t>
      </w:r>
    </w:p>
    <w:p>
      <w:pPr>
        <w:pStyle w:val="Heading1"/>
      </w:pPr>
      <w:r>
        <w:t>F.5 User management / portal auth checks</w:t>
      </w:r>
    </w:p>
    <w:p>
      <w:r>
        <w:rPr>
          <w:rFonts w:ascii="Consolas" w:hAnsi="Consolas"/>
          <w:sz w:val="16"/>
        </w:rPr>
        <w:t>./scripts/kb088_validate_user_management.sh</w:t>
        <w:br/>
        <w:t># optional deeper:</w:t>
        <w:br/>
        <w:t>python3 scripts/validate_user_management.py</w:t>
      </w:r>
    </w:p>
    <w:p>
      <w:pPr>
        <w:pStyle w:val="Heading1"/>
      </w:pPr>
      <w:r>
        <w:t>F.6 EDR validators</w:t>
      </w:r>
    </w:p>
    <w:p>
      <w:r>
        <w:rPr>
          <w:rFonts w:ascii="Consolas" w:hAnsi="Consolas"/>
          <w:sz w:val="16"/>
        </w:rPr>
        <w:t>./scripts/kb083_validate_edr_mxdr.sh</w:t>
        <w:br/>
        <w:t>./scripts/kb084_validate_edr_lifecycle_gaps.sh</w:t>
        <w:br/>
        <w:t>./scripts/kb090_validate_windows_edr_ar_packaging.sh</w:t>
        <w:br/>
        <w:t>./scripts/kb091_validate_edr_containment_honesty.sh</w:t>
      </w:r>
    </w:p>
    <w:p>
      <w:pPr>
        <w:pStyle w:val="Heading1"/>
      </w:pPr>
      <w:r>
        <w:t>F.7 List search / pagination validator</w:t>
      </w:r>
    </w:p>
    <w:p>
      <w:r>
        <w:rPr>
          <w:rFonts w:ascii="Consolas" w:hAnsi="Consolas"/>
          <w:sz w:val="16"/>
        </w:rPr>
        <w:t>./scripts/kb091_validate_list_pagination_search.sh</w:t>
      </w:r>
    </w:p>
    <w:p>
      <w:pPr>
        <w:pStyle w:val="Heading1"/>
      </w:pPr>
      <w:r>
        <w:t>F.8 Onboard a new customer (operator checklist)</w:t>
      </w:r>
    </w:p>
    <w:p>
      <w:r>
        <w:t>1. Admin :3000 → create tenant (unique short code, deployment mode, entitlements). 2. Provision engine bindings (Wazuh group / TheHive tags) — KB-072 path. 3. Create first Customer Administrator (customer_admin). 4. Confirm that user can log into :3001 and cannot log into :3000. 5. Issue fresh per-tenant agent package/token (never reuse another tenant’s ZIP). 6. Install agent on endpoint(s). 7. For Windows: confirm Sysmon/4688 telemetry; install AR pack; register AR on Manager. 8. Generate a test alert; confirm it appears under the correct tenant only.</w:t>
      </w:r>
    </w:p>
    <w:p>
      <w:pPr>
        <w:pStyle w:val="Heading2"/>
      </w:pPr>
      <w:r>
        <w:t>Linux agent install pattern</w:t>
      </w:r>
    </w:p>
    <w:p>
      <w:r>
        <w:rPr>
          <w:rFonts w:ascii="Consolas" w:hAnsi="Consolas"/>
          <w:sz w:val="16"/>
        </w:rPr>
        <w:t>curl -fsSL 'http://192.168.0.201:8000/v1/agent-install/&lt;SHORT_CODE&gt;/&lt;TOKEN&gt;/linux.sh' | sudo bash</w:t>
      </w:r>
    </w:p>
    <w:p>
      <w:pPr>
        <w:pStyle w:val="Heading2"/>
      </w:pPr>
      <w:r>
        <w:t>Windows</w:t>
      </w:r>
    </w:p>
    <w:p>
      <w:r>
        <w:t>Use the tenant package from Admin/Customer package APIs. MSI-style enrollment embeds Manager and group via agent_package_builder.py.</w:t>
      </w:r>
    </w:p>
    <w:p>
      <w:pPr>
        <w:pStyle w:val="Heading1"/>
      </w:pPr>
      <w:r>
        <w:t>F.9 Windows AR maintenance</w:t>
      </w:r>
    </w:p>
    <w:p>
      <w:r>
        <w:rPr>
          <w:rFonts w:ascii="Consolas" w:hAnsi="Consolas"/>
          <w:sz w:val="16"/>
        </w:rPr>
        <w:t># After editing scripts in deploy/.../windows/</w:t>
        <w:br/>
        <w:t>./scripts/kb091_sync_windows_edr_ar_pack.sh</w:t>
        <w:br/>
        <w:br/>
        <w:t># Ensure Manager ossec.conf knows command names</w:t>
        <w:br/>
        <w:t>./scripts/kb090_register_windows_edr_ar_commands.sh</w:t>
      </w:r>
    </w:p>
    <w:p>
      <w:r>
        <w:t>On the Windows host (elevated), run installer / proof scripts from the zip as documented in the pack.</w:t>
      </w:r>
    </w:p>
    <w:p>
      <w:pPr>
        <w:pStyle w:val="Heading1"/>
      </w:pPr>
      <w:r>
        <w:t>F.10 Vulnerability operations</w:t>
      </w:r>
    </w:p>
    <w:p>
      <w:r>
        <w:rPr>
          <w:rFonts w:ascii="Consolas" w:hAnsi="Consolas"/>
          <w:sz w:val="16"/>
        </w:rPr>
        <w:t>./scripts/kb079_run_vuln_scans.sh          # kick scans on 109 (as designed by script)</w:t>
        <w:br/>
        <w:t>./scripts/kb079_pull_nuclei_findings.sh    # pull Nuclei → control plane</w:t>
        <w:br/>
        <w:t>./scripts/kb079_pull_vuls_findings.sh      # pull Vuls → control plane</w:t>
        <w:br/>
        <w:t>./scripts/kb070_pull_greenbone_findings.sh # pull Greenbone CE → control plane</w:t>
        <w:br/>
        <w:t>./scripts/kb078_validate_nuclei_vuls_free_stack.sh</w:t>
        <w:br/>
        <w:t>./scripts/kb079_validate_nuclei_vuls_integration.sh</w:t>
      </w:r>
    </w:p>
    <w:p>
      <w:pPr>
        <w:pStyle w:val="Heading1"/>
      </w:pPr>
      <w:r>
        <w:t>F.11 TheHive / Shuffle operations</w:t>
      </w:r>
    </w:p>
    <w:p>
      <w:r>
        <w:rPr>
          <w:rFonts w:ascii="Consolas" w:hAnsi="Consolas"/>
          <w:sz w:val="16"/>
        </w:rPr>
        <w:t>export THEHIVE_ORG=MSSP</w:t>
        <w:br/>
        <w:t>./scripts/kb061_sync_thehive_alerts.sh</w:t>
        <w:br/>
        <w:t>./scripts/kb061_run_periodic_sync.sh</w:t>
        <w:br/>
        <w:t>./scripts/kb062_shuffle_control_plane_hop_helper.sh</w:t>
        <w:br/>
        <w:t>./scripts/kb061_validate_thehive_control_plane_sync.sh</w:t>
      </w:r>
    </w:p>
    <w:p>
      <w:pPr>
        <w:pStyle w:val="Heading1"/>
      </w:pPr>
      <w:r>
        <w:t>F.12 Database pool &amp; Redis (what to know)</w:t>
      </w:r>
    </w:p>
    <w:p>
      <w:r>
        <w:t>Pool implementation: backend-api/app/db/session.py</w:t>
      </w:r>
    </w:p>
    <w:tbl>
      <w:tblPr>
        <w:tblStyle w:val="TableGrid"/>
        <w:tblW w:type="auto" w:w="0"/>
        <w:tblLook w:firstColumn="1" w:firstRow="1" w:lastColumn="0" w:lastRow="0" w:noHBand="0" w:noVBand="1" w:val="04A0"/>
      </w:tblPr>
      <w:tblGrid>
        <w:gridCol w:w="3216"/>
        <w:gridCol w:w="3216"/>
        <w:gridCol w:w="3216"/>
      </w:tblGrid>
      <w:tr>
        <w:tc>
          <w:tcPr>
            <w:tcW w:type="dxa" w:w="3216"/>
          </w:tcPr>
          <w:p>
            <w:r>
              <w:t>Env var</w:t>
            </w:r>
          </w:p>
        </w:tc>
        <w:tc>
          <w:tcPr>
            <w:tcW w:type="dxa" w:w="3216"/>
          </w:tcPr>
          <w:p>
            <w:r>
              <w:t>Default</w:t>
            </w:r>
          </w:p>
        </w:tc>
        <w:tc>
          <w:tcPr>
            <w:tcW w:type="dxa" w:w="3216"/>
          </w:tcPr>
          <w:p>
            <w:r>
              <w:t>Meaning</w:t>
            </w:r>
          </w:p>
        </w:tc>
      </w:tr>
      <w:tr>
        <w:tc>
          <w:tcPr>
            <w:tcW w:type="dxa" w:w="3216"/>
          </w:tcPr>
          <w:p>
            <w:r>
              <w:t>DB_POOL_MIN_SIZE</w:t>
            </w:r>
          </w:p>
        </w:tc>
        <w:tc>
          <w:tcPr>
            <w:tcW w:type="dxa" w:w="3216"/>
          </w:tcPr>
          <w:p>
            <w:r>
              <w:t>5</w:t>
            </w:r>
          </w:p>
        </w:tc>
        <w:tc>
          <w:tcPr>
            <w:tcW w:type="dxa" w:w="3216"/>
          </w:tcPr>
          <w:p>
            <w:r>
              <w:t>Warm connections</w:t>
            </w:r>
          </w:p>
        </w:tc>
      </w:tr>
      <w:tr>
        <w:tc>
          <w:tcPr>
            <w:tcW w:type="dxa" w:w="3216"/>
          </w:tcPr>
          <w:p>
            <w:r>
              <w:t>DB_POOL_MAX_SIZE</w:t>
            </w:r>
          </w:p>
        </w:tc>
        <w:tc>
          <w:tcPr>
            <w:tcW w:type="dxa" w:w="3216"/>
          </w:tcPr>
          <w:p>
            <w:r>
              <w:t>20</w:t>
            </w:r>
          </w:p>
        </w:tc>
        <w:tc>
          <w:tcPr>
            <w:tcW w:type="dxa" w:w="3216"/>
          </w:tcPr>
          <w:p>
            <w:r>
              <w:t>Cap under load</w:t>
            </w:r>
          </w:p>
        </w:tc>
      </w:tr>
      <w:tr>
        <w:tc>
          <w:tcPr>
            <w:tcW w:type="dxa" w:w="3216"/>
          </w:tcPr>
          <w:p>
            <w:r>
              <w:t>DB_POOL_TIMEOUT</w:t>
            </w:r>
          </w:p>
        </w:tc>
        <w:tc>
          <w:tcPr>
            <w:tcW w:type="dxa" w:w="3216"/>
          </w:tcPr>
          <w:p>
            <w:r>
              <w:t>30</w:t>
            </w:r>
          </w:p>
        </w:tc>
        <w:tc>
          <w:tcPr>
            <w:tcW w:type="dxa" w:w="3216"/>
          </w:tcPr>
          <w:p>
            <w:r>
              <w:t>Seconds to wait for a connection</w:t>
            </w:r>
          </w:p>
        </w:tc>
      </w:tr>
    </w:tbl>
    <w:p/>
    <w:p>
      <w:r>
        <w:t>Redis requires password (REDIS_PASSWORD). Health endpoint includes Redis status.</w:t>
      </w:r>
    </w:p>
    <w:p>
      <w:pPr>
        <w:pStyle w:val="Heading1"/>
      </w:pPr>
      <w:r>
        <w:t>F.13 Safe change workflow (team discipline)</w:t>
      </w:r>
    </w:p>
    <w:p>
      <w:r>
        <w:t>1. Inspect live files / git status. 2. Plan; get approval for large changes. 3. Implement only the needed blast radius. 4. Run the matching validator(s). 5. Smoke both portals + the feature path. 6. Commit only when a human asks; never commit .env.</w:t>
      </w:r>
    </w:p>
    <w:p>
      <w:r>
        <w:t>————————————————————————————————————————</w:t>
      </w:r>
    </w:p>
    <w:p>
      <w:pPr>
        <w:pStyle w:val="Title"/>
      </w:pPr>
      <w:r>
        <w:t>Part G — Product reference (portals, tables, APIs) — expanded</w:t>
      </w:r>
    </w:p>
    <w:p>
      <w:pPr>
        <w:pStyle w:val="Heading1"/>
      </w:pPr>
      <w:r>
        <w:t>G.1 Admin portal map (:3000)</w:t>
      </w:r>
    </w:p>
    <w:tbl>
      <w:tblPr>
        <w:tblStyle w:val="TableGrid"/>
        <w:tblW w:type="auto" w:w="0"/>
        <w:tblLook w:firstColumn="1" w:firstRow="1" w:lastColumn="0" w:lastRow="0" w:noHBand="0" w:noVBand="1" w:val="04A0"/>
      </w:tblPr>
      <w:tblGrid>
        <w:gridCol w:w="4824"/>
        <w:gridCol w:w="4824"/>
      </w:tblGrid>
      <w:tr>
        <w:tc>
          <w:tcPr>
            <w:tcW w:type="dxa" w:w="4824"/>
          </w:tcPr>
          <w:p>
            <w:r>
              <w:t>Area</w:t>
            </w:r>
          </w:p>
        </w:tc>
        <w:tc>
          <w:tcPr>
            <w:tcW w:type="dxa" w:w="4824"/>
          </w:tcPr>
          <w:p>
            <w:r>
              <w:t>What you do there</w:t>
            </w:r>
          </w:p>
        </w:tc>
      </w:tr>
      <w:tr>
        <w:tc>
          <w:tcPr>
            <w:tcW w:type="dxa" w:w="4824"/>
          </w:tcPr>
          <w:p>
            <w:r>
              <w:t>Dashboard</w:t>
            </w:r>
          </w:p>
        </w:tc>
        <w:tc>
          <w:tcPr>
            <w:tcW w:type="dxa" w:w="4824"/>
          </w:tcPr>
          <w:p>
            <w:r>
              <w:t>KPI tiles, EDR metrics strip, SOC efficiency, incident workspace</w:t>
            </w:r>
          </w:p>
        </w:tc>
      </w:tr>
      <w:tr>
        <w:tc>
          <w:tcPr>
            <w:tcW w:type="dxa" w:w="4824"/>
          </w:tcPr>
          <w:p>
            <w:r>
              <w:t>Tenants / Customers</w:t>
            </w:r>
          </w:p>
        </w:tc>
        <w:tc>
          <w:tcPr>
            <w:tcW w:type="dxa" w:w="4824"/>
          </w:tcPr>
          <w:p>
            <w:r>
              <w:t>Onboard and manage organizations</w:t>
            </w:r>
          </w:p>
        </w:tc>
      </w:tr>
      <w:tr>
        <w:tc>
          <w:tcPr>
            <w:tcW w:type="dxa" w:w="4824"/>
          </w:tcPr>
          <w:p>
            <w:r>
              <w:t>Users</w:t>
            </w:r>
          </w:p>
        </w:tc>
        <w:tc>
          <w:tcPr>
            <w:tcW w:type="dxa" w:w="4824"/>
          </w:tcPr>
          <w:p>
            <w:r>
              <w:t>MSSP staff accounts</w:t>
            </w:r>
          </w:p>
        </w:tc>
      </w:tr>
      <w:tr>
        <w:tc>
          <w:tcPr>
            <w:tcW w:type="dxa" w:w="4824"/>
          </w:tcPr>
          <w:p>
            <w:r>
              <w:t>Customer Users (under customer)</w:t>
            </w:r>
          </w:p>
        </w:tc>
        <w:tc>
          <w:tcPr>
            <w:tcW w:type="dxa" w:w="4824"/>
          </w:tcPr>
          <w:p>
            <w:r>
              <w:t>That tenant’s Administrators/Viewers</w:t>
            </w:r>
          </w:p>
        </w:tc>
      </w:tr>
      <w:tr>
        <w:tc>
          <w:tcPr>
            <w:tcW w:type="dxa" w:w="4824"/>
          </w:tcPr>
          <w:p>
            <w:r>
              <w:t>Appliances</w:t>
            </w:r>
          </w:p>
        </w:tc>
        <w:tc>
          <w:tcPr>
            <w:tcW w:type="dxa" w:w="4824"/>
          </w:tcPr>
          <w:p>
            <w:r>
              <w:t>Collectors, activation tokens, health</w:t>
            </w:r>
          </w:p>
        </w:tc>
      </w:tr>
      <w:tr>
        <w:tc>
          <w:tcPr>
            <w:tcW w:type="dxa" w:w="4824"/>
          </w:tcPr>
          <w:p>
            <w:r>
              <w:t>Assets</w:t>
            </w:r>
          </w:p>
        </w:tc>
        <w:tc>
          <w:tcPr>
            <w:tcW w:type="dxa" w:w="4824"/>
          </w:tcPr>
          <w:p>
            <w:r>
              <w:t>Protected assets</w:t>
            </w:r>
          </w:p>
        </w:tc>
      </w:tr>
      <w:tr>
        <w:tc>
          <w:tcPr>
            <w:tcW w:type="dxa" w:w="4824"/>
          </w:tcPr>
          <w:p>
            <w:r>
              <w:t>Alerts</w:t>
            </w:r>
          </w:p>
        </w:tc>
        <w:tc>
          <w:tcPr>
            <w:tcW w:type="dxa" w:w="4824"/>
          </w:tcPr>
          <w:p>
            <w:r>
              <w:t>Triage queue + detail</w:t>
            </w:r>
          </w:p>
        </w:tc>
      </w:tr>
      <w:tr>
        <w:tc>
          <w:tcPr>
            <w:tcW w:type="dxa" w:w="4824"/>
          </w:tcPr>
          <w:p>
            <w:r>
              <w:t>Incidents</w:t>
            </w:r>
          </w:p>
        </w:tc>
        <w:tc>
          <w:tcPr>
            <w:tcW w:type="dxa" w:w="4824"/>
          </w:tcPr>
          <w:p>
            <w:r>
              <w:t>Cases + EDR containment</w:t>
            </w:r>
          </w:p>
        </w:tc>
      </w:tr>
      <w:tr>
        <w:tc>
          <w:tcPr>
            <w:tcW w:type="dxa" w:w="4824"/>
          </w:tcPr>
          <w:p>
            <w:r>
              <w:t>Vulnerabilities</w:t>
            </w:r>
          </w:p>
        </w:tc>
        <w:tc>
          <w:tcPr>
            <w:tcW w:type="dxa" w:w="4824"/>
          </w:tcPr>
          <w:p>
            <w:r>
              <w:t>Scanner findings triage</w:t>
            </w:r>
          </w:p>
        </w:tc>
      </w:tr>
      <w:tr>
        <w:tc>
          <w:tcPr>
            <w:tcW w:type="dxa" w:w="4824"/>
          </w:tcPr>
          <w:p>
            <w:r>
              <w:t>Recommendations</w:t>
            </w:r>
          </w:p>
        </w:tc>
        <w:tc>
          <w:tcPr>
            <w:tcW w:type="dxa" w:w="4824"/>
          </w:tcPr>
          <w:p>
            <w:r>
              <w:t>Customer action items</w:t>
            </w:r>
          </w:p>
        </w:tc>
      </w:tr>
      <w:tr>
        <w:tc>
          <w:tcPr>
            <w:tcW w:type="dxa" w:w="4824"/>
          </w:tcPr>
          <w:p>
            <w:r>
              <w:t>Notifications</w:t>
            </w:r>
          </w:p>
        </w:tc>
        <w:tc>
          <w:tcPr>
            <w:tcW w:type="dxa" w:w="4824"/>
          </w:tcPr>
          <w:p>
            <w:r>
              <w:t>Outbound notice tracking</w:t>
            </w:r>
          </w:p>
        </w:tc>
      </w:tr>
      <w:tr>
        <w:tc>
          <w:tcPr>
            <w:tcW w:type="dxa" w:w="4824"/>
          </w:tcPr>
          <w:p>
            <w:r>
              <w:t>Reports</w:t>
            </w:r>
          </w:p>
        </w:tc>
        <w:tc>
          <w:tcPr>
            <w:tcW w:type="dxa" w:w="4824"/>
          </w:tcPr>
          <w:p>
            <w:r>
              <w:t>Monthly reporting</w:t>
            </w:r>
          </w:p>
        </w:tc>
      </w:tr>
      <w:tr>
        <w:tc>
          <w:tcPr>
            <w:tcW w:type="dxa" w:w="4824"/>
          </w:tcPr>
          <w:p>
            <w:r>
              <w:t>Audit</w:t>
            </w:r>
          </w:p>
        </w:tc>
        <w:tc>
          <w:tcPr>
            <w:tcW w:type="dxa" w:w="4824"/>
          </w:tcPr>
          <w:p>
            <w:r>
              <w:t>Who did what (searchable + detail page)</w:t>
            </w:r>
          </w:p>
        </w:tc>
      </w:tr>
    </w:tbl>
    <w:p/>
    <w:p>
      <w:pPr>
        <w:pStyle w:val="Heading1"/>
      </w:pPr>
      <w:r>
        <w:t>G.2 Customer portal map (:3001)</w:t>
      </w:r>
    </w:p>
    <w:tbl>
      <w:tblPr>
        <w:tblStyle w:val="TableGrid"/>
        <w:tblW w:type="auto" w:w="0"/>
        <w:tblLook w:firstColumn="1" w:firstRow="1" w:lastColumn="0" w:lastRow="0" w:noHBand="0" w:noVBand="1" w:val="04A0"/>
      </w:tblPr>
      <w:tblGrid>
        <w:gridCol w:w="4824"/>
        <w:gridCol w:w="4824"/>
      </w:tblGrid>
      <w:tr>
        <w:tc>
          <w:tcPr>
            <w:tcW w:type="dxa" w:w="4824"/>
          </w:tcPr>
          <w:p>
            <w:r>
              <w:t>Area</w:t>
            </w:r>
          </w:p>
        </w:tc>
        <w:tc>
          <w:tcPr>
            <w:tcW w:type="dxa" w:w="4824"/>
          </w:tcPr>
          <w:p>
            <w:r>
              <w:t>What the customer does</w:t>
            </w:r>
          </w:p>
        </w:tc>
      </w:tr>
      <w:tr>
        <w:tc>
          <w:tcPr>
            <w:tcW w:type="dxa" w:w="4824"/>
          </w:tcPr>
          <w:p>
            <w:r>
              <w:t>Dashboard</w:t>
            </w:r>
          </w:p>
        </w:tc>
        <w:tc>
          <w:tcPr>
            <w:tcW w:type="dxa" w:w="4824"/>
          </w:tcPr>
          <w:p>
            <w:r>
              <w:t>Their KPIs and safe overview</w:t>
            </w:r>
          </w:p>
        </w:tc>
      </w:tr>
      <w:tr>
        <w:tc>
          <w:tcPr>
            <w:tcW w:type="dxa" w:w="4824"/>
          </w:tcPr>
          <w:p>
            <w:r>
              <w:t>Alerts / Incidents</w:t>
            </w:r>
          </w:p>
        </w:tc>
        <w:tc>
          <w:tcPr>
            <w:tcW w:type="dxa" w:w="4824"/>
          </w:tcPr>
          <w:p>
            <w:r>
              <w:t>Their visible security events and cases</w:t>
            </w:r>
          </w:p>
        </w:tc>
      </w:tr>
      <w:tr>
        <w:tc>
          <w:tcPr>
            <w:tcW w:type="dxa" w:w="4824"/>
          </w:tcPr>
          <w:p>
            <w:r>
              <w:t>Assets / Appliances</w:t>
            </w:r>
          </w:p>
        </w:tc>
        <w:tc>
          <w:tcPr>
            <w:tcW w:type="dxa" w:w="4824"/>
          </w:tcPr>
          <w:p>
            <w:r>
              <w:t>What is protected / collector health (safe fields)</w:t>
            </w:r>
          </w:p>
        </w:tc>
      </w:tr>
      <w:tr>
        <w:tc>
          <w:tcPr>
            <w:tcW w:type="dxa" w:w="4824"/>
          </w:tcPr>
          <w:p>
            <w:r>
              <w:t>Recommendations</w:t>
            </w:r>
          </w:p>
        </w:tc>
        <w:tc>
          <w:tcPr>
            <w:tcW w:type="dxa" w:w="4824"/>
          </w:tcPr>
          <w:p>
            <w:r>
              <w:t>Actions their team should take</w:t>
            </w:r>
          </w:p>
        </w:tc>
      </w:tr>
      <w:tr>
        <w:tc>
          <w:tcPr>
            <w:tcW w:type="dxa" w:w="4824"/>
          </w:tcPr>
          <w:p>
            <w:r>
              <w:t>Reports</w:t>
            </w:r>
          </w:p>
        </w:tc>
        <w:tc>
          <w:tcPr>
            <w:tcW w:type="dxa" w:w="4824"/>
          </w:tcPr>
          <w:p>
            <w:r>
              <w:t>Published reports</w:t>
            </w:r>
          </w:p>
        </w:tc>
      </w:tr>
      <w:tr>
        <w:tc>
          <w:tcPr>
            <w:tcW w:type="dxa" w:w="4824"/>
          </w:tcPr>
          <w:p>
            <w:r>
              <w:t>Services</w:t>
            </w:r>
          </w:p>
        </w:tc>
        <w:tc>
          <w:tcPr>
            <w:tcW w:type="dxa" w:w="4824"/>
          </w:tcPr>
          <w:p>
            <w:r>
              <w:t>Entitlement-oriented service view</w:t>
            </w:r>
          </w:p>
        </w:tc>
      </w:tr>
      <w:tr>
        <w:tc>
          <w:tcPr>
            <w:tcW w:type="dxa" w:w="4824"/>
          </w:tcPr>
          <w:p>
            <w:r>
              <w:t>Vulnerabilities</w:t>
            </w:r>
          </w:p>
        </w:tc>
        <w:tc>
          <w:tcPr>
            <w:tcW w:type="dxa" w:w="4824"/>
          </w:tcPr>
          <w:p>
            <w:r>
              <w:t>If entitled — customer-safe</w:t>
            </w:r>
          </w:p>
        </w:tc>
      </w:tr>
      <w:tr>
        <w:tc>
          <w:tcPr>
            <w:tcW w:type="dxa" w:w="4824"/>
          </w:tcPr>
          <w:p>
            <w:r>
              <w:t>Users</w:t>
            </w:r>
          </w:p>
        </w:tc>
        <w:tc>
          <w:tcPr>
            <w:tcW w:type="dxa" w:w="4824"/>
          </w:tcPr>
          <w:p>
            <w:r>
              <w:t>Administrators manage viewers/admins</w:t>
            </w:r>
          </w:p>
        </w:tc>
      </w:tr>
      <w:tr>
        <w:tc>
          <w:tcPr>
            <w:tcW w:type="dxa" w:w="4824"/>
          </w:tcPr>
          <w:p>
            <w:r>
              <w:t>Audit</w:t>
            </w:r>
          </w:p>
        </w:tc>
        <w:tc>
          <w:tcPr>
            <w:tcW w:type="dxa" w:w="4824"/>
          </w:tcPr>
          <w:p>
            <w:r>
              <w:t>Tenant-scoped accountability</w:t>
            </w:r>
          </w:p>
        </w:tc>
      </w:tr>
      <w:tr>
        <w:tc>
          <w:tcPr>
            <w:tcW w:type="dxa" w:w="4824"/>
          </w:tcPr>
          <w:p>
            <w:r>
              <w:t>Account</w:t>
            </w:r>
          </w:p>
        </w:tc>
        <w:tc>
          <w:tcPr>
            <w:tcW w:type="dxa" w:w="4824"/>
          </w:tcPr>
          <w:p>
            <w:r>
              <w:t>Profile / password</w:t>
            </w:r>
          </w:p>
        </w:tc>
      </w:tr>
    </w:tbl>
    <w:p/>
    <w:p>
      <w:pPr>
        <w:pStyle w:val="Heading2"/>
      </w:pPr>
      <w:r>
        <w:t>Dashboard tile destinations (after correction)</w:t>
      </w:r>
    </w:p>
    <w:tbl>
      <w:tblPr>
        <w:tblStyle w:val="TableGrid"/>
        <w:tblW w:type="auto" w:w="0"/>
        <w:tblLook w:firstColumn="1" w:firstRow="1" w:lastColumn="0" w:lastRow="0" w:noHBand="0" w:noVBand="1" w:val="04A0"/>
      </w:tblPr>
      <w:tblGrid>
        <w:gridCol w:w="4824"/>
        <w:gridCol w:w="4824"/>
      </w:tblGrid>
      <w:tr>
        <w:tc>
          <w:tcPr>
            <w:tcW w:type="dxa" w:w="4824"/>
          </w:tcPr>
          <w:p>
            <w:r>
              <w:t>Tile</w:t>
            </w:r>
          </w:p>
        </w:tc>
        <w:tc>
          <w:tcPr>
            <w:tcW w:type="dxa" w:w="4824"/>
          </w:tcPr>
          <w:p>
            <w:r>
              <w:t>Destination</w:t>
            </w:r>
          </w:p>
        </w:tc>
      </w:tr>
      <w:tr>
        <w:tc>
          <w:tcPr>
            <w:tcW w:type="dxa" w:w="4824"/>
          </w:tcPr>
          <w:p>
            <w:r>
              <w:t>Active Incidents</w:t>
            </w:r>
          </w:p>
        </w:tc>
        <w:tc>
          <w:tcPr>
            <w:tcW w:type="dxa" w:w="4824"/>
          </w:tcPr>
          <w:p>
            <w:r>
              <w:t>/incidents?status=open</w:t>
            </w:r>
          </w:p>
        </w:tc>
      </w:tr>
      <w:tr>
        <w:tc>
          <w:tcPr>
            <w:tcW w:type="dxa" w:w="4824"/>
          </w:tcPr>
          <w:p>
            <w:r>
              <w:t>Events Collected / monitored</w:t>
            </w:r>
          </w:p>
        </w:tc>
        <w:tc>
          <w:tcPr>
            <w:tcW w:type="dxa" w:w="4824"/>
          </w:tcPr>
          <w:p>
            <w:r>
              <w:t>/alerts</w:t>
            </w:r>
          </w:p>
        </w:tc>
      </w:tr>
      <w:tr>
        <w:tc>
          <w:tcPr>
            <w:tcW w:type="dxa" w:w="4824"/>
          </w:tcPr>
          <w:p>
            <w:r>
              <w:t>Security Alerts</w:t>
            </w:r>
          </w:p>
        </w:tc>
        <w:tc>
          <w:tcPr>
            <w:tcW w:type="dxa" w:w="4824"/>
          </w:tcPr>
          <w:p>
            <w:r>
              <w:t>/alerts?severity=high</w:t>
            </w:r>
          </w:p>
        </w:tc>
      </w:tr>
      <w:tr>
        <w:tc>
          <w:tcPr>
            <w:tcW w:type="dxa" w:w="4824"/>
          </w:tcPr>
          <w:p>
            <w:r>
              <w:t>Collector health (Admin)</w:t>
            </w:r>
          </w:p>
        </w:tc>
        <w:tc>
          <w:tcPr>
            <w:tcW w:type="dxa" w:w="4824"/>
          </w:tcPr>
          <w:p>
            <w:r>
              <w:t>/appliances</w:t>
            </w:r>
          </w:p>
        </w:tc>
      </w:tr>
      <w:tr>
        <w:tc>
          <w:tcPr>
            <w:tcW w:type="dxa" w:w="4824"/>
          </w:tcPr>
          <w:p>
            <w:r>
              <w:t>Open recommendations (Customer)</w:t>
            </w:r>
          </w:p>
        </w:tc>
        <w:tc>
          <w:tcPr>
            <w:tcW w:type="dxa" w:w="4824"/>
          </w:tcPr>
          <w:p>
            <w:r>
              <w:t>/recommendations</w:t>
            </w:r>
          </w:p>
        </w:tc>
      </w:tr>
    </w:tbl>
    <w:p/>
    <w:p>
      <w:pPr>
        <w:pStyle w:val="Heading1"/>
      </w:pPr>
      <w:r>
        <w:t>G.3 Database tables (expanded meanings)</w:t>
      </w:r>
    </w:p>
    <w:tbl>
      <w:tblPr>
        <w:tblStyle w:val="TableGrid"/>
        <w:tblW w:type="auto" w:w="0"/>
        <w:tblLook w:firstColumn="1" w:firstRow="1" w:lastColumn="0" w:lastRow="0" w:noHBand="0" w:noVBand="1" w:val="04A0"/>
      </w:tblPr>
      <w:tblGrid>
        <w:gridCol w:w="4824"/>
        <w:gridCol w:w="4824"/>
      </w:tblGrid>
      <w:tr>
        <w:tc>
          <w:tcPr>
            <w:tcW w:type="dxa" w:w="4824"/>
          </w:tcPr>
          <w:p>
            <w:r>
              <w:t>Table</w:t>
            </w:r>
          </w:p>
        </w:tc>
        <w:tc>
          <w:tcPr>
            <w:tcW w:type="dxa" w:w="4824"/>
          </w:tcPr>
          <w:p>
            <w:r>
              <w:t>Plain-English meaning</w:t>
            </w:r>
          </w:p>
        </w:tc>
      </w:tr>
      <w:tr>
        <w:tc>
          <w:tcPr>
            <w:tcW w:type="dxa" w:w="4824"/>
          </w:tcPr>
          <w:p>
            <w:r>
              <w:t>tenants</w:t>
            </w:r>
          </w:p>
        </w:tc>
        <w:tc>
          <w:tcPr>
            <w:tcW w:type="dxa" w:w="4824"/>
          </w:tcPr>
          <w:p>
            <w:r>
              <w:t>Customer companies</w:t>
            </w:r>
          </w:p>
        </w:tc>
      </w:tr>
      <w:tr>
        <w:tc>
          <w:tcPr>
            <w:tcW w:type="dxa" w:w="4824"/>
          </w:tcPr>
          <w:p>
            <w:r>
              <w:t>platform_users</w:t>
            </w:r>
          </w:p>
        </w:tc>
        <w:tc>
          <w:tcPr>
            <w:tcW w:type="dxa" w:w="4824"/>
          </w:tcPr>
          <w:p>
            <w:r>
              <w:t>Every portal login (staff + customer)</w:t>
            </w:r>
          </w:p>
        </w:tc>
      </w:tr>
      <w:tr>
        <w:tc>
          <w:tcPr>
            <w:tcW w:type="dxa" w:w="4824"/>
          </w:tcPr>
          <w:p>
            <w:r>
              <w:t>tenant_contacts</w:t>
            </w:r>
          </w:p>
        </w:tc>
        <w:tc>
          <w:tcPr>
            <w:tcW w:type="dxa" w:w="4824"/>
          </w:tcPr>
          <w:p>
            <w:r>
              <w:t>Contact records</w:t>
            </w:r>
          </w:p>
        </w:tc>
      </w:tr>
      <w:tr>
        <w:tc>
          <w:tcPr>
            <w:tcW w:type="dxa" w:w="4824"/>
          </w:tcPr>
          <w:p>
            <w:r>
              <w:t>appliance_activation_tokens</w:t>
            </w:r>
          </w:p>
        </w:tc>
        <w:tc>
          <w:tcPr>
            <w:tcW w:type="dxa" w:w="4824"/>
          </w:tcPr>
          <w:p>
            <w:r>
              <w:t>One-time appliance onboarding secrets</w:t>
            </w:r>
          </w:p>
        </w:tc>
      </w:tr>
      <w:tr>
        <w:tc>
          <w:tcPr>
            <w:tcW w:type="dxa" w:w="4824"/>
          </w:tcPr>
          <w:p>
            <w:r>
              <w:t>appliances</w:t>
            </w:r>
          </w:p>
        </w:tc>
        <w:tc>
          <w:tcPr>
            <w:tcW w:type="dxa" w:w="4824"/>
          </w:tcPr>
          <w:p>
            <w:r>
              <w:t>Customer/site collectors</w:t>
            </w:r>
          </w:p>
        </w:tc>
      </w:tr>
      <w:tr>
        <w:tc>
          <w:tcPr>
            <w:tcW w:type="dxa" w:w="4824"/>
          </w:tcPr>
          <w:p>
            <w:r>
              <w:t>protected_assets</w:t>
            </w:r>
          </w:p>
        </w:tc>
        <w:tc>
          <w:tcPr>
            <w:tcW w:type="dxa" w:w="4824"/>
          </w:tcPr>
          <w:p>
            <w:r>
              <w:t>Things being protected</w:t>
            </w:r>
          </w:p>
        </w:tc>
      </w:tr>
      <w:tr>
        <w:tc>
          <w:tcPr>
            <w:tcW w:type="dxa" w:w="4824"/>
          </w:tcPr>
          <w:p>
            <w:r>
              <w:t>appliance_heartbeats</w:t>
            </w:r>
          </w:p>
        </w:tc>
        <w:tc>
          <w:tcPr>
            <w:tcW w:type="dxa" w:w="4824"/>
          </w:tcPr>
          <w:p>
            <w:r>
              <w:t>Liveness history</w:t>
            </w:r>
          </w:p>
        </w:tc>
      </w:tr>
      <w:tr>
        <w:tc>
          <w:tcPr>
            <w:tcW w:type="dxa" w:w="4824"/>
          </w:tcPr>
          <w:p>
            <w:r>
              <w:t>security_alerts</w:t>
            </w:r>
          </w:p>
        </w:tc>
        <w:tc>
          <w:tcPr>
            <w:tcW w:type="dxa" w:w="4824"/>
          </w:tcPr>
          <w:p>
            <w:r>
              <w:t>Normalized detections</w:t>
            </w:r>
          </w:p>
        </w:tc>
      </w:tr>
      <w:tr>
        <w:tc>
          <w:tcPr>
            <w:tcW w:type="dxa" w:w="4824"/>
          </w:tcPr>
          <w:p>
            <w:r>
              <w:t>incidents</w:t>
            </w:r>
          </w:p>
        </w:tc>
        <w:tc>
          <w:tcPr>
            <w:tcW w:type="dxa" w:w="4824"/>
          </w:tcPr>
          <w:p>
            <w:r>
              <w:t>Working cases</w:t>
            </w:r>
          </w:p>
        </w:tc>
      </w:tr>
      <w:tr>
        <w:tc>
          <w:tcPr>
            <w:tcW w:type="dxa" w:w="4824"/>
          </w:tcPr>
          <w:p>
            <w:r>
              <w:t>incident_alerts</w:t>
            </w:r>
          </w:p>
        </w:tc>
        <w:tc>
          <w:tcPr>
            <w:tcW w:type="dxa" w:w="4824"/>
          </w:tcPr>
          <w:p>
            <w:r>
              <w:t>Links alerts into incidents</w:t>
            </w:r>
          </w:p>
        </w:tc>
      </w:tr>
      <w:tr>
        <w:tc>
          <w:tcPr>
            <w:tcW w:type="dxa" w:w="4824"/>
          </w:tcPr>
          <w:p>
            <w:r>
              <w:t>incident_timeline / incident_comments</w:t>
            </w:r>
          </w:p>
        </w:tc>
        <w:tc>
          <w:tcPr>
            <w:tcW w:type="dxa" w:w="4824"/>
          </w:tcPr>
          <w:p>
            <w:r>
              <w:t>Case narrative</w:t>
            </w:r>
          </w:p>
        </w:tc>
      </w:tr>
      <w:tr>
        <w:tc>
          <w:tcPr>
            <w:tcW w:type="dxa" w:w="4824"/>
          </w:tcPr>
          <w:p>
            <w:r>
              <w:t>notification_events</w:t>
            </w:r>
          </w:p>
        </w:tc>
        <w:tc>
          <w:tcPr>
            <w:tcW w:type="dxa" w:w="4824"/>
          </w:tcPr>
          <w:p>
            <w:r>
              <w:t>Notice history</w:t>
            </w:r>
          </w:p>
        </w:tc>
      </w:tr>
      <w:tr>
        <w:tc>
          <w:tcPr>
            <w:tcW w:type="dxa" w:w="4824"/>
          </w:tcPr>
          <w:p>
            <w:r>
              <w:t>customer_recommendations</w:t>
            </w:r>
          </w:p>
        </w:tc>
        <w:tc>
          <w:tcPr>
            <w:tcW w:type="dxa" w:w="4824"/>
          </w:tcPr>
          <w:p>
            <w:r>
              <w:t>“Please do X” items</w:t>
            </w:r>
          </w:p>
        </w:tc>
      </w:tr>
      <w:tr>
        <w:tc>
          <w:tcPr>
            <w:tcW w:type="dxa" w:w="4824"/>
          </w:tcPr>
          <w:p>
            <w:r>
              <w:t>monthly_reports</w:t>
            </w:r>
          </w:p>
        </w:tc>
        <w:tc>
          <w:tcPr>
            <w:tcW w:type="dxa" w:w="4824"/>
          </w:tcPr>
          <w:p>
            <w:r>
              <w:t>Formal reports</w:t>
            </w:r>
          </w:p>
        </w:tc>
      </w:tr>
      <w:tr>
        <w:tc>
          <w:tcPr>
            <w:tcW w:type="dxa" w:w="4824"/>
          </w:tcPr>
          <w:p>
            <w:r>
              <w:t>audit_logs</w:t>
            </w:r>
          </w:p>
        </w:tc>
        <w:tc>
          <w:tcPr>
            <w:tcW w:type="dxa" w:w="4824"/>
          </w:tcPr>
          <w:p>
            <w:r>
              <w:t>Accountability trail</w:t>
            </w:r>
          </w:p>
        </w:tc>
      </w:tr>
      <w:tr>
        <w:tc>
          <w:tcPr>
            <w:tcW w:type="dxa" w:w="4824"/>
          </w:tcPr>
          <w:p>
            <w:r>
              <w:t>vulnerabilities</w:t>
            </w:r>
          </w:p>
        </w:tc>
        <w:tc>
          <w:tcPr>
            <w:tcW w:type="dxa" w:w="4824"/>
          </w:tcPr>
          <w:p>
            <w:r>
              <w:t>Vuln findings</w:t>
            </w:r>
          </w:p>
        </w:tc>
      </w:tr>
      <w:tr>
        <w:tc>
          <w:tcPr>
            <w:tcW w:type="dxa" w:w="4824"/>
          </w:tcPr>
          <w:p>
            <w:r>
              <w:t>tenant_entitlements</w:t>
            </w:r>
          </w:p>
        </w:tc>
        <w:tc>
          <w:tcPr>
            <w:tcW w:type="dxa" w:w="4824"/>
          </w:tcPr>
          <w:p>
            <w:r>
              <w:t>What services are enabled</w:t>
            </w:r>
          </w:p>
        </w:tc>
      </w:tr>
      <w:tr>
        <w:tc>
          <w:tcPr>
            <w:tcW w:type="dxa" w:w="4824"/>
          </w:tcPr>
          <w:p>
            <w:r>
              <w:t>tenant_engine_bindings</w:t>
            </w:r>
          </w:p>
        </w:tc>
        <w:tc>
          <w:tcPr>
            <w:tcW w:type="dxa" w:w="4824"/>
          </w:tcPr>
          <w:p>
            <w:r>
              <w:t>How tenant maps into Wazuh/TheHive</w:t>
            </w:r>
          </w:p>
        </w:tc>
      </w:tr>
      <w:tr>
        <w:tc>
          <w:tcPr>
            <w:tcW w:type="dxa" w:w="4824"/>
          </w:tcPr>
          <w:p>
            <w:r>
              <w:t>service_upgrade_requests</w:t>
            </w:r>
          </w:p>
        </w:tc>
        <w:tc>
          <w:tcPr>
            <w:tcW w:type="dxa" w:w="4824"/>
          </w:tcPr>
          <w:p>
            <w:r>
              <w:t>Customer asked to upgrade a capability</w:t>
            </w:r>
          </w:p>
        </w:tc>
      </w:tr>
      <w:tr>
        <w:tc>
          <w:tcPr>
            <w:tcW w:type="dxa" w:w="4824"/>
          </w:tcPr>
          <w:p>
            <w:r>
              <w:t>edr_action_executions</w:t>
            </w:r>
          </w:p>
        </w:tc>
        <w:tc>
          <w:tcPr>
            <w:tcW w:type="dxa" w:w="4824"/>
          </w:tcPr>
          <w:p>
            <w:r>
              <w:t>Isolate/kill/forensics attempts</w:t>
            </w:r>
          </w:p>
        </w:tc>
      </w:tr>
      <w:tr>
        <w:tc>
          <w:tcPr>
            <w:tcW w:type="dxa" w:w="4824"/>
          </w:tcPr>
          <w:p>
            <w:r>
              <w:t>edr_endpoint_isolation</w:t>
            </w:r>
          </w:p>
        </w:tc>
        <w:tc>
          <w:tcPr>
            <w:tcW w:type="dxa" w:w="4824"/>
          </w:tcPr>
          <w:p>
            <w:r>
              <w:t>Current quarantine state per agent</w:t>
            </w:r>
          </w:p>
        </w:tc>
      </w:tr>
      <w:tr>
        <w:tc>
          <w:tcPr>
            <w:tcW w:type="dxa" w:w="4824"/>
          </w:tcPr>
          <w:p>
            <w:r>
              <w:t>edr_telemetry_stats</w:t>
            </w:r>
          </w:p>
        </w:tc>
        <w:tc>
          <w:tcPr>
            <w:tcW w:type="dxa" w:w="4824"/>
          </w:tcPr>
          <w:p>
            <w:r>
              <w:t>Aggregate EDR counters</w:t>
            </w:r>
          </w:p>
        </w:tc>
      </w:tr>
      <w:tr>
        <w:tc>
          <w:tcPr>
            <w:tcW w:type="dxa" w:w="4824"/>
          </w:tcPr>
          <w:p>
            <w:r>
              <w:t>edr_process_events</w:t>
            </w:r>
          </w:p>
        </w:tc>
        <w:tc>
          <w:tcPr>
            <w:tcW w:type="dxa" w:w="4824"/>
          </w:tcPr>
          <w:p>
            <w:r>
              <w:t>Process tree fuel</w:t>
            </w:r>
          </w:p>
        </w:tc>
      </w:tr>
      <w:tr>
        <w:tc>
          <w:tcPr>
            <w:tcW w:type="dxa" w:w="4824"/>
          </w:tcPr>
          <w:p>
            <w:r>
              <w:t>edr_forensic_artifacts</w:t>
            </w:r>
          </w:p>
        </w:tc>
        <w:tc>
          <w:tcPr>
            <w:tcW w:type="dxa" w:w="4824"/>
          </w:tcPr>
          <w:p>
            <w:r>
              <w:t>Evidence package metadata</w:t>
            </w:r>
          </w:p>
        </w:tc>
      </w:tr>
      <w:tr>
        <w:tc>
          <w:tcPr>
            <w:tcW w:type="dxa" w:w="4824"/>
          </w:tcPr>
          <w:p>
            <w:r>
              <w:t>tenant_asset_service_coverage</w:t>
            </w:r>
          </w:p>
        </w:tc>
        <w:tc>
          <w:tcPr>
            <w:tcW w:type="dxa" w:w="4824"/>
          </w:tcPr>
          <w:p>
            <w:r>
              <w:t>Which assets get which services</w:t>
            </w:r>
          </w:p>
        </w:tc>
      </w:tr>
      <w:tr>
        <w:tc>
          <w:tcPr>
            <w:tcW w:type="dxa" w:w="4824"/>
          </w:tcPr>
          <w:p>
            <w:r>
              <w:t>tenant_agent_install_tokens</w:t>
            </w:r>
          </w:p>
        </w:tc>
        <w:tc>
          <w:tcPr>
            <w:tcW w:type="dxa" w:w="4824"/>
          </w:tcPr>
          <w:p>
            <w:r>
              <w:t>Agent install tokens</w:t>
            </w:r>
          </w:p>
        </w:tc>
      </w:tr>
    </w:tbl>
    <w:p/>
    <w:p>
      <w:r>
        <w:t>Schema roots: postgres/init/001_mssp_core_schema.sql and migrations 002–020.</w:t>
      </w:r>
    </w:p>
    <w:p>
      <w:pPr>
        <w:pStyle w:val="Heading1"/>
      </w:pPr>
      <w:r>
        <w:t>G.4 EDR HTTP API cheat sheet</w:t>
      </w:r>
    </w:p>
    <w:p>
      <w:r>
        <w:t>Prefix: /v1/edr</w:t>
      </w:r>
    </w:p>
    <w:tbl>
      <w:tblPr>
        <w:tblStyle w:val="TableGrid"/>
        <w:tblW w:type="auto" w:w="0"/>
        <w:tblLook w:firstColumn="1" w:firstRow="1" w:lastColumn="0" w:lastRow="0" w:noHBand="0" w:noVBand="1" w:val="04A0"/>
      </w:tblPr>
      <w:tblGrid>
        <w:gridCol w:w="3216"/>
        <w:gridCol w:w="3216"/>
        <w:gridCol w:w="3216"/>
      </w:tblGrid>
      <w:tr>
        <w:tc>
          <w:tcPr>
            <w:tcW w:type="dxa" w:w="3216"/>
          </w:tcPr>
          <w:p>
            <w:r>
              <w:t>Method</w:t>
            </w:r>
          </w:p>
        </w:tc>
        <w:tc>
          <w:tcPr>
            <w:tcW w:type="dxa" w:w="3216"/>
          </w:tcPr>
          <w:p>
            <w:r>
              <w:t>Path</w:t>
            </w:r>
          </w:p>
        </w:tc>
        <w:tc>
          <w:tcPr>
            <w:tcW w:type="dxa" w:w="3216"/>
          </w:tcPr>
          <w:p>
            <w:r>
              <w:t>Purpose</w:t>
            </w:r>
          </w:p>
        </w:tc>
      </w:tr>
      <w:tr>
        <w:tc>
          <w:tcPr>
            <w:tcW w:type="dxa" w:w="3216"/>
          </w:tcPr>
          <w:p>
            <w:r>
              <w:t>GET</w:t>
            </w:r>
          </w:p>
        </w:tc>
        <w:tc>
          <w:tcPr>
            <w:tcW w:type="dxa" w:w="3216"/>
          </w:tcPr>
          <w:p>
            <w:r>
              <w:t>/telemetry/process-tree</w:t>
            </w:r>
          </w:p>
        </w:tc>
        <w:tc>
          <w:tcPr>
            <w:tcW w:type="dxa" w:w="3216"/>
          </w:tcPr>
          <w:p>
            <w:r>
              <w:t>Process tree data</w:t>
            </w:r>
          </w:p>
        </w:tc>
      </w:tr>
      <w:tr>
        <w:tc>
          <w:tcPr>
            <w:tcW w:type="dxa" w:w="3216"/>
          </w:tcPr>
          <w:p>
            <w:r>
              <w:t>POST</w:t>
            </w:r>
          </w:p>
        </w:tc>
        <w:tc>
          <w:tcPr>
            <w:tcW w:type="dxa" w:w="3216"/>
          </w:tcPr>
          <w:p>
            <w:r>
              <w:t>/actions/execute</w:t>
            </w:r>
          </w:p>
        </w:tc>
        <w:tc>
          <w:tcPr>
            <w:tcW w:type="dxa" w:w="3216"/>
          </w:tcPr>
          <w:p>
            <w:r>
              <w:t>Start an action</w:t>
            </w:r>
          </w:p>
        </w:tc>
      </w:tr>
      <w:tr>
        <w:tc>
          <w:tcPr>
            <w:tcW w:type="dxa" w:w="3216"/>
          </w:tcPr>
          <w:p>
            <w:r>
              <w:t>POST</w:t>
            </w:r>
          </w:p>
        </w:tc>
        <w:tc>
          <w:tcPr>
            <w:tcW w:type="dxa" w:w="3216"/>
          </w:tcPr>
          <w:p>
            <w:r>
              <w:t>/actions/callback</w:t>
            </w:r>
          </w:p>
        </w:tc>
        <w:tc>
          <w:tcPr>
            <w:tcW w:type="dxa" w:w="3216"/>
          </w:tcPr>
          <w:p>
            <w:r>
              <w:t>Report action result</w:t>
            </w:r>
          </w:p>
        </w:tc>
      </w:tr>
      <w:tr>
        <w:tc>
          <w:tcPr>
            <w:tcW w:type="dxa" w:w="3216"/>
          </w:tcPr>
          <w:p>
            <w:r>
              <w:t>GET</w:t>
            </w:r>
          </w:p>
        </w:tc>
        <w:tc>
          <w:tcPr>
            <w:tcW w:type="dxa" w:w="3216"/>
          </w:tcPr>
          <w:p>
            <w:r>
              <w:t>/actions/{execution_id}</w:t>
            </w:r>
          </w:p>
        </w:tc>
        <w:tc>
          <w:tcPr>
            <w:tcW w:type="dxa" w:w="3216"/>
          </w:tcPr>
          <w:p>
            <w:r>
              <w:t>Poll one action</w:t>
            </w:r>
          </w:p>
        </w:tc>
      </w:tr>
      <w:tr>
        <w:tc>
          <w:tcPr>
            <w:tcW w:type="dxa" w:w="3216"/>
          </w:tcPr>
          <w:p>
            <w:r>
              <w:t>PUT</w:t>
            </w:r>
          </w:p>
        </w:tc>
        <w:tc>
          <w:tcPr>
            <w:tcW w:type="dxa" w:w="3216"/>
          </w:tcPr>
          <w:p>
            <w:r>
              <w:t>/forensics/upload/{artifact_id}</w:t>
            </w:r>
          </w:p>
        </w:tc>
        <w:tc>
          <w:tcPr>
            <w:tcW w:type="dxa" w:w="3216"/>
          </w:tcPr>
          <w:p>
            <w:r>
              <w:t>Stream upload</w:t>
            </w:r>
          </w:p>
        </w:tc>
      </w:tr>
      <w:tr>
        <w:tc>
          <w:tcPr>
            <w:tcW w:type="dxa" w:w="3216"/>
          </w:tcPr>
          <w:p>
            <w:r>
              <w:t>GET</w:t>
            </w:r>
          </w:p>
        </w:tc>
        <w:tc>
          <w:tcPr>
            <w:tcW w:type="dxa" w:w="3216"/>
          </w:tcPr>
          <w:p>
            <w:r>
              <w:t>/forensics/download/{artifact_id}</w:t>
            </w:r>
          </w:p>
        </w:tc>
        <w:tc>
          <w:tcPr>
            <w:tcW w:type="dxa" w:w="3216"/>
          </w:tcPr>
          <w:p>
            <w:r>
              <w:t>Timed download</w:t>
            </w:r>
          </w:p>
        </w:tc>
      </w:tr>
      <w:tr>
        <w:tc>
          <w:tcPr>
            <w:tcW w:type="dxa" w:w="3216"/>
          </w:tcPr>
          <w:p>
            <w:r>
              <w:t>POST</w:t>
            </w:r>
          </w:p>
        </w:tc>
        <w:tc>
          <w:tcPr>
            <w:tcW w:type="dxa" w:w="3216"/>
          </w:tcPr>
          <w:p>
            <w:r>
              <w:t>/forensics/complete</w:t>
            </w:r>
          </w:p>
        </w:tc>
        <w:tc>
          <w:tcPr>
            <w:tcW w:type="dxa" w:w="3216"/>
          </w:tcPr>
          <w:p>
            <w:r>
              <w:t>Finalize metadata</w:t>
            </w:r>
          </w:p>
        </w:tc>
      </w:tr>
      <w:tr>
        <w:tc>
          <w:tcPr>
            <w:tcW w:type="dxa" w:w="3216"/>
          </w:tcPr>
          <w:p>
            <w:r>
              <w:t>GET</w:t>
            </w:r>
          </w:p>
        </w:tc>
        <w:tc>
          <w:tcPr>
            <w:tcW w:type="dxa" w:w="3216"/>
          </w:tcPr>
          <w:p>
            <w:r>
              <w:t>/incidents/deep-dive</w:t>
            </w:r>
          </w:p>
        </w:tc>
        <w:tc>
          <w:tcPr>
            <w:tcW w:type="dxa" w:w="3216"/>
          </w:tcPr>
          <w:p>
            <w:r>
              <w:t>Deep incident EDR context</w:t>
            </w:r>
          </w:p>
        </w:tc>
      </w:tr>
      <w:tr>
        <w:tc>
          <w:tcPr>
            <w:tcW w:type="dxa" w:w="3216"/>
          </w:tcPr>
          <w:p>
            <w:r>
              <w:t>GET</w:t>
            </w:r>
          </w:p>
        </w:tc>
        <w:tc>
          <w:tcPr>
            <w:tcW w:type="dxa" w:w="3216"/>
          </w:tcPr>
          <w:p>
            <w:r>
              <w:t>/metrics/summary</w:t>
            </w:r>
          </w:p>
        </w:tc>
        <w:tc>
          <w:tcPr>
            <w:tcW w:type="dxa" w:w="3216"/>
          </w:tcPr>
          <w:p>
            <w:r>
              <w:t>Dashboard strip metrics</w:t>
            </w:r>
          </w:p>
        </w:tc>
      </w:tr>
    </w:tbl>
    <w:p/>
    <w:p>
      <w:r>
        <w:t>————————————————————————————————————————</w:t>
      </w:r>
    </w:p>
    <w:p>
      <w:pPr>
        <w:pStyle w:val="Title"/>
      </w:pPr>
      <w:r>
        <w:t>Part H — Honesty register (expanded)</w:t>
      </w:r>
    </w:p>
    <w:p>
      <w:pPr>
        <w:pStyle w:val="Heading1"/>
      </w:pPr>
      <w:r>
        <w:t>H.1 Safe to operate daily</w:t>
      </w:r>
    </w:p>
    <w:p>
      <w:pPr>
        <w:pStyle w:val="ListBullet"/>
      </w:pPr>
      <w:r>
        <w:t>Dual portals with portal login separation</w:t>
      </w:r>
    </w:p>
    <w:p>
      <w:pPr>
        <w:pStyle w:val="ListBullet"/>
      </w:pPr>
      <w:r>
        <w:t>Multi-tenant isolation (customer 404)</w:t>
      </w:r>
    </w:p>
    <w:p>
      <w:pPr>
        <w:pStyle w:val="ListBullet"/>
      </w:pPr>
      <w:r>
        <w:t>Live engines: Wazuh, Suricata, TheHive, Shuffle, Nuclei, Vuls, Greenbone CE</w:t>
      </w:r>
    </w:p>
    <w:p>
      <w:pPr>
        <w:pStyle w:val="ListBullet"/>
      </w:pPr>
      <w:r>
        <w:t>Windows quarantine AR with proof methodology</w:t>
      </w:r>
    </w:p>
    <w:p>
      <w:pPr>
        <w:pStyle w:val="ListBullet"/>
      </w:pPr>
      <w:r>
        <w:t>Admin + Customer containment UI</w:t>
      </w:r>
    </w:p>
    <w:p>
      <w:pPr>
        <w:pStyle w:val="ListBullet"/>
      </w:pPr>
      <w:r>
        <w:t>Audit enrichment for EDR</w:t>
      </w:r>
    </w:p>
    <w:p>
      <w:pPr>
        <w:pStyle w:val="ListBullet"/>
      </w:pPr>
      <w:r>
        <w:t>List search/pagination on major lists</w:t>
      </w:r>
    </w:p>
    <w:p>
      <w:pPr>
        <w:pStyle w:val="ListBullet"/>
      </w:pPr>
      <w:r>
        <w:t>Streaming forensics + DB pool + EDR sweeper</w:t>
      </w:r>
    </w:p>
    <w:p>
      <w:pPr>
        <w:pStyle w:val="ListBullet"/>
      </w:pPr>
      <w:r>
        <w:t>Dashboard KPI links corrected</w:t>
      </w:r>
    </w:p>
    <w:p>
      <w:pPr>
        <w:pStyle w:val="Heading1"/>
      </w:pPr>
      <w:r>
        <w:t>H.2 Do not sell as finished</w:t>
      </w:r>
    </w:p>
    <w:tbl>
      <w:tblPr>
        <w:tblStyle w:val="TableGrid"/>
        <w:tblW w:type="auto" w:w="0"/>
        <w:tblLook w:firstColumn="1" w:firstRow="1" w:lastColumn="0" w:lastRow="0" w:noHBand="0" w:noVBand="1" w:val="04A0"/>
      </w:tblPr>
      <w:tblGrid>
        <w:gridCol w:w="4824"/>
        <w:gridCol w:w="4824"/>
      </w:tblGrid>
      <w:tr>
        <w:tc>
          <w:tcPr>
            <w:tcW w:type="dxa" w:w="4824"/>
          </w:tcPr>
          <w:p>
            <w:r>
              <w:t>Topic</w:t>
            </w:r>
          </w:p>
        </w:tc>
        <w:tc>
          <w:tcPr>
            <w:tcW w:type="dxa" w:w="4824"/>
          </w:tcPr>
          <w:p>
            <w:r>
              <w:t>Current reality</w:t>
            </w:r>
          </w:p>
        </w:tc>
      </w:tr>
      <w:tr>
        <w:tc>
          <w:tcPr>
            <w:tcW w:type="dxa" w:w="4824"/>
          </w:tcPr>
          <w:p>
            <w:r>
              <w:t>Automatic Verified isolation</w:t>
            </w:r>
          </w:p>
        </w:tc>
        <w:tc>
          <w:tcPr>
            <w:tcW w:type="dxa" w:w="4824"/>
          </w:tcPr>
          <w:p>
            <w:r>
              <w:t>Needs reliable endpoint callback Wave 1</w:t>
            </w:r>
          </w:p>
        </w:tc>
      </w:tr>
      <w:tr>
        <w:tc>
          <w:tcPr>
            <w:tcW w:type="dxa" w:w="4824"/>
          </w:tcPr>
          <w:p>
            <w:r>
              <w:t>Block hash</w:t>
            </w:r>
          </w:p>
        </w:tc>
        <w:tc>
          <w:tcPr>
            <w:tcW w:type="dxa" w:w="4824"/>
          </w:tcPr>
          <w:p>
            <w:r>
              <w:t>Not full WDAC/AppLocker/ASR</w:t>
            </w:r>
          </w:p>
        </w:tc>
      </w:tr>
      <w:tr>
        <w:tc>
          <w:tcPr>
            <w:tcW w:type="dxa" w:w="4824"/>
          </w:tcPr>
          <w:p>
            <w:r>
              <w:t>Zeek</w:t>
            </w:r>
          </w:p>
        </w:tc>
        <w:tc>
          <w:tcPr>
            <w:tcW w:type="dxa" w:w="4824"/>
          </w:tcPr>
          <w:p>
            <w:r>
              <w:t>Scripts exist; not confirmed live</w:t>
            </w:r>
          </w:p>
        </w:tc>
      </w:tr>
      <w:tr>
        <w:tc>
          <w:tcPr>
            <w:tcW w:type="dxa" w:w="4824"/>
          </w:tcPr>
          <w:p>
            <w:r>
              <w:t>MISP / Velociraptor / monitoring VM</w:t>
            </w:r>
          </w:p>
        </w:tc>
        <w:tc>
          <w:tcPr>
            <w:tcW w:type="dxa" w:w="4824"/>
          </w:tcPr>
          <w:p>
            <w:r>
              <w:t>Not installed</w:t>
            </w:r>
          </w:p>
        </w:tc>
      </w:tr>
      <w:tr>
        <w:tc>
          <w:tcPr>
            <w:tcW w:type="dxa" w:w="4824"/>
          </w:tcPr>
          <w:p>
            <w:r>
              <w:t>Greenbone Enterprise</w:t>
            </w:r>
          </w:p>
        </w:tc>
        <w:tc>
          <w:tcPr>
            <w:tcW w:type="dxa" w:w="4824"/>
          </w:tcPr>
          <w:p>
            <w:r>
              <w:t>Deferred on purpose</w:t>
            </w:r>
          </w:p>
        </w:tc>
      </w:tr>
      <w:tr>
        <w:tc>
          <w:tcPr>
            <w:tcW w:type="dxa" w:w="4824"/>
          </w:tcPr>
          <w:p>
            <w:r>
              <w:t>Linux endpoint lab</w:t>
            </w:r>
          </w:p>
        </w:tc>
        <w:tc>
          <w:tcPr>
            <w:tcW w:type="dxa" w:w="4824"/>
          </w:tcPr>
          <w:p>
            <w:r>
              <w:t>Destroyed; rebuild when needed</w:t>
            </w:r>
          </w:p>
        </w:tc>
      </w:tr>
      <w:tr>
        <w:tc>
          <w:tcPr>
            <w:tcW w:type="dxa" w:w="4824"/>
          </w:tcPr>
          <w:p>
            <w:r>
              <w:t>Shared callback keys</w:t>
            </w:r>
          </w:p>
        </w:tc>
        <w:tc>
          <w:tcPr>
            <w:tcW w:type="dxa" w:w="4824"/>
          </w:tcPr>
          <w:p>
            <w:r>
              <w:t>Must harden before broad self-serve customer isolate</w:t>
            </w:r>
          </w:p>
        </w:tc>
      </w:tr>
    </w:tbl>
    <w:p/>
    <w:p>
      <w:r>
        <w:t>Track containment gaps in docs/KB091_ENTERPRISE_CONTAINMENT_HONESTY_GAPS.md.</w:t>
      </w:r>
    </w:p>
    <w:p>
      <w:r>
        <w:t>————————————————————————————————————————</w:t>
      </w:r>
    </w:p>
    <w:p>
      <w:pPr>
        <w:pStyle w:val="Title"/>
      </w:pPr>
      <w:r>
        <w:t>Part I — Evolution timeline (compressed)</w:t>
      </w:r>
    </w:p>
    <w:p>
      <w:r>
        <w:t>For the full narrative, challenges, and wiring story, read Part S.</w:t>
      </w:r>
    </w:p>
    <w:tbl>
      <w:tblPr>
        <w:tblStyle w:val="TableGrid"/>
        <w:tblW w:type="auto" w:w="0"/>
        <w:tblLook w:firstColumn="1" w:firstRow="1" w:lastColumn="0" w:lastRow="0" w:noHBand="0" w:noVBand="1" w:val="04A0"/>
      </w:tblPr>
      <w:tblGrid>
        <w:gridCol w:w="3216"/>
        <w:gridCol w:w="3216"/>
        <w:gridCol w:w="3216"/>
      </w:tblGrid>
      <w:tr>
        <w:tc>
          <w:tcPr>
            <w:tcW w:type="dxa" w:w="3216"/>
          </w:tcPr>
          <w:p>
            <w:r>
              <w:t>Phase</w:t>
            </w:r>
          </w:p>
        </w:tc>
        <w:tc>
          <w:tcPr>
            <w:tcW w:type="dxa" w:w="3216"/>
          </w:tcPr>
          <w:p>
            <w:r>
              <w:t>KB / markers</w:t>
            </w:r>
          </w:p>
        </w:tc>
        <w:tc>
          <w:tcPr>
            <w:tcW w:type="dxa" w:w="3216"/>
          </w:tcPr>
          <w:p>
            <w:r>
              <w:t>What it gave you</w:t>
            </w:r>
          </w:p>
        </w:tc>
      </w:tr>
      <w:tr>
        <w:tc>
          <w:tcPr>
            <w:tcW w:type="dxa" w:w="3216"/>
          </w:tcPr>
          <w:p>
            <w:r>
              <w:t>Foundation</w:t>
            </w:r>
          </w:p>
        </w:tc>
        <w:tc>
          <w:tcPr>
            <w:tcW w:type="dxa" w:w="3216"/>
          </w:tcPr>
          <w:p>
            <w:r>
              <w:t>KB-001–009A</w:t>
            </w:r>
          </w:p>
        </w:tc>
        <w:tc>
          <w:tcPr>
            <w:tcW w:type="dxa" w:w="3216"/>
          </w:tcPr>
          <w:p>
            <w:r>
              <w:t>Compose, core schema, AI/agent rules</w:t>
            </w:r>
          </w:p>
        </w:tc>
      </w:tr>
      <w:tr>
        <w:tc>
          <w:tcPr>
            <w:tcW w:type="dxa" w:w="3216"/>
          </w:tcPr>
          <w:p>
            <w:r>
              <w:t>Auth &amp; protected APIs</w:t>
            </w:r>
          </w:p>
        </w:tc>
        <w:tc>
          <w:tcPr>
            <w:tcW w:type="dxa" w:w="3216"/>
          </w:tcPr>
          <w:p>
            <w:r>
              <w:t>KB-010–017</w:t>
            </w:r>
          </w:p>
        </w:tc>
        <w:tc>
          <w:tcPr>
            <w:tcW w:type="dxa" w:w="3216"/>
          </w:tcPr>
          <w:p>
            <w:r>
              <w:t>Roles, JWT, tenants/users/appliances</w:t>
            </w:r>
          </w:p>
        </w:tc>
      </w:tr>
      <w:tr>
        <w:tc>
          <w:tcPr>
            <w:tcW w:type="dxa" w:w="3216"/>
          </w:tcPr>
          <w:p>
            <w:r>
              <w:t>Admin UI</w:t>
            </w:r>
          </w:p>
        </w:tc>
        <w:tc>
          <w:tcPr>
            <w:tcW w:type="dxa" w:w="3216"/>
          </w:tcPr>
          <w:p>
            <w:r>
              <w:t>KB-018–020</w:t>
            </w:r>
          </w:p>
        </w:tc>
        <w:tc>
          <w:tcPr>
            <w:tcW w:type="dxa" w:w="3216"/>
          </w:tcPr>
          <w:p>
            <w:r>
              <w:t>SOC portal foundation</w:t>
            </w:r>
          </w:p>
        </w:tc>
      </w:tr>
      <w:tr>
        <w:tc>
          <w:tcPr>
            <w:tcW w:type="dxa" w:w="3216"/>
          </w:tcPr>
          <w:p>
            <w:r>
              <w:t>Customer UI</w:t>
            </w:r>
          </w:p>
        </w:tc>
        <w:tc>
          <w:tcPr>
            <w:tcW w:type="dxa" w:w="3216"/>
          </w:tcPr>
          <w:p>
            <w:r>
              <w:t>KB-021–035</w:t>
            </w:r>
          </w:p>
        </w:tc>
        <w:tc>
          <w:tcPr>
            <w:tcW w:type="dxa" w:w="3216"/>
          </w:tcPr>
          <w:p>
            <w:r>
              <w:t>Full customer list/detail product surface</w:t>
            </w:r>
          </w:p>
        </w:tc>
      </w:tr>
      <w:tr>
        <w:tc>
          <w:tcPr>
            <w:tcW w:type="dxa" w:w="3216"/>
          </w:tcPr>
          <w:p>
            <w:r>
              <w:t>Architecture roadmap docs</w:t>
            </w:r>
          </w:p>
        </w:tc>
        <w:tc>
          <w:tcPr>
            <w:tcW w:type="dxa" w:w="3216"/>
          </w:tcPr>
          <w:p>
            <w:r>
              <w:t>KB-036–060</w:t>
            </w:r>
          </w:p>
        </w:tc>
        <w:tc>
          <w:tcPr>
            <w:tcW w:type="dxa" w:w="3216"/>
          </w:tcPr>
          <w:p>
            <w:r>
              <w:t>Deployment models, future VM plan</w:t>
            </w:r>
          </w:p>
        </w:tc>
      </w:tr>
      <w:tr>
        <w:tc>
          <w:tcPr>
            <w:tcW w:type="dxa" w:w="3216"/>
          </w:tcPr>
          <w:p>
            <w:r>
              <w:t>Live SIEM / IDS / IR</w:t>
            </w:r>
          </w:p>
        </w:tc>
        <w:tc>
          <w:tcPr>
            <w:tcW w:type="dxa" w:w="3216"/>
          </w:tcPr>
          <w:p>
            <w:r>
              <w:t>KB-041–049, 061–063</w:t>
            </w:r>
          </w:p>
        </w:tc>
        <w:tc>
          <w:tcPr>
            <w:tcW w:type="dxa" w:w="3216"/>
          </w:tcPr>
          <w:p>
            <w:r>
              <w:t>Wazuh 4.14.6, Suricata, TheHive+Shuffle, ingress</w:t>
            </w:r>
          </w:p>
        </w:tc>
      </w:tr>
      <w:tr>
        <w:tc>
          <w:tcPr>
            <w:tcW w:type="dxa" w:w="3216"/>
          </w:tcPr>
          <w:p>
            <w:r>
              <w:t>Entitlements &amp; vulns</w:t>
            </w:r>
          </w:p>
        </w:tc>
        <w:tc>
          <w:tcPr>
            <w:tcW w:type="dxa" w:w="3216"/>
          </w:tcPr>
          <w:p>
            <w:r>
              <w:t>KB-068–079</w:t>
            </w:r>
          </w:p>
        </w:tc>
        <w:tc>
          <w:tcPr>
            <w:tcW w:type="dxa" w:w="3216"/>
          </w:tcPr>
          <w:p>
            <w:r>
              <w:t>Greenbone CE, Nuclei+Vuls, contract onboard</w:t>
            </w:r>
          </w:p>
        </w:tc>
      </w:tr>
      <w:tr>
        <w:tc>
          <w:tcPr>
            <w:tcW w:type="dxa" w:w="3216"/>
          </w:tcPr>
          <w:p>
            <w:r>
              <w:t>EDR / MXDR</w:t>
            </w:r>
          </w:p>
        </w:tc>
        <w:tc>
          <w:tcPr>
            <w:tcW w:type="dxa" w:w="3216"/>
          </w:tcPr>
          <w:p>
            <w:r>
              <w:t>KB-083–084</w:t>
            </w:r>
          </w:p>
        </w:tc>
        <w:tc>
          <w:tcPr>
            <w:tcW w:type="dxa" w:w="3216"/>
          </w:tcPr>
          <w:p>
            <w:r>
              <w:t>Actions, lifecycle, forensics, process trees</w:t>
            </w:r>
          </w:p>
        </w:tc>
      </w:tr>
      <w:tr>
        <w:tc>
          <w:tcPr>
            <w:tcW w:type="dxa" w:w="3216"/>
          </w:tcPr>
          <w:p>
            <w:r>
              <w:t>Windows readiness</w:t>
            </w:r>
          </w:p>
        </w:tc>
        <w:tc>
          <w:tcPr>
            <w:tcW w:type="dxa" w:w="3216"/>
          </w:tcPr>
          <w:p>
            <w:r>
              <w:t>KB-088–091</w:t>
            </w:r>
          </w:p>
        </w:tc>
        <w:tc>
          <w:tcPr>
            <w:tcW w:type="dxa" w:w="3216"/>
          </w:tcPr>
          <w:p>
            <w:r>
              <w:t>Portal auth, telemetry, quarantine honesty, validators</w:t>
            </w:r>
          </w:p>
        </w:tc>
      </w:tr>
      <w:tr>
        <w:tc>
          <w:tcPr>
            <w:tcW w:type="dxa" w:w="3216"/>
          </w:tcPr>
          <w:p>
            <w:r>
              <w:t>Ops UX</w:t>
            </w:r>
          </w:p>
        </w:tc>
        <w:tc>
          <w:tcPr>
            <w:tcW w:type="dxa" w:w="3216"/>
          </w:tcPr>
          <w:p>
            <w:r>
              <w:t>recent work on main</w:t>
            </w:r>
          </w:p>
        </w:tc>
        <w:tc>
          <w:tcPr>
            <w:tcW w:type="dxa" w:w="3216"/>
          </w:tcPr>
          <w:p>
            <w:r>
              <w:t>Audit detail, list search, KPI link fixes</w:t>
            </w:r>
          </w:p>
        </w:tc>
      </w:tr>
      <w:tr>
        <w:tc>
          <w:tcPr>
            <w:tcW w:type="dxa" w:w="3216"/>
          </w:tcPr>
          <w:p>
            <w:r>
              <w:t>This bible</w:t>
            </w:r>
          </w:p>
        </w:tc>
        <w:tc>
          <w:tcPr>
            <w:tcW w:type="dxa" w:w="3216"/>
          </w:tcPr>
          <w:p>
            <w:r>
              <w:t>v2→v3</w:t>
            </w:r>
          </w:p>
        </w:tc>
        <w:tc>
          <w:tcPr>
            <w:tcW w:type="dxa" w:w="3216"/>
          </w:tcPr>
          <w:p>
            <w:r>
              <w:t>Operator-first, expanded, live-verified</w:t>
            </w:r>
          </w:p>
        </w:tc>
      </w:tr>
    </w:tbl>
    <w:p/>
    <w:p>
      <w:r>
        <w:t>Large commit that packaged Windows quarantine + ops UX + first blueprint export: d972b93.</w:t>
      </w:r>
    </w:p>
    <w:p>
      <w:r>
        <w:t>————————————————————————————————————————</w:t>
      </w:r>
    </w:p>
    <w:p>
      <w:pPr>
        <w:pStyle w:val="Title"/>
      </w:pPr>
      <w:r>
        <w:t>Appendix R — Regenerate PDF and DOCX</w:t>
      </w:r>
    </w:p>
    <w:p>
      <w:r>
        <w:t>From VM 100:</w:t>
      </w:r>
    </w:p>
    <w:p>
      <w:r>
        <w:rPr>
          <w:rFonts w:ascii="Consolas" w:hAnsi="Consolas"/>
          <w:sz w:val="16"/>
        </w:rPr>
        <w:t>cd /opt/mssp-control</w:t>
        <w:br/>
        <w:t>docker run --rm -v /opt/mssp-control:/work -w /work python:3.12-slim \</w:t>
        <w:br/>
        <w:t xml:space="preserve">  bash -c 'pip install -q python-docx reportlab &amp;&amp; python scripts/export_mssp_master_blueprint.py'</w:t>
      </w:r>
    </w:p>
    <w:p>
      <w:r>
        <w:t>Outputs:</w:t>
      </w:r>
    </w:p>
    <w:p>
      <w:pPr>
        <w:pStyle w:val="ListBullet"/>
      </w:pPr>
      <w:r>
        <w:t>/opt/mssp-control/DOCS/MSSP_PLATFORM_MASTER_BLUEPRINT.pdf</w:t>
      </w:r>
    </w:p>
    <w:p>
      <w:pPr>
        <w:pStyle w:val="ListBullet"/>
      </w:pPr>
      <w:r>
        <w:t>/opt/mssp-control/DOCS/MSSP_PLATFORM_MASTER_BLUEPRINT.docx</w:t>
      </w:r>
    </w:p>
    <w:p>
      <w:pPr>
        <w:pStyle w:val="ListBullet"/>
      </w:pPr>
      <w:r>
        <w:t>Mirrored copies under docs/</w:t>
      </w:r>
    </w:p>
    <w:p>
      <w:r>
        <w:t>————————————————————————————————————————</w:t>
      </w:r>
    </w:p>
    <w:p>
      <w:pPr>
        <w:pStyle w:val="Title"/>
      </w:pPr>
      <w:r>
        <w:t>Appendix S — Critical path index on disk</w:t>
      </w:r>
    </w:p>
    <w:tbl>
      <w:tblPr>
        <w:tblStyle w:val="TableGrid"/>
        <w:tblW w:type="auto" w:w="0"/>
        <w:tblLook w:firstColumn="1" w:firstRow="1" w:lastColumn="0" w:lastRow="0" w:noHBand="0" w:noVBand="1" w:val="04A0"/>
      </w:tblPr>
      <w:tblGrid>
        <w:gridCol w:w="4824"/>
        <w:gridCol w:w="4824"/>
      </w:tblGrid>
      <w:tr>
        <w:tc>
          <w:tcPr>
            <w:tcW w:type="dxa" w:w="4824"/>
          </w:tcPr>
          <w:p>
            <w:r>
              <w:t>Path</w:t>
            </w:r>
          </w:p>
        </w:tc>
        <w:tc>
          <w:tcPr>
            <w:tcW w:type="dxa" w:w="4824"/>
          </w:tcPr>
          <w:p>
            <w:r>
              <w:t>Why it matters</w:t>
            </w:r>
          </w:p>
        </w:tc>
      </w:tr>
      <w:tr>
        <w:tc>
          <w:tcPr>
            <w:tcW w:type="dxa" w:w="4824"/>
          </w:tcPr>
          <w:p>
            <w:r>
              <w:t>/opt/mssp-control/CONTEXT.md</w:t>
            </w:r>
          </w:p>
        </w:tc>
        <w:tc>
          <w:tcPr>
            <w:tcW w:type="dxa" w:w="4824"/>
          </w:tcPr>
          <w:p>
            <w:r>
              <w:t>Short current snapshot</w:t>
            </w:r>
          </w:p>
        </w:tc>
      </w:tr>
      <w:tr>
        <w:tc>
          <w:tcPr>
            <w:tcW w:type="dxa" w:w="4824"/>
          </w:tcPr>
          <w:p>
            <w:r>
              <w:t>/opt/mssp-control/AGENTS.md</w:t>
            </w:r>
          </w:p>
        </w:tc>
        <w:tc>
          <w:tcPr>
            <w:tcW w:type="dxa" w:w="4824"/>
          </w:tcPr>
          <w:p>
            <w:r>
              <w:t>Working rules (some “latest KB” lines may lag git)</w:t>
            </w:r>
          </w:p>
        </w:tc>
      </w:tr>
      <w:tr>
        <w:tc>
          <w:tcPr>
            <w:tcW w:type="dxa" w:w="4824"/>
          </w:tcPr>
          <w:p>
            <w:r>
              <w:t>/opt/mssp-control/docker-compose.yml</w:t>
            </w:r>
          </w:p>
        </w:tc>
        <w:tc>
          <w:tcPr>
            <w:tcW w:type="dxa" w:w="4824"/>
          </w:tcPr>
          <w:p>
            <w:r>
              <w:t>VM 100 runtime</w:t>
            </w:r>
          </w:p>
        </w:tc>
      </w:tr>
      <w:tr>
        <w:tc>
          <w:tcPr>
            <w:tcW w:type="dxa" w:w="4824"/>
          </w:tcPr>
          <w:p>
            <w:r>
              <w:t>/opt/mssp-control/ansible/inventory/hosts.yml</w:t>
            </w:r>
          </w:p>
        </w:tc>
        <w:tc>
          <w:tcPr>
            <w:tcW w:type="dxa" w:w="4824"/>
          </w:tcPr>
          <w:p>
            <w:r>
              <w:t>VM IP inventory</w:t>
            </w:r>
          </w:p>
        </w:tc>
      </w:tr>
      <w:tr>
        <w:tc>
          <w:tcPr>
            <w:tcW w:type="dxa" w:w="4824"/>
          </w:tcPr>
          <w:p>
            <w:r>
              <w:t>/opt/mssp-control/backend-api/</w:t>
            </w:r>
          </w:p>
        </w:tc>
        <w:tc>
          <w:tcPr>
            <w:tcW w:type="dxa" w:w="4824"/>
          </w:tcPr>
          <w:p>
            <w:r>
              <w:t>Product API</w:t>
            </w:r>
          </w:p>
        </w:tc>
      </w:tr>
      <w:tr>
        <w:tc>
          <w:tcPr>
            <w:tcW w:type="dxa" w:w="4824"/>
          </w:tcPr>
          <w:p>
            <w:r>
              <w:t>/opt/mssp-control/frontend-admin/</w:t>
            </w:r>
          </w:p>
        </w:tc>
        <w:tc>
          <w:tcPr>
            <w:tcW w:type="dxa" w:w="4824"/>
          </w:tcPr>
          <w:p>
            <w:r>
              <w:t>Admin portal source</w:t>
            </w:r>
          </w:p>
        </w:tc>
      </w:tr>
      <w:tr>
        <w:tc>
          <w:tcPr>
            <w:tcW w:type="dxa" w:w="4824"/>
          </w:tcPr>
          <w:p>
            <w:r>
              <w:t>/opt/mssp-control/frontend-customer/</w:t>
            </w:r>
          </w:p>
        </w:tc>
        <w:tc>
          <w:tcPr>
            <w:tcW w:type="dxa" w:w="4824"/>
          </w:tcPr>
          <w:p>
            <w:r>
              <w:t>Customer portal source</w:t>
            </w:r>
          </w:p>
        </w:tc>
      </w:tr>
      <w:tr>
        <w:tc>
          <w:tcPr>
            <w:tcW w:type="dxa" w:w="4824"/>
          </w:tcPr>
          <w:p>
            <w:r>
              <w:t>/opt/mssp-control/postgres/init/</w:t>
            </w:r>
          </w:p>
        </w:tc>
        <w:tc>
          <w:tcPr>
            <w:tcW w:type="dxa" w:w="4824"/>
          </w:tcPr>
          <w:p>
            <w:r>
              <w:t>Schema + migrations</w:t>
            </w:r>
          </w:p>
        </w:tc>
      </w:tr>
      <w:tr>
        <w:tc>
          <w:tcPr>
            <w:tcW w:type="dxa" w:w="4824"/>
          </w:tcPr>
          <w:p>
            <w:r>
              <w:t>/opt/mssp-control/deploy/wazuh-active-response/</w:t>
            </w:r>
          </w:p>
        </w:tc>
        <w:tc>
          <w:tcPr>
            <w:tcW w:type="dxa" w:w="4824"/>
          </w:tcPr>
          <w:p>
            <w:r>
              <w:t>AR scripts + Windows zip</w:t>
            </w:r>
          </w:p>
        </w:tc>
      </w:tr>
      <w:tr>
        <w:tc>
          <w:tcPr>
            <w:tcW w:type="dxa" w:w="4824"/>
          </w:tcPr>
          <w:p>
            <w:r>
              <w:t>/opt/mssp-control/scripts/</w:t>
            </w:r>
          </w:p>
        </w:tc>
        <w:tc>
          <w:tcPr>
            <w:tcW w:type="dxa" w:w="4824"/>
          </w:tcPr>
          <w:p>
            <w:r>
              <w:t>Validators and ops helpers</w:t>
            </w:r>
          </w:p>
        </w:tc>
      </w:tr>
      <w:tr>
        <w:tc>
          <w:tcPr>
            <w:tcW w:type="dxa" w:w="4824"/>
          </w:tcPr>
          <w:p>
            <w:r>
              <w:t>/opt/mssp-control/docs/</w:t>
            </w:r>
          </w:p>
        </w:tc>
        <w:tc>
          <w:tcPr>
            <w:tcW w:type="dxa" w:w="4824"/>
          </w:tcPr>
          <w:p>
            <w:r>
              <w:t>KB corpus + this bible</w:t>
            </w:r>
          </w:p>
        </w:tc>
      </w:tr>
    </w:tbl>
    <w:p/>
    <w:p>
      <w:r>
        <w:t>————————————————————————————————————————</w:t>
      </w:r>
    </w:p>
    <w:p>
      <w:r>
        <w:t>————————————————————————————————————————</w:t>
      </w:r>
    </w:p>
    <w:p>
      <w:pPr>
        <w:pStyle w:val="Title"/>
      </w:pPr>
      <w:r>
        <w:t>Addenda 1–17 — Operator runbooks, catalogs, and indexes</w:t>
      </w:r>
    </w:p>
    <w:p>
      <w:r>
        <w:t>These chapters complete the book for day-2 operations, sales language, audits, and emergencies.</w:t>
      </w:r>
    </w:p>
    <w:p>
      <w:r>
        <w:t>————————————————————————————————————————</w:t>
      </w:r>
    </w:p>
    <w:p>
      <w:pPr>
        <w:pStyle w:val="Title"/>
      </w:pPr>
      <w:r>
        <w:t>Addendum 1 — Troubleshooting playbook</w:t>
      </w:r>
    </w:p>
    <w:p>
      <w:r>
        <w:t>Work top-down: portal → API health → database/redis → engine reachability → agent → script.</w:t>
      </w:r>
    </w:p>
    <w:p>
      <w:pPr>
        <w:pStyle w:val="Heading1"/>
      </w:pPr>
      <w:r>
        <w:t>1.1 Login returns HTTP 502 (Admin or Customer)</w:t>
      </w:r>
    </w:p>
    <w:tbl>
      <w:tblPr>
        <w:tblStyle w:val="TableGrid"/>
        <w:tblW w:type="auto" w:w="0"/>
        <w:tblLook w:firstColumn="1" w:firstRow="1" w:lastColumn="0" w:lastRow="0" w:noHBand="0" w:noVBand="1" w:val="04A0"/>
      </w:tblPr>
      <w:tblGrid>
        <w:gridCol w:w="3216"/>
        <w:gridCol w:w="3216"/>
        <w:gridCol w:w="3216"/>
      </w:tblGrid>
      <w:tr>
        <w:tc>
          <w:tcPr>
            <w:tcW w:type="dxa" w:w="3216"/>
          </w:tcPr>
          <w:p>
            <w:r>
              <w:t>Check</w:t>
            </w:r>
          </w:p>
        </w:tc>
        <w:tc>
          <w:tcPr>
            <w:tcW w:type="dxa" w:w="3216"/>
          </w:tcPr>
          <w:p>
            <w:r>
              <w:t>Action</w:t>
            </w:r>
          </w:p>
        </w:tc>
        <w:tc>
          <w:tcPr>
            <w:tcW w:type="dxa" w:w="3216"/>
          </w:tcPr>
          <w:p>
            <w:r/>
          </w:p>
        </w:tc>
      </w:tr>
      <w:tr>
        <w:tc>
          <w:tcPr>
            <w:tcW w:type="dxa" w:w="3216"/>
          </w:tcPr>
          <w:p>
            <w:r>
              <w:t>API up?</w:t>
            </w:r>
          </w:p>
        </w:tc>
        <w:tc>
          <w:tcPr>
            <w:tcW w:type="dxa" w:w="3216"/>
          </w:tcPr>
          <w:p>
            <w:r>
              <w:t>`curl -fsS http://localhost:8000/health \</w:t>
            </w:r>
          </w:p>
        </w:tc>
        <w:tc>
          <w:tcPr>
            <w:tcW w:type="dxa" w:w="3216"/>
          </w:tcPr>
          <w:p>
            <w:r>
              <w:t>jq .` on VM 100</w:t>
            </w:r>
          </w:p>
        </w:tc>
      </w:tr>
      <w:tr>
        <w:tc>
          <w:tcPr>
            <w:tcW w:type="dxa" w:w="3216"/>
          </w:tcPr>
          <w:p>
            <w:r>
              <w:t>Containers</w:t>
            </w:r>
          </w:p>
        </w:tc>
        <w:tc>
          <w:tcPr>
            <w:tcW w:type="dxa" w:w="3216"/>
          </w:tcPr>
          <w:p>
            <w:r>
              <w:t>docker compose ps — all five should be Up</w:t>
            </w:r>
          </w:p>
        </w:tc>
        <w:tc>
          <w:tcPr>
            <w:tcW w:type="dxa" w:w="3216"/>
          </w:tcPr>
          <w:p>
            <w:r/>
          </w:p>
        </w:tc>
      </w:tr>
      <w:tr>
        <w:tc>
          <w:tcPr>
            <w:tcW w:type="dxa" w:w="3216"/>
          </w:tcPr>
          <w:p>
            <w:r>
              <w:t>Classic cause</w:t>
            </w:r>
          </w:p>
        </w:tc>
        <w:tc>
          <w:tcPr>
            <w:tcW w:type="dxa" w:w="3216"/>
          </w:tcPr>
          <w:p>
            <w:r>
              <w:t>API recreated; nginx still pointing at old Docker IP</w:t>
            </w:r>
          </w:p>
        </w:tc>
        <w:tc>
          <w:tcPr>
            <w:tcW w:type="dxa" w:w="3216"/>
          </w:tcPr>
          <w:p>
            <w:r/>
          </w:p>
        </w:tc>
      </w:tr>
      <w:tr>
        <w:tc>
          <w:tcPr>
            <w:tcW w:type="dxa" w:w="3216"/>
          </w:tcPr>
          <w:p>
            <w:r>
              <w:t>Fix</w:t>
            </w:r>
          </w:p>
        </w:tc>
        <w:tc>
          <w:tcPr>
            <w:tcW w:type="dxa" w:w="3216"/>
          </w:tcPr>
          <w:p>
            <w:r>
              <w:t>docker compose up -d --build backend-api frontend-admin frontend-customer</w:t>
            </w:r>
          </w:p>
        </w:tc>
        <w:tc>
          <w:tcPr>
            <w:tcW w:type="dxa" w:w="3216"/>
          </w:tcPr>
          <w:p>
            <w:r/>
          </w:p>
        </w:tc>
      </w:tr>
      <w:tr>
        <w:tc>
          <w:tcPr>
            <w:tcW w:type="dxa" w:w="3216"/>
          </w:tcPr>
          <w:p>
            <w:r>
              <w:t>Confirm</w:t>
            </w:r>
          </w:p>
        </w:tc>
        <w:tc>
          <w:tcPr>
            <w:tcW w:type="dxa" w:w="3216"/>
          </w:tcPr>
          <w:p>
            <w:r>
              <w:t>Bad password via /api/auth/login returns 401, not 502</w:t>
            </w:r>
          </w:p>
        </w:tc>
        <w:tc>
          <w:tcPr>
            <w:tcW w:type="dxa" w:w="3216"/>
          </w:tcPr>
          <w:p>
            <w:r/>
          </w:p>
        </w:tc>
      </w:tr>
    </w:tbl>
    <w:p/>
    <w:p>
      <w:pPr>
        <w:pStyle w:val="Heading1"/>
      </w:pPr>
      <w:r>
        <w:t>1.2 Login returns 403 “wrong portal”</w:t>
      </w:r>
    </w:p>
    <w:p>
      <w:r>
        <w:t>| Meaning | Staff account used on :3001, or customer account used on :3000 |</w:t>
      </w:r>
    </w:p>
    <w:p>
      <w:r>
        <w:t>| Fix | Use the portal that matches the role (Part C) |</w:t>
      </w:r>
    </w:p>
    <w:p>
      <w:pPr>
        <w:pStyle w:val="Heading1"/>
      </w:pPr>
      <w:r>
        <w:t>1.3 Health says database or redis not ok</w:t>
      </w:r>
    </w:p>
    <w:tbl>
      <w:tblPr>
        <w:tblStyle w:val="TableGrid"/>
        <w:tblW w:type="auto" w:w="0"/>
        <w:tblLook w:firstColumn="1" w:firstRow="1" w:lastColumn="0" w:lastRow="0" w:noHBand="0" w:noVBand="1" w:val="04A0"/>
      </w:tblPr>
      <w:tblGrid>
        <w:gridCol w:w="4824"/>
        <w:gridCol w:w="4824"/>
      </w:tblGrid>
      <w:tr>
        <w:tc>
          <w:tcPr>
            <w:tcW w:type="dxa" w:w="4824"/>
          </w:tcPr>
          <w:p>
            <w:r>
              <w:t>Check</w:t>
            </w:r>
          </w:p>
        </w:tc>
        <w:tc>
          <w:tcPr>
            <w:tcW w:type="dxa" w:w="4824"/>
          </w:tcPr>
          <w:p>
            <w:r>
              <w:t>Action</w:t>
            </w:r>
          </w:p>
        </w:tc>
      </w:tr>
      <w:tr>
        <w:tc>
          <w:tcPr>
            <w:tcW w:type="dxa" w:w="4824"/>
          </w:tcPr>
          <w:p>
            <w:r>
              <w:t>Postgres</w:t>
            </w:r>
          </w:p>
        </w:tc>
        <w:tc>
          <w:tcPr>
            <w:tcW w:type="dxa" w:w="4824"/>
          </w:tcPr>
          <w:p>
            <w:r>
              <w:t>docker compose ps + logs docker logs mssp-postgres --tail 100</w:t>
            </w:r>
          </w:p>
        </w:tc>
      </w:tr>
      <w:tr>
        <w:tc>
          <w:tcPr>
            <w:tcW w:type="dxa" w:w="4824"/>
          </w:tcPr>
          <w:p>
            <w:r>
              <w:t>Redis password</w:t>
            </w:r>
          </w:p>
        </w:tc>
        <w:tc>
          <w:tcPr>
            <w:tcW w:type="dxa" w:w="4824"/>
          </w:tcPr>
          <w:p>
            <w:r>
              <w:t>Must match .env REDIS_PASSWORD</w:t>
            </w:r>
          </w:p>
        </w:tc>
      </w:tr>
      <w:tr>
        <w:tc>
          <w:tcPr>
            <w:tcW w:type="dxa" w:w="4824"/>
          </w:tcPr>
          <w:p>
            <w:r>
              <w:t>Disk full</w:t>
            </w:r>
          </w:p>
        </w:tc>
        <w:tc>
          <w:tcPr>
            <w:tcW w:type="dxa" w:w="4824"/>
          </w:tcPr>
          <w:p>
            <w:r>
              <w:t>df -h on VM 100</w:t>
            </w:r>
          </w:p>
        </w:tc>
      </w:tr>
    </w:tbl>
    <w:p/>
    <w:p>
      <w:pPr>
        <w:pStyle w:val="Heading1"/>
      </w:pPr>
      <w:r>
        <w:t>1.4 Alerts missing for a tenant</w:t>
      </w:r>
    </w:p>
    <w:p>
      <w:r>
        <w:t>1. Confirm agent Active on Wazuh Manager (VM 101). 2. Confirm agent group / tenant_engine_bindings for that short code. 3. Remember: fail-closed — no binding ⇒ no silent DEMO attach. 4. Check instant ingress / SOC sync paths and API logs. 5. Confirm Customer portal only shows customer_visible rows.</w:t>
      </w:r>
    </w:p>
    <w:p>
      <w:pPr>
        <w:pStyle w:val="Heading1"/>
      </w:pPr>
      <w:r>
        <w:t>1.5 Process tree empty on Windows</w:t>
      </w:r>
    </w:p>
    <w:p>
      <w:r>
        <w:t>1. Agent online? 2. Sysmon installed + baseline applied? 3. Security 4688 + command-line auditing on? 4. ossec.conf localfile channels present? 5. Re-run scripts/bootstrap_windows_telemetry.ps1 (elevated) or redeploy tenant Windows package. 6. Confirm edr_process_events receiving rows (SOC/API), not just agent “green.”</w:t>
      </w:r>
    </w:p>
    <w:p>
      <w:pPr>
        <w:pStyle w:val="Heading1"/>
      </w:pPr>
      <w:r>
        <w:t>1.6 Isolate clicked but host still reachable</w:t>
      </w:r>
    </w:p>
    <w:p>
      <w:r>
        <w:t>1. UI status: prefer Dispatched until proven — do not trust “agent online.” 2. On host, read Active Response log for QUARANTINE ACTIVE applied=true (or FAILED). 3. Confirm Windows AR pack installed; Manager has commands registered (kb090_register_windows_edr_ar_commands.sh). 4. Confirm OS-aware command (Windows .cmd, not Linux name). 5. Run Test-MsspQuarantineProof.ps1. 6. If GPO overrides firewall, treat as containment failure and use network/identity compensating controls (KB-091).</w:t>
      </w:r>
    </w:p>
    <w:p>
      <w:pPr>
        <w:pStyle w:val="Heading1"/>
      </w:pPr>
      <w:r>
        <w:t>1.7 Vuln findings not appearing</w:t>
      </w:r>
    </w:p>
    <w:p>
      <w:r>
        <w:t>1. SSH to VM 109; confirm Nuclei/Vuls/Greenbone still installed. 2. Re-run pull scripts from VM 100 (kb079_pull_*, kb070_pull_greenbone_findings.sh). 3. Confirm vuln sync API key secret mounted. 4. Check Admin Vulnerabilities page filters/tenant scope.</w:t>
      </w:r>
    </w:p>
    <w:p>
      <w:pPr>
        <w:pStyle w:val="Heading1"/>
      </w:pPr>
      <w:r>
        <w:t>1.8 TheHive sync quiet</w:t>
      </w:r>
    </w:p>
    <w:p>
      <w:r>
        <w:t>1. TheHive :9000 up on 192.168.0.212? 2. Export THEHIVE_ORG=MSSP (avoid accidental MSSP-Lab default in older script). 3. Run ./scripts/kb061_sync_thehive_alerts.sh and read output/log.</w:t>
      </w:r>
    </w:p>
    <w:p>
      <w:pPr>
        <w:pStyle w:val="Heading1"/>
      </w:pPr>
      <w:r>
        <w:t>1.9 Customer sees another tenant’s data ( severest )</w:t>
      </w:r>
    </w:p>
    <w:p>
      <w:r>
        <w:t>1. Stop. Preserve logs. 2. Capture the exact URL, user email, role, timestamp. 3. Query audit_logs and API access logs. 4. This is a P1 security incident — follow Addendum 17. 5. Expected design: wrong tenant → 404. Any cross-tenant leak is a defect.</w:t>
      </w:r>
    </w:p>
    <w:p>
      <w:r>
        <w:t>————————————————————————————————————————</w:t>
      </w:r>
    </w:p>
    <w:p>
      <w:pPr>
        <w:pStyle w:val="Title"/>
      </w:pPr>
      <w:r>
        <w:t>Addendum 2 — Day-in-the-life walkthroughs</w:t>
      </w:r>
    </w:p>
    <w:p>
      <w:pPr>
        <w:pStyle w:val="Heading1"/>
      </w:pPr>
      <w:r>
        <w:t>2.1 SOC morning (Admin :3000)</w:t>
      </w:r>
    </w:p>
    <w:p>
      <w:r>
        <w:t>1. Open http://192.168.0.201:3000 → sign in as SOC manager/analyst. 2. Dashboard: note Active Incidents, high alerts, collector health, EDR metrics strip. 3. Open Incidents (search/filter). Pick highest severity. 4. Review process tree / alert detail. 5. If containment needed: Isolate → expect Dispatched → verify on host / proof script → document in incident. 6. Create/update recommendation for customer if they must act. 7. Check Audit for your isolate action (you + portal + agent). 8. Optional: pull vulns / review Vulnerabilities promotions.</w:t>
      </w:r>
    </w:p>
    <w:p>
      <w:pPr>
        <w:pStyle w:val="Heading1"/>
      </w:pPr>
      <w:r>
        <w:t>2.2 Customer morning (Customer :3001)</w:t>
      </w:r>
    </w:p>
    <w:p>
      <w:r>
        <w:t>1. Open http://192.168.0.201:3001 as Customer Administrator. 2. Dashboard KPIs (events → alerts, recommendations tile). 3. Review open incidents (plain English). 4. If co-managed isolate is required and policy allows: use incident containment (Administrator only — not Viewer). 5. Work Recommendations list. 6. Download latest published report if present. 7. Users page: invite a Viewer if needed.</w:t>
      </w:r>
    </w:p>
    <w:p>
      <w:pPr>
        <w:pStyle w:val="Heading1"/>
      </w:pPr>
      <w:r>
        <w:t>2.3 Full isolate → proof → unisolate (Windows)</w:t>
      </w:r>
    </w:p>
    <w:p>
      <w:r>
        <w:t>1. Confirm target is the intended agent (Alpha Windows 192.168.0.214 in lab). 2. From Admin incident: Isolate. 3. Note execution id / Dispatched state. 4. On Windows: confirm log QUARANTINE ACTIVE applied=true; RDP/SMB/general LAN should fail; Manager path may still work. 5. Run proof script. 6. Unisolate → confirm restore. 7. Open Audit detail: actor, role, portal, source IP, agent, incident.</w:t>
      </w:r>
    </w:p>
    <w:p>
      <w:pPr>
        <w:pStyle w:val="Heading1"/>
      </w:pPr>
      <w:r>
        <w:t>2.4 Onboard one new customer (happy path)</w:t>
      </w:r>
    </w:p>
    <w:p>
      <w:r>
        <w:t>1. Admin → create tenant (short code, deployment mode, entitlements). 2. Provision engine bindings (Wazuh group / TheHive tags). 3. Create Customer Administrator. 4. Verify portal separation (customer fails on :3000). 5. Issue fresh agent package/token (never reuse another tenant’s ZIP). 6. Install agent + Windows telemetry + AR pack. 7. Register AR on Manager if first Windows fleet / after pack update. 8. Generate test alert; confirm only that tenant sees it. 9. Publish a draft report when ready.</w:t>
      </w:r>
    </w:p>
    <w:p>
      <w:r>
        <w:t>————————————————————————————————————————</w:t>
      </w:r>
    </w:p>
    <w:p>
      <w:pPr>
        <w:pStyle w:val="Title"/>
      </w:pPr>
      <w:r>
        <w:t>Addendum 3 — Port and firewall matrix</w:t>
      </w:r>
    </w:p>
    <w:p>
      <w:r>
        <w:t>Allow only what you need between VMs. Values are the live on-prem design.</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Source</w:t>
            </w:r>
          </w:p>
        </w:tc>
        <w:tc>
          <w:tcPr>
            <w:tcW w:type="dxa" w:w="2412"/>
          </w:tcPr>
          <w:p>
            <w:r>
              <w:t>Destination</w:t>
            </w:r>
          </w:p>
        </w:tc>
        <w:tc>
          <w:tcPr>
            <w:tcW w:type="dxa" w:w="2412"/>
          </w:tcPr>
          <w:p>
            <w:r>
              <w:t>Port</w:t>
            </w:r>
          </w:p>
        </w:tc>
        <w:tc>
          <w:tcPr>
            <w:tcW w:type="dxa" w:w="2412"/>
          </w:tcPr>
          <w:p>
            <w:r>
              <w:t>Purpose</w:t>
            </w:r>
          </w:p>
        </w:tc>
      </w:tr>
      <w:tr>
        <w:tc>
          <w:tcPr>
            <w:tcW w:type="dxa" w:w="2412"/>
          </w:tcPr>
          <w:p>
            <w:r>
              <w:t>Operator browser</w:t>
            </w:r>
          </w:p>
        </w:tc>
        <w:tc>
          <w:tcPr>
            <w:tcW w:type="dxa" w:w="2412"/>
          </w:tcPr>
          <w:p>
            <w:r>
              <w:t>192.168.0.201</w:t>
            </w:r>
          </w:p>
        </w:tc>
        <w:tc>
          <w:tcPr>
            <w:tcW w:type="dxa" w:w="2412"/>
          </w:tcPr>
          <w:p>
            <w:r>
              <w:t>3000/tcp</w:t>
            </w:r>
          </w:p>
        </w:tc>
        <w:tc>
          <w:tcPr>
            <w:tcW w:type="dxa" w:w="2412"/>
          </w:tcPr>
          <w:p>
            <w:r>
              <w:t>Admin portal</w:t>
            </w:r>
          </w:p>
        </w:tc>
      </w:tr>
      <w:tr>
        <w:tc>
          <w:tcPr>
            <w:tcW w:type="dxa" w:w="2412"/>
          </w:tcPr>
          <w:p>
            <w:r>
              <w:t>Customer browser</w:t>
            </w:r>
          </w:p>
        </w:tc>
        <w:tc>
          <w:tcPr>
            <w:tcW w:type="dxa" w:w="2412"/>
          </w:tcPr>
          <w:p>
            <w:r>
              <w:t>192.168.0.201</w:t>
            </w:r>
          </w:p>
        </w:tc>
        <w:tc>
          <w:tcPr>
            <w:tcW w:type="dxa" w:w="2412"/>
          </w:tcPr>
          <w:p>
            <w:r>
              <w:t>3001/tcp</w:t>
            </w:r>
          </w:p>
        </w:tc>
        <w:tc>
          <w:tcPr>
            <w:tcW w:type="dxa" w:w="2412"/>
          </w:tcPr>
          <w:p>
            <w:r>
              <w:t>Customer portal</w:t>
            </w:r>
          </w:p>
        </w:tc>
      </w:tr>
      <w:tr>
        <w:tc>
          <w:tcPr>
            <w:tcW w:type="dxa" w:w="2412"/>
          </w:tcPr>
          <w:p>
            <w:r>
              <w:t>Browser / scripts</w:t>
            </w:r>
          </w:p>
        </w:tc>
        <w:tc>
          <w:tcPr>
            <w:tcW w:type="dxa" w:w="2412"/>
          </w:tcPr>
          <w:p>
            <w:r>
              <w:t>192.168.0.201</w:t>
            </w:r>
          </w:p>
        </w:tc>
        <w:tc>
          <w:tcPr>
            <w:tcW w:type="dxa" w:w="2412"/>
          </w:tcPr>
          <w:p>
            <w:r>
              <w:t>8000/tcp</w:t>
            </w:r>
          </w:p>
        </w:tc>
        <w:tc>
          <w:tcPr>
            <w:tcW w:type="dxa" w:w="2412"/>
          </w:tcPr>
          <w:p>
            <w:r>
              <w:t>API (prefer via /api proxy in prod browsing)</w:t>
            </w:r>
          </w:p>
        </w:tc>
      </w:tr>
      <w:tr>
        <w:tc>
          <w:tcPr>
            <w:tcW w:type="dxa" w:w="2412"/>
          </w:tcPr>
          <w:p>
            <w:r>
              <w:t>VM 100 API</w:t>
            </w:r>
          </w:p>
        </w:tc>
        <w:tc>
          <w:tcPr>
            <w:tcW w:type="dxa" w:w="2412"/>
          </w:tcPr>
          <w:p>
            <w:r>
              <w:t>192.168.0.211</w:t>
            </w:r>
          </w:p>
        </w:tc>
        <w:tc>
          <w:tcPr>
            <w:tcW w:type="dxa" w:w="2412"/>
          </w:tcPr>
          <w:p>
            <w:r>
              <w:t>55000/tcp</w:t>
            </w:r>
          </w:p>
        </w:tc>
        <w:tc>
          <w:tcPr>
            <w:tcW w:type="dxa" w:w="2412"/>
          </w:tcPr>
          <w:p>
            <w:r>
              <w:t>Wazuh API (AR, agent OS)</w:t>
            </w:r>
          </w:p>
        </w:tc>
      </w:tr>
      <w:tr>
        <w:tc>
          <w:tcPr>
            <w:tcW w:type="dxa" w:w="2412"/>
          </w:tcPr>
          <w:p>
            <w:r>
              <w:t>Endpoints / sensors</w:t>
            </w:r>
          </w:p>
        </w:tc>
        <w:tc>
          <w:tcPr>
            <w:tcW w:type="dxa" w:w="2412"/>
          </w:tcPr>
          <w:p>
            <w:r>
              <w:t>192.168.0.211</w:t>
            </w:r>
          </w:p>
        </w:tc>
        <w:tc>
          <w:tcPr>
            <w:tcW w:type="dxa" w:w="2412"/>
          </w:tcPr>
          <w:p>
            <w:r>
              <w:t>1514/tcp</w:t>
            </w:r>
          </w:p>
        </w:tc>
        <w:tc>
          <w:tcPr>
            <w:tcW w:type="dxa" w:w="2412"/>
          </w:tcPr>
          <w:p>
            <w:r>
              <w:t>Wazuh agent events</w:t>
            </w:r>
          </w:p>
        </w:tc>
      </w:tr>
      <w:tr>
        <w:tc>
          <w:tcPr>
            <w:tcW w:type="dxa" w:w="2412"/>
          </w:tcPr>
          <w:p>
            <w:r>
              <w:t>Endpoints</w:t>
            </w:r>
          </w:p>
        </w:tc>
        <w:tc>
          <w:tcPr>
            <w:tcW w:type="dxa" w:w="2412"/>
          </w:tcPr>
          <w:p>
            <w:r>
              <w:t>192.168.0.211</w:t>
            </w:r>
          </w:p>
        </w:tc>
        <w:tc>
          <w:tcPr>
            <w:tcW w:type="dxa" w:w="2412"/>
          </w:tcPr>
          <w:p>
            <w:r>
              <w:t>1515/tcp</w:t>
            </w:r>
          </w:p>
        </w:tc>
        <w:tc>
          <w:tcPr>
            <w:tcW w:type="dxa" w:w="2412"/>
          </w:tcPr>
          <w:p>
            <w:r>
              <w:t>Agent enrollment</w:t>
            </w:r>
          </w:p>
        </w:tc>
      </w:tr>
      <w:tr>
        <w:tc>
          <w:tcPr>
            <w:tcW w:type="dxa" w:w="2412"/>
          </w:tcPr>
          <w:p>
            <w:r>
              <w:t>Engineers (optional)</w:t>
            </w:r>
          </w:p>
        </w:tc>
        <w:tc>
          <w:tcPr>
            <w:tcW w:type="dxa" w:w="2412"/>
          </w:tcPr>
          <w:p>
            <w:r>
              <w:t>192.168.0.211</w:t>
            </w:r>
          </w:p>
        </w:tc>
        <w:tc>
          <w:tcPr>
            <w:tcW w:type="dxa" w:w="2412"/>
          </w:tcPr>
          <w:p>
            <w:r>
              <w:t>443/tcp</w:t>
            </w:r>
          </w:p>
        </w:tc>
        <w:tc>
          <w:tcPr>
            <w:tcW w:type="dxa" w:w="2412"/>
          </w:tcPr>
          <w:p>
            <w:r>
              <w:t>Wazuh Dashboard</w:t>
            </w:r>
          </w:p>
        </w:tc>
      </w:tr>
      <w:tr>
        <w:tc>
          <w:tcPr>
            <w:tcW w:type="dxa" w:w="2412"/>
          </w:tcPr>
          <w:p>
            <w:r>
              <w:t>VM 100</w:t>
            </w:r>
          </w:p>
        </w:tc>
        <w:tc>
          <w:tcPr>
            <w:tcW w:type="dxa" w:w="2412"/>
          </w:tcPr>
          <w:p>
            <w:r>
              <w:t>192.168.0.212</w:t>
            </w:r>
          </w:p>
        </w:tc>
        <w:tc>
          <w:tcPr>
            <w:tcW w:type="dxa" w:w="2412"/>
          </w:tcPr>
          <w:p>
            <w:r>
              <w:t>9000/tcp</w:t>
            </w:r>
          </w:p>
        </w:tc>
        <w:tc>
          <w:tcPr>
            <w:tcW w:type="dxa" w:w="2412"/>
          </w:tcPr>
          <w:p>
            <w:r>
              <w:t>TheHive API/UI</w:t>
            </w:r>
          </w:p>
        </w:tc>
      </w:tr>
      <w:tr>
        <w:tc>
          <w:tcPr>
            <w:tcW w:type="dxa" w:w="2412"/>
          </w:tcPr>
          <w:p>
            <w:r>
              <w:t>Engineers / Shuffle UI</w:t>
            </w:r>
          </w:p>
        </w:tc>
        <w:tc>
          <w:tcPr>
            <w:tcW w:type="dxa" w:w="2412"/>
          </w:tcPr>
          <w:p>
            <w:r>
              <w:t>192.168.0.212</w:t>
            </w:r>
          </w:p>
        </w:tc>
        <w:tc>
          <w:tcPr>
            <w:tcW w:type="dxa" w:w="2412"/>
          </w:tcPr>
          <w:p>
            <w:r>
              <w:t>3001/tcp</w:t>
            </w:r>
          </w:p>
        </w:tc>
        <w:tc>
          <w:tcPr>
            <w:tcW w:type="dxa" w:w="2412"/>
          </w:tcPr>
          <w:p>
            <w:r>
              <w:t>Shuffle (not Customer portal)</w:t>
            </w:r>
          </w:p>
        </w:tc>
      </w:tr>
      <w:tr>
        <w:tc>
          <w:tcPr>
            <w:tcW w:type="dxa" w:w="2412"/>
          </w:tcPr>
          <w:p>
            <w:r>
              <w:t>VM 100 pullers</w:t>
            </w:r>
          </w:p>
        </w:tc>
        <w:tc>
          <w:tcPr>
            <w:tcW w:type="dxa" w:w="2412"/>
          </w:tcPr>
          <w:p>
            <w:r>
              <w:t>192.168.0.219</w:t>
            </w:r>
          </w:p>
        </w:tc>
        <w:tc>
          <w:tcPr>
            <w:tcW w:type="dxa" w:w="2412"/>
          </w:tcPr>
          <w:p>
            <w:r>
              <w:t>22/tcp</w:t>
            </w:r>
          </w:p>
        </w:tc>
        <w:tc>
          <w:tcPr>
            <w:tcW w:type="dxa" w:w="2412"/>
          </w:tcPr>
          <w:p>
            <w:r>
              <w:t>SSH to vuln host</w:t>
            </w:r>
          </w:p>
        </w:tc>
      </w:tr>
      <w:tr>
        <w:tc>
          <w:tcPr>
            <w:tcW w:type="dxa" w:w="2412"/>
          </w:tcPr>
          <w:p>
            <w:r>
              <w:t>Operators</w:t>
            </w:r>
          </w:p>
        </w:tc>
        <w:tc>
          <w:tcPr>
            <w:tcW w:type="dxa" w:w="2412"/>
          </w:tcPr>
          <w:p>
            <w:r>
              <w:t>192.168.0.219</w:t>
            </w:r>
          </w:p>
        </w:tc>
        <w:tc>
          <w:tcPr>
            <w:tcW w:type="dxa" w:w="2412"/>
          </w:tcPr>
          <w:p>
            <w:r>
              <w:t>443/tcp</w:t>
            </w:r>
          </w:p>
        </w:tc>
        <w:tc>
          <w:tcPr>
            <w:tcW w:type="dxa" w:w="2412"/>
          </w:tcPr>
          <w:p>
            <w:r>
              <w:t>Greenbone GSA</w:t>
            </w:r>
          </w:p>
        </w:tc>
      </w:tr>
      <w:tr>
        <w:tc>
          <w:tcPr>
            <w:tcW w:type="dxa" w:w="2412"/>
          </w:tcPr>
          <w:p>
            <w:r>
              <w:t>VM 112 Ansible</w:t>
            </w:r>
          </w:p>
        </w:tc>
        <w:tc>
          <w:tcPr>
            <w:tcW w:type="dxa" w:w="2412"/>
          </w:tcPr>
          <w:p>
            <w:r>
              <w:t>101/102/106/109/…</w:t>
            </w:r>
          </w:p>
        </w:tc>
        <w:tc>
          <w:tcPr>
            <w:tcW w:type="dxa" w:w="2412"/>
          </w:tcPr>
          <w:p>
            <w:r>
              <w:t>22/tcp</w:t>
            </w:r>
          </w:p>
        </w:tc>
        <w:tc>
          <w:tcPr>
            <w:tcW w:type="dxa" w:w="2412"/>
          </w:tcPr>
          <w:p>
            <w:r>
              <w:t>Config automation</w:t>
            </w:r>
          </w:p>
        </w:tc>
      </w:tr>
      <w:tr>
        <w:tc>
          <w:tcPr>
            <w:tcW w:type="dxa" w:w="2412"/>
          </w:tcPr>
          <w:p>
            <w:r>
              <w:t>Isolated Windows host</w:t>
            </w:r>
          </w:p>
        </w:tc>
        <w:tc>
          <w:tcPr>
            <w:tcW w:type="dxa" w:w="2412"/>
          </w:tcPr>
          <w:p>
            <w:r>
              <w:t>192.168.0.211</w:t>
            </w:r>
          </w:p>
        </w:tc>
        <w:tc>
          <w:tcPr>
            <w:tcW w:type="dxa" w:w="2412"/>
          </w:tcPr>
          <w:p>
            <w:r>
              <w:t>(manager allow)</w:t>
            </w:r>
          </w:p>
        </w:tc>
        <w:tc>
          <w:tcPr>
            <w:tcW w:type="dxa" w:w="2412"/>
          </w:tcPr>
          <w:p>
            <w:r>
              <w:t>Must remain reachable to Manager during quarantine</w:t>
            </w:r>
          </w:p>
        </w:tc>
      </w:tr>
    </w:tbl>
    <w:p/>
    <w:p>
      <w:r>
        <w:t>If blocked: portals work but isolate fails (no 55000); agents go disconnected (no 1514); vulns stop syncing (no SSH to 109); cases stop (no 9000).</w:t>
      </w:r>
    </w:p>
    <w:p>
      <w:r>
        <w:t>————————————————————————————————————————</w:t>
      </w:r>
    </w:p>
    <w:p>
      <w:pPr>
        <w:pStyle w:val="Title"/>
      </w:pPr>
      <w:r>
        <w:t>Addendum 4 — Secrets and access map (no secret values)</w:t>
      </w:r>
    </w:p>
    <w:p>
      <w:pPr>
        <w:pStyle w:val="Heading1"/>
      </w:pPr>
      <w:r>
        <w:t>4.1 Where secrets live (never commit)</w:t>
      </w:r>
    </w:p>
    <w:tbl>
      <w:tblPr>
        <w:tblStyle w:val="TableGrid"/>
        <w:tblW w:type="auto" w:w="0"/>
        <w:tblLook w:firstColumn="1" w:firstRow="1" w:lastColumn="0" w:lastRow="0" w:noHBand="0" w:noVBand="1" w:val="04A0"/>
      </w:tblPr>
      <w:tblGrid>
        <w:gridCol w:w="4824"/>
        <w:gridCol w:w="4824"/>
      </w:tblGrid>
      <w:tr>
        <w:tc>
          <w:tcPr>
            <w:tcW w:type="dxa" w:w="4824"/>
          </w:tcPr>
          <w:p>
            <w:r>
              <w:t>Location</w:t>
            </w:r>
          </w:p>
        </w:tc>
        <w:tc>
          <w:tcPr>
            <w:tcW w:type="dxa" w:w="4824"/>
          </w:tcPr>
          <w:p>
            <w:r>
              <w:t>Examples of contents</w:t>
            </w:r>
          </w:p>
        </w:tc>
      </w:tr>
      <w:tr>
        <w:tc>
          <w:tcPr>
            <w:tcW w:type="dxa" w:w="4824"/>
          </w:tcPr>
          <w:p>
            <w:r>
              <w:t>/opt/mssp-control/.env</w:t>
            </w:r>
          </w:p>
        </w:tc>
        <w:tc>
          <w:tcPr>
            <w:tcW w:type="dxa" w:w="4824"/>
          </w:tcPr>
          <w:p>
            <w:r>
              <w:t>Postgres/Redis/JWT/API port — gitignored</w:t>
            </w:r>
          </w:p>
        </w:tc>
      </w:tr>
      <w:tr>
        <w:tc>
          <w:tcPr>
            <w:tcW w:type="dxa" w:w="4824"/>
          </w:tcPr>
          <w:p>
            <w:r>
              <w:t>/opt/mssp-control/.secrets/</w:t>
            </w:r>
          </w:p>
        </w:tc>
        <w:tc>
          <w:tcPr>
            <w:tcW w:type="dxa" w:w="4824"/>
          </w:tcPr>
          <w:p>
            <w:r>
              <w:t>Files mounted into API: Wazuh API user/password, TheHive password, SOC sync key, ingress token, Shuffle webhook URL, vuln sync key</w:t>
            </w:r>
          </w:p>
        </w:tc>
      </w:tr>
      <w:tr>
        <w:tc>
          <w:tcPr>
            <w:tcW w:type="dxa" w:w="4824"/>
          </w:tcPr>
          <w:p>
            <w:r>
              <w:t>Wazuh Manager host (root-only paths)</w:t>
            </w:r>
          </w:p>
        </w:tc>
        <w:tc>
          <w:tcPr>
            <w:tcW w:type="dxa" w:w="4824"/>
          </w:tcPr>
          <w:p>
            <w:r>
              <w:t>Installer-generated Wazuh creds (KB-041 custody)</w:t>
            </w:r>
          </w:p>
        </w:tc>
      </w:tr>
      <w:tr>
        <w:tc>
          <w:tcPr>
            <w:tcW w:type="dxa" w:w="4824"/>
          </w:tcPr>
          <w:p>
            <w:r>
              <w:t>Greenbone host-local</w:t>
            </w:r>
          </w:p>
        </w:tc>
        <w:tc>
          <w:tcPr>
            <w:tcW w:type="dxa" w:w="4824"/>
          </w:tcPr>
          <w:p>
            <w:r>
              <w:t>GSA admin password (not in Git)</w:t>
            </w:r>
          </w:p>
        </w:tc>
      </w:tr>
      <w:tr>
        <w:tc>
          <w:tcPr>
            <w:tcW w:type="dxa" w:w="4824"/>
          </w:tcPr>
          <w:p>
            <w:r>
              <w:t>Endpoint mssp-ar.env (optional)</w:t>
            </w:r>
          </w:p>
        </w:tc>
        <w:tc>
          <w:tcPr>
            <w:tcW w:type="dxa" w:w="4824"/>
          </w:tcPr>
          <w:p>
            <w:r>
              <w:t>WAZUH_MANAGER_IP=... override</w:t>
            </w:r>
          </w:p>
        </w:tc>
      </w:tr>
    </w:tbl>
    <w:p/>
    <w:p>
      <w:pPr>
        <w:pStyle w:val="Heading1"/>
      </w:pPr>
      <w:r>
        <w:t>4.2 Who should access what</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tcPr>
          <w:p>
            <w:r>
              <w:t>Role / person</w:t>
            </w:r>
          </w:p>
        </w:tc>
        <w:tc>
          <w:tcPr>
            <w:tcW w:type="dxa" w:w="1608"/>
          </w:tcPr>
          <w:p>
            <w:r>
              <w:t>VM 100 SSH</w:t>
            </w:r>
          </w:p>
        </w:tc>
        <w:tc>
          <w:tcPr>
            <w:tcW w:type="dxa" w:w="1608"/>
          </w:tcPr>
          <w:p>
            <w:r>
              <w:t>Admin :3000</w:t>
            </w:r>
          </w:p>
        </w:tc>
        <w:tc>
          <w:tcPr>
            <w:tcW w:type="dxa" w:w="1608"/>
          </w:tcPr>
          <w:p>
            <w:r>
              <w:t>Customer :3001</w:t>
            </w:r>
          </w:p>
        </w:tc>
        <w:tc>
          <w:tcPr>
            <w:tcW w:type="dxa" w:w="1608"/>
          </w:tcPr>
          <w:p>
            <w:r>
              <w:t>Engine UIs (Wazuh/TheHive/GSA)</w:t>
            </w:r>
          </w:p>
        </w:tc>
        <w:tc>
          <w:tcPr>
            <w:tcW w:type="dxa" w:w="1608"/>
          </w:tcPr>
          <w:p>
            <w:r>
              <w:t>Ansible 112</w:t>
            </w:r>
          </w:p>
        </w:tc>
      </w:tr>
      <w:tr>
        <w:tc>
          <w:tcPr>
            <w:tcW w:type="dxa" w:w="1608"/>
          </w:tcPr>
          <w:p>
            <w:r>
              <w:t>Platform admin</w:t>
            </w:r>
          </w:p>
        </w:tc>
        <w:tc>
          <w:tcPr>
            <w:tcW w:type="dxa" w:w="1608"/>
          </w:tcPr>
          <w:p>
            <w:r>
              <w:t>Yes (limited)</w:t>
            </w:r>
          </w:p>
        </w:tc>
        <w:tc>
          <w:tcPr>
            <w:tcW w:type="dxa" w:w="1608"/>
          </w:tcPr>
          <w:p>
            <w:r>
              <w:t>Yes</w:t>
            </w:r>
          </w:p>
        </w:tc>
        <w:tc>
          <w:tcPr>
            <w:tcW w:type="dxa" w:w="1608"/>
          </w:tcPr>
          <w:p>
            <w:r>
              <w:t>No (wrong portal)</w:t>
            </w:r>
          </w:p>
        </w:tc>
        <w:tc>
          <w:tcPr>
            <w:tcW w:type="dxa" w:w="1608"/>
          </w:tcPr>
          <w:p>
            <w:r>
              <w:t>Break-glass only</w:t>
            </w:r>
          </w:p>
        </w:tc>
        <w:tc>
          <w:tcPr>
            <w:tcW w:type="dxa" w:w="1608"/>
          </w:tcPr>
          <w:p>
            <w:r>
              <w:t>As needed</w:t>
            </w:r>
          </w:p>
        </w:tc>
      </w:tr>
      <w:tr>
        <w:tc>
          <w:tcPr>
            <w:tcW w:type="dxa" w:w="1608"/>
          </w:tcPr>
          <w:p>
            <w:r>
              <w:t>SOC manager/analyst</w:t>
            </w:r>
          </w:p>
        </w:tc>
        <w:tc>
          <w:tcPr>
            <w:tcW w:type="dxa" w:w="1608"/>
          </w:tcPr>
          <w:p>
            <w:r>
              <w:t>Rarely</w:t>
            </w:r>
          </w:p>
        </w:tc>
        <w:tc>
          <w:tcPr>
            <w:tcW w:type="dxa" w:w="1608"/>
          </w:tcPr>
          <w:p>
            <w:r>
              <w:t>Yes</w:t>
            </w:r>
          </w:p>
        </w:tc>
        <w:tc>
          <w:tcPr>
            <w:tcW w:type="dxa" w:w="1608"/>
          </w:tcPr>
          <w:p>
            <w:r>
              <w:t>Support via Admin tools</w:t>
            </w:r>
          </w:p>
        </w:tc>
        <w:tc>
          <w:tcPr>
            <w:tcW w:type="dxa" w:w="1608"/>
          </w:tcPr>
          <w:p>
            <w:r>
              <w:t>Rarely</w:t>
            </w:r>
          </w:p>
        </w:tc>
        <w:tc>
          <w:tcPr>
            <w:tcW w:type="dxa" w:w="1608"/>
          </w:tcPr>
          <w:p>
            <w:r>
              <w:t>No</w:t>
            </w:r>
          </w:p>
        </w:tc>
      </w:tr>
      <w:tr>
        <w:tc>
          <w:tcPr>
            <w:tcW w:type="dxa" w:w="1608"/>
          </w:tcPr>
          <w:p>
            <w:r>
              <w:t>Customer Administrator</w:t>
            </w:r>
          </w:p>
        </w:tc>
        <w:tc>
          <w:tcPr>
            <w:tcW w:type="dxa" w:w="1608"/>
          </w:tcPr>
          <w:p>
            <w:r>
              <w:t>No</w:t>
            </w:r>
          </w:p>
        </w:tc>
        <w:tc>
          <w:tcPr>
            <w:tcW w:type="dxa" w:w="1608"/>
          </w:tcPr>
          <w:p>
            <w:r>
              <w:t>No</w:t>
            </w:r>
          </w:p>
        </w:tc>
        <w:tc>
          <w:tcPr>
            <w:tcW w:type="dxa" w:w="1608"/>
          </w:tcPr>
          <w:p>
            <w:r>
              <w:t>Yes (own tenant)</w:t>
            </w:r>
          </w:p>
        </w:tc>
        <w:tc>
          <w:tcPr>
            <w:tcW w:type="dxa" w:w="1608"/>
          </w:tcPr>
          <w:p>
            <w:r>
              <w:t>Never</w:t>
            </w:r>
          </w:p>
        </w:tc>
        <w:tc>
          <w:tcPr>
            <w:tcW w:type="dxa" w:w="1608"/>
          </w:tcPr>
          <w:p>
            <w:r>
              <w:t>No</w:t>
            </w:r>
          </w:p>
        </w:tc>
      </w:tr>
      <w:tr>
        <w:tc>
          <w:tcPr>
            <w:tcW w:type="dxa" w:w="1608"/>
          </w:tcPr>
          <w:p>
            <w:r>
              <w:t>Customer Viewer</w:t>
            </w:r>
          </w:p>
        </w:tc>
        <w:tc>
          <w:tcPr>
            <w:tcW w:type="dxa" w:w="1608"/>
          </w:tcPr>
          <w:p>
            <w:r>
              <w:t>No</w:t>
            </w:r>
          </w:p>
        </w:tc>
        <w:tc>
          <w:tcPr>
            <w:tcW w:type="dxa" w:w="1608"/>
          </w:tcPr>
          <w:p>
            <w:r>
              <w:t>No</w:t>
            </w:r>
          </w:p>
        </w:tc>
        <w:tc>
          <w:tcPr>
            <w:tcW w:type="dxa" w:w="1608"/>
          </w:tcPr>
          <w:p>
            <w:r>
              <w:t>Yes read-only</w:t>
            </w:r>
          </w:p>
        </w:tc>
        <w:tc>
          <w:tcPr>
            <w:tcW w:type="dxa" w:w="1608"/>
          </w:tcPr>
          <w:p>
            <w:r>
              <w:t>Never</w:t>
            </w:r>
          </w:p>
        </w:tc>
        <w:tc>
          <w:tcPr>
            <w:tcW w:type="dxa" w:w="1608"/>
          </w:tcPr>
          <w:p>
            <w:r>
              <w:t>No</w:t>
            </w:r>
          </w:p>
        </w:tc>
      </w:tr>
      <w:tr>
        <w:tc>
          <w:tcPr>
            <w:tcW w:type="dxa" w:w="1608"/>
          </w:tcPr>
          <w:p>
            <w:r>
              <w:t>Automation</w:t>
            </w:r>
          </w:p>
        </w:tc>
        <w:tc>
          <w:tcPr>
            <w:tcW w:type="dxa" w:w="1608"/>
          </w:tcPr>
          <w:p>
            <w:r>
              <w:t>Keys from 112</w:t>
            </w:r>
          </w:p>
        </w:tc>
        <w:tc>
          <w:tcPr>
            <w:tcW w:type="dxa" w:w="1608"/>
          </w:tcPr>
          <w:p>
            <w:r>
              <w:t>No</w:t>
            </w:r>
          </w:p>
        </w:tc>
        <w:tc>
          <w:tcPr>
            <w:tcW w:type="dxa" w:w="1608"/>
          </w:tcPr>
          <w:p>
            <w:r>
              <w:t>No</w:t>
            </w:r>
          </w:p>
        </w:tc>
        <w:tc>
          <w:tcPr>
            <w:tcW w:type="dxa" w:w="1608"/>
          </w:tcPr>
          <w:p>
            <w:r>
              <w:t>Via playbooks</w:t>
            </w:r>
          </w:p>
        </w:tc>
        <w:tc>
          <w:tcPr>
            <w:tcW w:type="dxa" w:w="1608"/>
          </w:tcPr>
          <w:p>
            <w:r>
              <w:t>Yes</w:t>
            </w:r>
          </w:p>
        </w:tc>
      </w:tr>
    </w:tbl>
    <w:p/>
    <w:p>
      <w:pPr>
        <w:pStyle w:val="Heading1"/>
      </w:pPr>
      <w:r>
        <w:t>4.3 Rotation habits</w:t>
      </w:r>
    </w:p>
    <w:p>
      <w:pPr>
        <w:pStyle w:val="ListBullet"/>
      </w:pPr>
      <w:r>
        <w:t xml:space="preserve">Rotate JWT only with planned re-login of all users.  </w:t>
      </w:r>
    </w:p>
    <w:p>
      <w:pPr>
        <w:pStyle w:val="ListBullet"/>
      </w:pPr>
      <w:r>
        <w:t xml:space="preserve">Rotate appliance API keys via Admin credential rotate endpoint (KB-017).  </w:t>
      </w:r>
    </w:p>
    <w:p>
      <w:pPr>
        <w:pStyle w:val="ListBullet"/>
      </w:pPr>
      <w:r>
        <w:t xml:space="preserve">Rotate vuln/SOC sync keys in .secrets/ then recreate API container.  </w:t>
      </w:r>
    </w:p>
    <w:p>
      <w:pPr>
        <w:pStyle w:val="ListBullet"/>
      </w:pPr>
      <w:r>
        <w:t>Never paste secrets into chat, KB docs, or git commits.</w:t>
      </w:r>
    </w:p>
    <w:p>
      <w:r>
        <w:t>————————————————————————————————————————</w:t>
      </w:r>
    </w:p>
    <w:p>
      <w:pPr>
        <w:pStyle w:val="Title"/>
      </w:pPr>
      <w:r>
        <w:t>Addendum 5 — Backup and recovery</w:t>
      </w:r>
    </w:p>
    <w:p>
      <w:r>
        <w:t>Align with docs/KB060_BACKUP_MONITORING_UPGRADE_OPERATIONS_RUNBOOK.md.</w:t>
      </w:r>
    </w:p>
    <w:p>
      <w:pPr>
        <w:pStyle w:val="Heading1"/>
      </w:pPr>
      <w:r>
        <w:t>5.1 What to back up</w:t>
      </w:r>
    </w:p>
    <w:tbl>
      <w:tblPr>
        <w:tblStyle w:val="TableGrid"/>
        <w:tblW w:type="auto" w:w="0"/>
        <w:tblLook w:firstColumn="1" w:firstRow="1" w:lastColumn="0" w:lastRow="0" w:noHBand="0" w:noVBand="1" w:val="04A0"/>
      </w:tblPr>
      <w:tblGrid>
        <w:gridCol w:w="4824"/>
        <w:gridCol w:w="4824"/>
      </w:tblGrid>
      <w:tr>
        <w:tc>
          <w:tcPr>
            <w:tcW w:type="dxa" w:w="4824"/>
          </w:tcPr>
          <w:p>
            <w:r>
              <w:t>Asset</w:t>
            </w:r>
          </w:p>
        </w:tc>
        <w:tc>
          <w:tcPr>
            <w:tcW w:type="dxa" w:w="4824"/>
          </w:tcPr>
          <w:p>
            <w:r>
              <w:t>Method</w:t>
            </w:r>
          </w:p>
        </w:tc>
      </w:tr>
      <w:tr>
        <w:tc>
          <w:tcPr>
            <w:tcW w:type="dxa" w:w="4824"/>
          </w:tcPr>
          <w:p>
            <w:r>
              <w:t>VM 100 whole box</w:t>
            </w:r>
          </w:p>
        </w:tc>
        <w:tc>
          <w:tcPr>
            <w:tcW w:type="dxa" w:w="4824"/>
          </w:tcPr>
          <w:p>
            <w:r>
              <w:t>Proxmox snapshot before upgrades</w:t>
            </w:r>
          </w:p>
        </w:tc>
      </w:tr>
      <w:tr>
        <w:tc>
          <w:tcPr>
            <w:tcW w:type="dxa" w:w="4824"/>
          </w:tcPr>
          <w:p>
            <w:r>
              <w:t>PostgreSQL data</w:t>
            </w:r>
          </w:p>
        </w:tc>
        <w:tc>
          <w:tcPr>
            <w:tcW w:type="dxa" w:w="4824"/>
          </w:tcPr>
          <w:p>
            <w:r>
              <w:t>Docker volume postgres_data + logical dump during maintenance</w:t>
            </w:r>
          </w:p>
        </w:tc>
      </w:tr>
      <w:tr>
        <w:tc>
          <w:tcPr>
            <w:tcW w:type="dxa" w:w="4824"/>
          </w:tcPr>
          <w:p>
            <w:r>
              <w:t>Redis</w:t>
            </w:r>
          </w:p>
        </w:tc>
        <w:tc>
          <w:tcPr>
            <w:tcW w:type="dxa" w:w="4824"/>
          </w:tcPr>
          <w:p>
            <w:r>
              <w:t>Less critical (cache); AOF enabled in Compose</w:t>
            </w:r>
          </w:p>
        </w:tc>
      </w:tr>
      <w:tr>
        <w:tc>
          <w:tcPr>
            <w:tcW w:type="dxa" w:w="4824"/>
          </w:tcPr>
          <w:p>
            <w:r>
              <w:t>.env + .secrets/</w:t>
            </w:r>
          </w:p>
        </w:tc>
        <w:tc>
          <w:tcPr>
            <w:tcW w:type="dxa" w:w="4824"/>
          </w:tcPr>
          <w:p>
            <w:r>
              <w:t>Offline encrypted store (not in Git)</w:t>
            </w:r>
          </w:p>
        </w:tc>
      </w:tr>
      <w:tr>
        <w:tc>
          <w:tcPr>
            <w:tcW w:type="dxa" w:w="4824"/>
          </w:tcPr>
          <w:p>
            <w:r>
              <w:t>Engine VMs 101/102/106/109</w:t>
            </w:r>
          </w:p>
        </w:tc>
        <w:tc>
          <w:tcPr>
            <w:tcW w:type="dxa" w:w="4824"/>
          </w:tcPr>
          <w:p>
            <w:r>
              <w:t>Proxmox snapshots + engine-native backups where applicable</w:t>
            </w:r>
          </w:p>
        </w:tc>
      </w:tr>
      <w:tr>
        <w:tc>
          <w:tcPr>
            <w:tcW w:type="dxa" w:w="4824"/>
          </w:tcPr>
          <w:p>
            <w:r>
              <w:t>Forensics disk</w:t>
            </w:r>
          </w:p>
        </w:tc>
        <w:tc>
          <w:tcPr>
            <w:tcW w:type="dxa" w:w="4824"/>
          </w:tcPr>
          <w:p>
            <w:r>
              <w:t>EDR_FORENSICS_STORAGE_PATH files + DB metadata</w:t>
            </w:r>
          </w:p>
        </w:tc>
      </w:tr>
    </w:tbl>
    <w:p/>
    <w:p>
      <w:pPr>
        <w:pStyle w:val="Heading1"/>
      </w:pPr>
      <w:r>
        <w:t>5.2 Restore order (control plane)</w:t>
      </w:r>
    </w:p>
    <w:p>
      <w:r>
        <w:t>1. Restore/start VM 100 networking. 2. Restore .env / .secrets/ from secure store. 3. docker compose up -d. 4. Confirm /health. 5. Confirm both portals. 6. Confirm Wazuh API reachability from API container. 7. Do not reuse old per-tenant agent ZIPs after tenant rebuild — issue fresh packages.</w:t>
      </w:r>
    </w:p>
    <w:p>
      <w:pPr>
        <w:pStyle w:val="Heading1"/>
      </w:pPr>
      <w:r>
        <w:t>5.3 Snapshot discipline</w:t>
      </w:r>
    </w:p>
    <w:p>
      <w:r>
        <w:t>Validate → commit (human) → tag → Proxmox snapshot. Never snapshot only after a failed half-migrate.</w:t>
      </w:r>
    </w:p>
    <w:p>
      <w:r>
        <w:t>————————————————————————————————————————</w:t>
      </w:r>
    </w:p>
    <w:p>
      <w:pPr>
        <w:pStyle w:val="Title"/>
      </w:pPr>
      <w:r>
        <w:t>Addendum 6 — Printable checklists</w:t>
      </w:r>
    </w:p>
    <w:p>
      <w:pPr>
        <w:pStyle w:val="Heading1"/>
      </w:pPr>
      <w:r>
        <w:t>6.1 After every control-plane deploy</w:t>
      </w:r>
    </w:p>
    <w:p>
      <w:pPr>
        <w:pStyle w:val="ListBullet"/>
      </w:pPr>
      <w:r>
        <w:t xml:space="preserve">[ ] docker compose ps healthy  </w:t>
      </w:r>
    </w:p>
    <w:p>
      <w:pPr>
        <w:pStyle w:val="ListBullet"/>
      </w:pPr>
      <w:r>
        <w:t xml:space="preserve">[ ] /health ok  </w:t>
      </w:r>
    </w:p>
    <w:p>
      <w:pPr>
        <w:pStyle w:val="ListBullet"/>
      </w:pPr>
      <w:r>
        <w:t xml:space="preserve">[ ] Admin :3000 loads  </w:t>
      </w:r>
    </w:p>
    <w:p>
      <w:pPr>
        <w:pStyle w:val="ListBullet"/>
      </w:pPr>
      <w:r>
        <w:t xml:space="preserve">[ ] Customer :3001 loads  </w:t>
      </w:r>
    </w:p>
    <w:p>
      <w:pPr>
        <w:pStyle w:val="ListBullet"/>
      </w:pPr>
      <w:r>
        <w:t xml:space="preserve">[ ] Bad login → 401 not 502  </w:t>
      </w:r>
    </w:p>
    <w:p>
      <w:pPr>
        <w:pStyle w:val="ListBullet"/>
      </w:pPr>
      <w:r>
        <w:t xml:space="preserve">[ ] Feature path you changed works  </w:t>
      </w:r>
    </w:p>
    <w:p>
      <w:pPr>
        <w:pStyle w:val="ListBullet"/>
      </w:pPr>
      <w:r>
        <w:t>[ ] Ran relevant kb0NN_validate_*.sh</w:t>
      </w:r>
    </w:p>
    <w:p>
      <w:pPr>
        <w:pStyle w:val="Heading1"/>
      </w:pPr>
      <w:r>
        <w:t>6.2 New customer onboard</w:t>
      </w:r>
    </w:p>
    <w:p>
      <w:pPr>
        <w:pStyle w:val="ListBullet"/>
      </w:pPr>
      <w:r>
        <w:t xml:space="preserve">[ ] Tenant created (unique short code)  </w:t>
      </w:r>
    </w:p>
    <w:p>
      <w:pPr>
        <w:pStyle w:val="ListBullet"/>
      </w:pPr>
      <w:r>
        <w:t xml:space="preserve">[ ] Deployment mode + entitlements set  </w:t>
      </w:r>
    </w:p>
    <w:p>
      <w:pPr>
        <w:pStyle w:val="ListBullet"/>
      </w:pPr>
      <w:r>
        <w:t xml:space="preserve">[ ] Engine bindings provisioned  </w:t>
      </w:r>
    </w:p>
    <w:p>
      <w:pPr>
        <w:pStyle w:val="ListBullet"/>
      </w:pPr>
      <w:r>
        <w:t xml:space="preserve">[ ] Customer Administrator created  </w:t>
      </w:r>
    </w:p>
    <w:p>
      <w:pPr>
        <w:pStyle w:val="ListBullet"/>
      </w:pPr>
      <w:r>
        <w:t xml:space="preserve">[ ] Portal separation tested  </w:t>
      </w:r>
    </w:p>
    <w:p>
      <w:pPr>
        <w:pStyle w:val="ListBullet"/>
      </w:pPr>
      <w:r>
        <w:t xml:space="preserve">[ ] Fresh agent package issued  </w:t>
      </w:r>
    </w:p>
    <w:p>
      <w:pPr>
        <w:pStyle w:val="ListBullet"/>
      </w:pPr>
      <w:r>
        <w:t xml:space="preserve">[ ] Agent online in correct group  </w:t>
      </w:r>
    </w:p>
    <w:p>
      <w:pPr>
        <w:pStyle w:val="ListBullet"/>
      </w:pPr>
      <w:r>
        <w:t xml:space="preserve">[ ] Windows telemetry + AR (if Windows)  </w:t>
      </w:r>
    </w:p>
    <w:p>
      <w:pPr>
        <w:pStyle w:val="ListBullet"/>
      </w:pPr>
      <w:r>
        <w:t xml:space="preserve">[ ] Test alert tenant-scoped  </w:t>
      </w:r>
    </w:p>
    <w:p>
      <w:pPr>
        <w:pStyle w:val="ListBullet"/>
      </w:pPr>
      <w:r>
        <w:t xml:space="preserve">[ ] Customer sees only their data  </w:t>
      </w:r>
    </w:p>
    <w:p>
      <w:pPr>
        <w:pStyle w:val="Heading1"/>
      </w:pPr>
      <w:r>
        <w:t>6.3 Windows host EDR-ready</w:t>
      </w:r>
    </w:p>
    <w:p>
      <w:pPr>
        <w:pStyle w:val="ListBullet"/>
      </w:pPr>
      <w:r>
        <w:t xml:space="preserve">[ ] Wazuh agent active  </w:t>
      </w:r>
    </w:p>
    <w:p>
      <w:pPr>
        <w:pStyle w:val="ListBullet"/>
      </w:pPr>
      <w:r>
        <w:t xml:space="preserve">[ ] Sysmon baseline  </w:t>
      </w:r>
    </w:p>
    <w:p>
      <w:pPr>
        <w:pStyle w:val="ListBullet"/>
      </w:pPr>
      <w:r>
        <w:t xml:space="preserve">[ ] 4688 + cmdline audit  </w:t>
      </w:r>
    </w:p>
    <w:p>
      <w:pPr>
        <w:pStyle w:val="ListBullet"/>
      </w:pPr>
      <w:r>
        <w:t xml:space="preserve">[ ] ossec localfiles  </w:t>
      </w:r>
    </w:p>
    <w:p>
      <w:pPr>
        <w:pStyle w:val="ListBullet"/>
      </w:pPr>
      <w:r>
        <w:t xml:space="preserve">[ ] AR pack installed  </w:t>
      </w:r>
    </w:p>
    <w:p>
      <w:pPr>
        <w:pStyle w:val="ListBullet"/>
      </w:pPr>
      <w:r>
        <w:t xml:space="preserve">[ ] Manager AR commands registered  </w:t>
      </w:r>
    </w:p>
    <w:p>
      <w:pPr>
        <w:pStyle w:val="ListBullet"/>
      </w:pPr>
      <w:r>
        <w:t xml:space="preserve">[ ] Process tree non-empty after activity  </w:t>
      </w:r>
    </w:p>
    <w:p>
      <w:pPr>
        <w:pStyle w:val="ListBullet"/>
      </w:pPr>
      <w:r>
        <w:t xml:space="preserve">[ ] Isolate proof on approved test host  </w:t>
      </w:r>
    </w:p>
    <w:p>
      <w:pPr>
        <w:pStyle w:val="Heading1"/>
      </w:pPr>
      <w:r>
        <w:t>6.4 Before marketing “isolation works”</w:t>
      </w:r>
    </w:p>
    <w:p>
      <w:pPr>
        <w:pStyle w:val="ListBullet"/>
      </w:pPr>
      <w:r>
        <w:t xml:space="preserve">[ ] Live proof: quarantine applied=true  </w:t>
      </w:r>
    </w:p>
    <w:p>
      <w:pPr>
        <w:pStyle w:val="ListBullet"/>
      </w:pPr>
      <w:r>
        <w:t xml:space="preserve">[ ] LAN probes fail; Manager path OK  </w:t>
      </w:r>
    </w:p>
    <w:p>
      <w:pPr>
        <w:pStyle w:val="ListBullet"/>
      </w:pPr>
      <w:r>
        <w:t xml:space="preserve">[ ] Unisolate restores  </w:t>
      </w:r>
    </w:p>
    <w:p>
      <w:pPr>
        <w:pStyle w:val="ListBullet"/>
      </w:pPr>
      <w:r>
        <w:t xml:space="preserve">[ ] Audit row complete  </w:t>
      </w:r>
    </w:p>
    <w:p>
      <w:pPr>
        <w:pStyle w:val="ListBullet"/>
      </w:pPr>
      <w:r>
        <w:t>[ ] KB-091 Wave-1 gaps understood (callbacks/hash)</w:t>
      </w:r>
    </w:p>
    <w:p>
      <w:r>
        <w:t>————————————————————————————————————————</w:t>
      </w:r>
    </w:p>
    <w:p>
      <w:pPr>
        <w:pStyle w:val="Title"/>
      </w:pPr>
      <w:r>
        <w:t>Addendum 7 — Glossary</w:t>
      </w:r>
    </w:p>
    <w:tbl>
      <w:tblPr>
        <w:tblStyle w:val="TableGrid"/>
        <w:tblW w:type="auto" w:w="0"/>
        <w:tblLook w:firstColumn="1" w:firstRow="1" w:lastColumn="0" w:lastRow="0" w:noHBand="0" w:noVBand="1" w:val="04A0"/>
      </w:tblPr>
      <w:tblGrid>
        <w:gridCol w:w="4824"/>
        <w:gridCol w:w="4824"/>
      </w:tblGrid>
      <w:tr>
        <w:tc>
          <w:tcPr>
            <w:tcW w:type="dxa" w:w="4824"/>
          </w:tcPr>
          <w:p>
            <w:r>
              <w:t>Term</w:t>
            </w:r>
          </w:p>
        </w:tc>
        <w:tc>
          <w:tcPr>
            <w:tcW w:type="dxa" w:w="4824"/>
          </w:tcPr>
          <w:p>
            <w:r>
              <w:t>Plain meaning</w:t>
            </w:r>
          </w:p>
        </w:tc>
      </w:tr>
      <w:tr>
        <w:tc>
          <w:tcPr>
            <w:tcW w:type="dxa" w:w="4824"/>
          </w:tcPr>
          <w:p>
            <w:r>
              <w:t>Tenant</w:t>
            </w:r>
          </w:p>
        </w:tc>
        <w:tc>
          <w:tcPr>
            <w:tcW w:type="dxa" w:w="4824"/>
          </w:tcPr>
          <w:p>
            <w:r>
              <w:t>One customer organization in tenants</w:t>
            </w:r>
          </w:p>
        </w:tc>
      </w:tr>
      <w:tr>
        <w:tc>
          <w:tcPr>
            <w:tcW w:type="dxa" w:w="4824"/>
          </w:tcPr>
          <w:p>
            <w:r>
              <w:t>short_code</w:t>
            </w:r>
          </w:p>
        </w:tc>
        <w:tc>
          <w:tcPr>
            <w:tcW w:type="dxa" w:w="4824"/>
          </w:tcPr>
          <w:p>
            <w:r>
              <w:t>Short unique tenant code used in URLs/packages/groups</w:t>
            </w:r>
          </w:p>
        </w:tc>
      </w:tr>
      <w:tr>
        <w:tc>
          <w:tcPr>
            <w:tcW w:type="dxa" w:w="4824"/>
          </w:tcPr>
          <w:p>
            <w:r>
              <w:t>Control plane</w:t>
            </w:r>
          </w:p>
        </w:tc>
        <w:tc>
          <w:tcPr>
            <w:tcW w:type="dxa" w:w="4824"/>
          </w:tcPr>
          <w:p>
            <w:r>
              <w:t>VM 100 product (API + DB + portals)</w:t>
            </w:r>
          </w:p>
        </w:tc>
      </w:tr>
      <w:tr>
        <w:tc>
          <w:tcPr>
            <w:tcW w:type="dxa" w:w="4824"/>
          </w:tcPr>
          <w:p>
            <w:r>
              <w:t>Engine / adapter</w:t>
            </w:r>
          </w:p>
        </w:tc>
        <w:tc>
          <w:tcPr>
            <w:tcW w:type="dxa" w:w="4824"/>
          </w:tcPr>
          <w:p>
            <w:r>
              <w:t>Backend tool (Wazuh etc.) feeding the control plane</w:t>
            </w:r>
          </w:p>
        </w:tc>
      </w:tr>
      <w:tr>
        <w:tc>
          <w:tcPr>
            <w:tcW w:type="dxa" w:w="4824"/>
          </w:tcPr>
          <w:p>
            <w:r>
              <w:t>Portal-separated login</w:t>
            </w:r>
          </w:p>
        </w:tc>
        <w:tc>
          <w:tcPr>
            <w:tcW w:type="dxa" w:w="4824"/>
          </w:tcPr>
          <w:p>
            <w:r>
              <w:t>Admin vs Customer door enforced at login</w:t>
            </w:r>
          </w:p>
        </w:tc>
      </w:tr>
      <w:tr>
        <w:tc>
          <w:tcPr>
            <w:tcW w:type="dxa" w:w="4824"/>
          </w:tcPr>
          <w:p>
            <w:r>
              <w:t>Customer Administrator</w:t>
            </w:r>
          </w:p>
        </w:tc>
        <w:tc>
          <w:tcPr>
            <w:tcW w:type="dxa" w:w="4824"/>
          </w:tcPr>
          <w:p>
            <w:r>
              <w:t>UI name for role customer_admin</w:t>
            </w:r>
          </w:p>
        </w:tc>
      </w:tr>
      <w:tr>
        <w:tc>
          <w:tcPr>
            <w:tcW w:type="dxa" w:w="4824"/>
          </w:tcPr>
          <w:p>
            <w:r>
              <w:t>Viewer</w:t>
            </w:r>
          </w:p>
        </w:tc>
        <w:tc>
          <w:tcPr>
            <w:tcW w:type="dxa" w:w="4824"/>
          </w:tcPr>
          <w:p>
            <w:r>
              <w:t>UI name for role customer_viewer</w:t>
            </w:r>
          </w:p>
        </w:tc>
      </w:tr>
      <w:tr>
        <w:tc>
          <w:tcPr>
            <w:tcW w:type="dxa" w:w="4824"/>
          </w:tcPr>
          <w:p>
            <w:r>
              <w:t>Fail-closed</w:t>
            </w:r>
          </w:p>
        </w:tc>
        <w:tc>
          <w:tcPr>
            <w:tcW w:type="dxa" w:w="4824"/>
          </w:tcPr>
          <w:p>
            <w:r>
              <w:t>If mapping missing, do not guess a tenant</w:t>
            </w:r>
          </w:p>
        </w:tc>
      </w:tr>
      <w:tr>
        <w:tc>
          <w:tcPr>
            <w:tcW w:type="dxa" w:w="4824"/>
          </w:tcPr>
          <w:p>
            <w:r>
              <w:t>Co-managed</w:t>
            </w:r>
          </w:p>
        </w:tc>
        <w:tc>
          <w:tcPr>
            <w:tcW w:type="dxa" w:w="4824"/>
          </w:tcPr>
          <w:p>
            <w:r>
              <w:t>SOC and customer admin can both act (with audit)</w:t>
            </w:r>
          </w:p>
        </w:tc>
      </w:tr>
      <w:tr>
        <w:tc>
          <w:tcPr>
            <w:tcW w:type="dxa" w:w="4824"/>
          </w:tcPr>
          <w:p>
            <w:r>
              <w:t>Active Response (AR)</w:t>
            </w:r>
          </w:p>
        </w:tc>
        <w:tc>
          <w:tcPr>
            <w:tcW w:type="dxa" w:w="4824"/>
          </w:tcPr>
          <w:p>
            <w:r>
              <w:t>Manager tells agent to run a script now</w:t>
            </w:r>
          </w:p>
        </w:tc>
      </w:tr>
      <w:tr>
        <w:tc>
          <w:tcPr>
            <w:tcW w:type="dxa" w:w="4824"/>
          </w:tcPr>
          <w:p>
            <w:r>
              <w:t>Dispatched</w:t>
            </w:r>
          </w:p>
        </w:tc>
        <w:tc>
          <w:tcPr>
            <w:tcW w:type="dxa" w:w="4824"/>
          </w:tcPr>
          <w:p>
            <w:r>
              <w:t>Command sent; effect not yet proven</w:t>
            </w:r>
          </w:p>
        </w:tc>
      </w:tr>
      <w:tr>
        <w:tc>
          <w:tcPr>
            <w:tcW w:type="dxa" w:w="4824"/>
          </w:tcPr>
          <w:p>
            <w:r>
              <w:t>Verified</w:t>
            </w:r>
          </w:p>
        </w:tc>
        <w:tc>
          <w:tcPr>
            <w:tcW w:type="dxa" w:w="4824"/>
          </w:tcPr>
          <w:p>
            <w:r>
              <w:t>Endpoint-proven success (strict bar)</w:t>
            </w:r>
          </w:p>
        </w:tc>
      </w:tr>
      <w:tr>
        <w:tc>
          <w:tcPr>
            <w:tcW w:type="dxa" w:w="4824"/>
          </w:tcPr>
          <w:p>
            <w:r>
              <w:t>Quarantine / isolate</w:t>
            </w:r>
          </w:p>
        </w:tc>
        <w:tc>
          <w:tcPr>
            <w:tcW w:type="dxa" w:w="4824"/>
          </w:tcPr>
          <w:p>
            <w:r>
              <w:t>Default-deny network containment with Manager allow-list</w:t>
            </w:r>
          </w:p>
        </w:tc>
      </w:tr>
      <w:tr>
        <w:tc>
          <w:tcPr>
            <w:tcW w:type="dxa" w:w="4824"/>
          </w:tcPr>
          <w:p>
            <w:r>
              <w:t>Entitlement</w:t>
            </w:r>
          </w:p>
        </w:tc>
        <w:tc>
          <w:tcPr>
            <w:tcW w:type="dxa" w:w="4824"/>
          </w:tcPr>
          <w:p>
            <w:r>
              <w:t>Which paid/enabled capabilities a tenant has</w:t>
            </w:r>
          </w:p>
        </w:tc>
      </w:tr>
      <w:tr>
        <w:tc>
          <w:tcPr>
            <w:tcW w:type="dxa" w:w="4824"/>
          </w:tcPr>
          <w:p>
            <w:r>
              <w:t>customer_visible</w:t>
            </w:r>
          </w:p>
        </w:tc>
        <w:tc>
          <w:tcPr>
            <w:tcW w:type="dxa" w:w="4824"/>
          </w:tcPr>
          <w:p>
            <w:r>
              <w:t>Flag/fields safe to show on Customer portal</w:t>
            </w:r>
          </w:p>
        </w:tc>
      </w:tr>
      <w:tr>
        <w:tc>
          <w:tcPr>
            <w:tcW w:type="dxa" w:w="4824"/>
          </w:tcPr>
          <w:p>
            <w:r>
              <w:t>SOC sync</w:t>
            </w:r>
          </w:p>
        </w:tc>
        <w:tc>
          <w:tcPr>
            <w:tcW w:type="dxa" w:w="4824"/>
          </w:tcPr>
          <w:p>
            <w:r>
              <w:t>Integration pipe between cases/engines and control plane</w:t>
            </w:r>
          </w:p>
        </w:tc>
      </w:tr>
      <w:tr>
        <w:tc>
          <w:tcPr>
            <w:tcW w:type="dxa" w:w="4824"/>
          </w:tcPr>
          <w:p>
            <w:r>
              <w:t>Appliance</w:t>
            </w:r>
          </w:p>
        </w:tc>
        <w:tc>
          <w:tcPr>
            <w:tcW w:type="dxa" w:w="4824"/>
          </w:tcPr>
          <w:p>
            <w:r>
              <w:t>Collector/site device registered to a tenant</w:t>
            </w:r>
          </w:p>
        </w:tc>
      </w:tr>
      <w:tr>
        <w:tc>
          <w:tcPr>
            <w:tcW w:type="dxa" w:w="4824"/>
          </w:tcPr>
          <w:p>
            <w:r>
              <w:t>Process tree</w:t>
            </w:r>
          </w:p>
        </w:tc>
        <w:tc>
          <w:tcPr>
            <w:tcW w:type="dxa" w:w="4824"/>
          </w:tcPr>
          <w:p>
            <w:r>
              <w:t>Parent/child process view for investigation</w:t>
            </w:r>
          </w:p>
        </w:tc>
      </w:tr>
    </w:tbl>
    <w:p/>
    <w:p>
      <w:r>
        <w:t>————————————————————————————————————————</w:t>
      </w:r>
    </w:p>
    <w:p>
      <w:pPr>
        <w:pStyle w:val="Title"/>
      </w:pPr>
      <w:r>
        <w:t>Addendum 8 — Service catalog (what you sell vs what engine sits behind it)</w:t>
      </w:r>
    </w:p>
    <w:p>
      <w:r>
        <w:t>Use capability language with customers; engines stay internal.</w:t>
      </w:r>
    </w:p>
    <w:tbl>
      <w:tblPr>
        <w:tblStyle w:val="TableGrid"/>
        <w:tblW w:type="auto" w:w="0"/>
        <w:tblLook w:firstColumn="1" w:firstRow="1" w:lastColumn="0" w:lastRow="0" w:noHBand="0" w:noVBand="1" w:val="04A0"/>
      </w:tblPr>
      <w:tblGrid>
        <w:gridCol w:w="3216"/>
        <w:gridCol w:w="3216"/>
        <w:gridCol w:w="3216"/>
      </w:tblGrid>
      <w:tr>
        <w:tc>
          <w:tcPr>
            <w:tcW w:type="dxa" w:w="3216"/>
          </w:tcPr>
          <w:p>
            <w:r>
              <w:t>Customer-facing capability</w:t>
            </w:r>
          </w:p>
        </w:tc>
        <w:tc>
          <w:tcPr>
            <w:tcW w:type="dxa" w:w="3216"/>
          </w:tcPr>
          <w:p>
            <w:r>
              <w:t>Typical engine behind it</w:t>
            </w:r>
          </w:p>
        </w:tc>
        <w:tc>
          <w:tcPr>
            <w:tcW w:type="dxa" w:w="3216"/>
          </w:tcPr>
          <w:p>
            <w:r>
              <w:t>Control-plane outcome</w:t>
            </w:r>
          </w:p>
        </w:tc>
      </w:tr>
      <w:tr>
        <w:tc>
          <w:tcPr>
            <w:tcW w:type="dxa" w:w="3216"/>
          </w:tcPr>
          <w:p>
            <w:r>
              <w:t>Endpoint / log monitoring</w:t>
            </w:r>
          </w:p>
        </w:tc>
        <w:tc>
          <w:tcPr>
            <w:tcW w:type="dxa" w:w="3216"/>
          </w:tcPr>
          <w:p>
            <w:r>
              <w:t>Wazuh + agents</w:t>
            </w:r>
          </w:p>
        </w:tc>
        <w:tc>
          <w:tcPr>
            <w:tcW w:type="dxa" w:w="3216"/>
          </w:tcPr>
          <w:p>
            <w:r>
              <w:t>Alerts, assets, health</w:t>
            </w:r>
          </w:p>
        </w:tc>
      </w:tr>
      <w:tr>
        <w:tc>
          <w:tcPr>
            <w:tcW w:type="dxa" w:w="3216"/>
          </w:tcPr>
          <w:p>
            <w:r>
              <w:t>Network monitoring</w:t>
            </w:r>
          </w:p>
        </w:tc>
        <w:tc>
          <w:tcPr>
            <w:tcW w:type="dxa" w:w="3216"/>
          </w:tcPr>
          <w:p>
            <w:r>
              <w:t>Suricata (+ future Zeek)</w:t>
            </w:r>
          </w:p>
        </w:tc>
        <w:tc>
          <w:tcPr>
            <w:tcW w:type="dxa" w:w="3216"/>
          </w:tcPr>
          <w:p>
            <w:r>
              <w:t>Network alerts</w:t>
            </w:r>
          </w:p>
        </w:tc>
      </w:tr>
      <w:tr>
        <w:tc>
          <w:tcPr>
            <w:tcW w:type="dxa" w:w="3216"/>
          </w:tcPr>
          <w:p>
            <w:r>
              <w:t>Incident response / cases</w:t>
            </w:r>
          </w:p>
        </w:tc>
        <w:tc>
          <w:tcPr>
            <w:tcW w:type="dxa" w:w="3216"/>
          </w:tcPr>
          <w:p>
            <w:r>
              <w:t>TheHive + portals</w:t>
            </w:r>
          </w:p>
        </w:tc>
        <w:tc>
          <w:tcPr>
            <w:tcW w:type="dxa" w:w="3216"/>
          </w:tcPr>
          <w:p>
            <w:r>
              <w:t>Incidents, timelines</w:t>
            </w:r>
          </w:p>
        </w:tc>
      </w:tr>
      <w:tr>
        <w:tc>
          <w:tcPr>
            <w:tcW w:type="dxa" w:w="3216"/>
          </w:tcPr>
          <w:p>
            <w:r>
              <w:t>Security automation</w:t>
            </w:r>
          </w:p>
        </w:tc>
        <w:tc>
          <w:tcPr>
            <w:tcW w:type="dxa" w:w="3216"/>
          </w:tcPr>
          <w:p>
            <w:r>
              <w:t>Shuffle</w:t>
            </w:r>
          </w:p>
        </w:tc>
        <w:tc>
          <w:tcPr>
            <w:tcW w:type="dxa" w:w="3216"/>
          </w:tcPr>
          <w:p>
            <w:r>
              <w:t>Auto-ticket / workflows</w:t>
            </w:r>
          </w:p>
        </w:tc>
      </w:tr>
      <w:tr>
        <w:tc>
          <w:tcPr>
            <w:tcW w:type="dxa" w:w="3216"/>
          </w:tcPr>
          <w:p>
            <w:r>
              <w:t>Vulnerability assessment</w:t>
            </w:r>
          </w:p>
        </w:tc>
        <w:tc>
          <w:tcPr>
            <w:tcW w:type="dxa" w:w="3216"/>
          </w:tcPr>
          <w:p>
            <w:r>
              <w:t>Nuclei + Vuls (+ Greenbone CE backup)</w:t>
            </w:r>
          </w:p>
        </w:tc>
        <w:tc>
          <w:tcPr>
            <w:tcW w:type="dxa" w:w="3216"/>
          </w:tcPr>
          <w:p>
            <w:r>
              <w:t>Vulnerabilities → recommendations</w:t>
            </w:r>
          </w:p>
        </w:tc>
      </w:tr>
      <w:tr>
        <w:tc>
          <w:tcPr>
            <w:tcW w:type="dxa" w:w="3216"/>
          </w:tcPr>
          <w:p>
            <w:r>
              <w:t>Endpoint response / containment</w:t>
            </w:r>
          </w:p>
        </w:tc>
        <w:tc>
          <w:tcPr>
            <w:tcW w:type="dxa" w:w="3216"/>
          </w:tcPr>
          <w:p>
            <w:r>
              <w:t>Wazuh AR + EDR APIs</w:t>
            </w:r>
          </w:p>
        </w:tc>
        <w:tc>
          <w:tcPr>
            <w:tcW w:type="dxa" w:w="3216"/>
          </w:tcPr>
          <w:p>
            <w:r>
              <w:t>Isolate/kill/forensics</w:t>
            </w:r>
          </w:p>
        </w:tc>
      </w:tr>
      <w:tr>
        <w:tc>
          <w:tcPr>
            <w:tcW w:type="dxa" w:w="3216"/>
          </w:tcPr>
          <w:p>
            <w:r>
              <w:t>Reporting</w:t>
            </w:r>
          </w:p>
        </w:tc>
        <w:tc>
          <w:tcPr>
            <w:tcW w:type="dxa" w:w="3216"/>
          </w:tcPr>
          <w:p>
            <w:r>
              <w:t>Control plane exporters</w:t>
            </w:r>
          </w:p>
        </w:tc>
        <w:tc>
          <w:tcPr>
            <w:tcW w:type="dxa" w:w="3216"/>
          </w:tcPr>
          <w:p>
            <w:r>
              <w:t>Monthly PDF/Excel</w:t>
            </w:r>
          </w:p>
        </w:tc>
      </w:tr>
      <w:tr>
        <w:tc>
          <w:tcPr>
            <w:tcW w:type="dxa" w:w="3216"/>
          </w:tcPr>
          <w:p>
            <w:r>
              <w:t>User governance</w:t>
            </w:r>
          </w:p>
        </w:tc>
        <w:tc>
          <w:tcPr>
            <w:tcW w:type="dxa" w:w="3216"/>
          </w:tcPr>
          <w:p>
            <w:r>
              <w:t>Control plane RBAC</w:t>
            </w:r>
          </w:p>
        </w:tc>
        <w:tc>
          <w:tcPr>
            <w:tcW w:type="dxa" w:w="3216"/>
          </w:tcPr>
          <w:p>
            <w:r>
              <w:t>Admin/Customer user mgmt</w:t>
            </w:r>
          </w:p>
        </w:tc>
      </w:tr>
    </w:tbl>
    <w:p/>
    <w:p>
      <w:r>
        <w:t>Entitlements mapping code: backend-api/app/services/customer_safe_labels.py (e.g. Wazuh → “Endpoint monitoring”).</w:t>
      </w:r>
    </w:p>
    <w:p>
      <w:r>
        <w:t>Upgrade requests: KB-076 service upgrade flow.</w:t>
      </w:r>
    </w:p>
    <w:p>
      <w:r>
        <w:t>————————————————————————————————————————</w:t>
      </w:r>
    </w:p>
    <w:p>
      <w:pPr>
        <w:pStyle w:val="Title"/>
      </w:pPr>
      <w:r>
        <w:t>Addendum 9 — Customer-safe vs SOC-only</w:t>
      </w:r>
    </w:p>
    <w:tbl>
      <w:tblPr>
        <w:tblStyle w:val="TableGrid"/>
        <w:tblW w:type="auto" w:w="0"/>
        <w:tblLook w:firstColumn="1" w:firstRow="1" w:lastColumn="0" w:lastRow="0" w:noHBand="0" w:noVBand="1" w:val="04A0"/>
      </w:tblPr>
      <w:tblGrid>
        <w:gridCol w:w="3216"/>
        <w:gridCol w:w="3216"/>
        <w:gridCol w:w="3216"/>
      </w:tblGrid>
      <w:tr>
        <w:tc>
          <w:tcPr>
            <w:tcW w:type="dxa" w:w="3216"/>
          </w:tcPr>
          <w:p>
            <w:r>
              <w:t>Data / capability</w:t>
            </w:r>
          </w:p>
        </w:tc>
        <w:tc>
          <w:tcPr>
            <w:tcW w:type="dxa" w:w="3216"/>
          </w:tcPr>
          <w:p>
            <w:r>
              <w:t>SOC Admin portal</w:t>
            </w:r>
          </w:p>
        </w:tc>
        <w:tc>
          <w:tcPr>
            <w:tcW w:type="dxa" w:w="3216"/>
          </w:tcPr>
          <w:p>
            <w:r>
              <w:t>Customer portal</w:t>
            </w:r>
          </w:p>
        </w:tc>
      </w:tr>
      <w:tr>
        <w:tc>
          <w:tcPr>
            <w:tcW w:type="dxa" w:w="3216"/>
          </w:tcPr>
          <w:p>
            <w:r>
              <w:t>Raw Wazuh/Suricata JSON / raw_event</w:t>
            </w:r>
          </w:p>
        </w:tc>
        <w:tc>
          <w:tcPr>
            <w:tcW w:type="dxa" w:w="3216"/>
          </w:tcPr>
          <w:p>
            <w:r>
              <w:t>Yes (as needed)</w:t>
            </w:r>
          </w:p>
        </w:tc>
        <w:tc>
          <w:tcPr>
            <w:tcW w:type="dxa" w:w="3216"/>
          </w:tcPr>
          <w:p>
            <w:r>
              <w:t>No</w:t>
            </w:r>
          </w:p>
        </w:tc>
      </w:tr>
      <w:tr>
        <w:tc>
          <w:tcPr>
            <w:tcW w:type="dxa" w:w="3216"/>
          </w:tcPr>
          <w:p>
            <w:r>
              <w:t>Internal notes</w:t>
            </w:r>
          </w:p>
        </w:tc>
        <w:tc>
          <w:tcPr>
            <w:tcW w:type="dxa" w:w="3216"/>
          </w:tcPr>
          <w:p>
            <w:r>
              <w:t>Yes</w:t>
            </w:r>
          </w:p>
        </w:tc>
        <w:tc>
          <w:tcPr>
            <w:tcW w:type="dxa" w:w="3216"/>
          </w:tcPr>
          <w:p>
            <w:r>
              <w:t>No</w:t>
            </w:r>
          </w:p>
        </w:tc>
      </w:tr>
      <w:tr>
        <w:tc>
          <w:tcPr>
            <w:tcW w:type="dxa" w:w="3216"/>
          </w:tcPr>
          <w:p>
            <w:r>
              <w:t>MITRE / deep technical internals</w:t>
            </w:r>
          </w:p>
        </w:tc>
        <w:tc>
          <w:tcPr>
            <w:tcW w:type="dxa" w:w="3216"/>
          </w:tcPr>
          <w:p>
            <w:r>
              <w:t>Often yes</w:t>
            </w:r>
          </w:p>
        </w:tc>
        <w:tc>
          <w:tcPr>
            <w:tcW w:type="dxa" w:w="3216"/>
          </w:tcPr>
          <w:p>
            <w:r>
              <w:t>Only if explicitly approved</w:t>
            </w:r>
          </w:p>
        </w:tc>
      </w:tr>
      <w:tr>
        <w:tc>
          <w:tcPr>
            <w:tcW w:type="dxa" w:w="3216"/>
          </w:tcPr>
          <w:p>
            <w:r>
              <w:t>Source IPs / many network IPs</w:t>
            </w:r>
          </w:p>
        </w:tc>
        <w:tc>
          <w:tcPr>
            <w:tcW w:type="dxa" w:w="3216"/>
          </w:tcPr>
          <w:p>
            <w:r>
              <w:t>Yes</w:t>
            </w:r>
          </w:p>
        </w:tc>
        <w:tc>
          <w:tcPr>
            <w:tcW w:type="dxa" w:w="3216"/>
          </w:tcPr>
          <w:p>
            <w:r>
              <w:t>No (forbidden field set)</w:t>
            </w:r>
          </w:p>
        </w:tc>
      </w:tr>
      <w:tr>
        <w:tc>
          <w:tcPr>
            <w:tcW w:type="dxa" w:w="3216"/>
          </w:tcPr>
          <w:p>
            <w:r>
              <w:t>Engine product names</w:t>
            </w:r>
          </w:p>
        </w:tc>
        <w:tc>
          <w:tcPr>
            <w:tcW w:type="dxa" w:w="3216"/>
          </w:tcPr>
          <w:p>
            <w:r>
              <w:t>Yes internally</w:t>
            </w:r>
          </w:p>
        </w:tc>
        <w:tc>
          <w:tcPr>
            <w:tcW w:type="dxa" w:w="3216"/>
          </w:tcPr>
          <w:p>
            <w:r>
              <w:t>No — capability labels</w:t>
            </w:r>
          </w:p>
        </w:tc>
      </w:tr>
      <w:tr>
        <w:tc>
          <w:tcPr>
            <w:tcW w:type="dxa" w:w="3216"/>
          </w:tcPr>
          <w:p>
            <w:r>
              <w:t>Password hashes / API keys / tokens</w:t>
            </w:r>
          </w:p>
        </w:tc>
        <w:tc>
          <w:tcPr>
            <w:tcW w:type="dxa" w:w="3216"/>
          </w:tcPr>
          <w:p>
            <w:r>
              <w:t>Metadata only; never raw hashes to UI</w:t>
            </w:r>
          </w:p>
        </w:tc>
        <w:tc>
          <w:tcPr>
            <w:tcW w:type="dxa" w:w="3216"/>
          </w:tcPr>
          <w:p>
            <w:r>
              <w:t>No</w:t>
            </w:r>
          </w:p>
        </w:tc>
      </w:tr>
      <w:tr>
        <w:tc>
          <w:tcPr>
            <w:tcW w:type="dxa" w:w="3216"/>
          </w:tcPr>
          <w:p>
            <w:r>
              <w:t>Cross-tenant view</w:t>
            </w:r>
          </w:p>
        </w:tc>
        <w:tc>
          <w:tcPr>
            <w:tcW w:type="dxa" w:w="3216"/>
          </w:tcPr>
          <w:p>
            <w:r>
              <w:t>Staff roles yes</w:t>
            </w:r>
          </w:p>
        </w:tc>
        <w:tc>
          <w:tcPr>
            <w:tcW w:type="dxa" w:w="3216"/>
          </w:tcPr>
          <w:p>
            <w:r>
              <w:t>Never</w:t>
            </w:r>
          </w:p>
        </w:tc>
      </w:tr>
      <w:tr>
        <w:tc>
          <w:tcPr>
            <w:tcW w:type="dxa" w:w="3216"/>
          </w:tcPr>
          <w:p>
            <w:r>
              <w:t>Isolate / kill</w:t>
            </w:r>
          </w:p>
        </w:tc>
        <w:tc>
          <w:tcPr>
            <w:tcW w:type="dxa" w:w="3216"/>
          </w:tcPr>
          <w:p>
            <w:r>
              <w:t>SOC write roles</w:t>
            </w:r>
          </w:p>
        </w:tc>
        <w:tc>
          <w:tcPr>
            <w:tcW w:type="dxa" w:w="3216"/>
          </w:tcPr>
          <w:p>
            <w:r>
              <w:t>Customer Administrator only</w:t>
            </w:r>
          </w:p>
        </w:tc>
      </w:tr>
      <w:tr>
        <w:tc>
          <w:tcPr>
            <w:tcW w:type="dxa" w:w="3216"/>
          </w:tcPr>
          <w:p>
            <w:r>
              <w:t>Audit of containment</w:t>
            </w:r>
          </w:p>
        </w:tc>
        <w:tc>
          <w:tcPr>
            <w:tcW w:type="dxa" w:w="3216"/>
          </w:tcPr>
          <w:p>
            <w:r>
              <w:t>Yes</w:t>
            </w:r>
          </w:p>
        </w:tc>
        <w:tc>
          <w:tcPr>
            <w:tcW w:type="dxa" w:w="3216"/>
          </w:tcPr>
          <w:p>
            <w:r>
              <w:t>Tenant-scoped yes</w:t>
            </w:r>
          </w:p>
        </w:tc>
      </w:tr>
      <w:tr>
        <w:tc>
          <w:tcPr>
            <w:tcW w:type="dxa" w:w="3216"/>
          </w:tcPr>
          <w:p>
            <w:r>
              <w:t>Draft reports</w:t>
            </w:r>
          </w:p>
        </w:tc>
        <w:tc>
          <w:tcPr>
            <w:tcW w:type="dxa" w:w="3216"/>
          </w:tcPr>
          <w:p>
            <w:r>
              <w:t>Yes</w:t>
            </w:r>
          </w:p>
        </w:tc>
        <w:tc>
          <w:tcPr>
            <w:tcW w:type="dxa" w:w="3216"/>
          </w:tcPr>
          <w:p>
            <w:r>
              <w:t>No (published/archived only)</w:t>
            </w:r>
          </w:p>
        </w:tc>
      </w:tr>
    </w:tbl>
    <w:p/>
    <w:p>
      <w:r>
        <w:t>Wrong tenant on customer APIs → 404.</w:t>
      </w:r>
    </w:p>
    <w:p>
      <w:r>
        <w:t>————————————————————————————————————————</w:t>
      </w:r>
    </w:p>
    <w:p>
      <w:pPr>
        <w:pStyle w:val="Title"/>
      </w:pPr>
      <w:r>
        <w:t>Addendum 10 — Audit story (isolate accountability)</w:t>
      </w:r>
    </w:p>
    <w:p>
      <w:pPr>
        <w:pStyle w:val="Heading1"/>
      </w:pPr>
      <w:r>
        <w:t>Why it exists</w:t>
      </w:r>
    </w:p>
    <w:p>
      <w:r>
        <w:t>When a customer asks “who isolated our server?”, you must answer from platform records, not chat memory.</w:t>
      </w:r>
    </w:p>
    <w:p>
      <w:pPr>
        <w:pStyle w:val="Heading1"/>
      </w:pPr>
      <w:r>
        <w:t>What a good EDR audit row carries</w:t>
      </w:r>
    </w:p>
    <w:p>
      <w:pPr>
        <w:pStyle w:val="ListBullet"/>
      </w:pPr>
      <w:r>
        <w:t xml:space="preserve">Actor user id / email  </w:t>
      </w:r>
    </w:p>
    <w:p>
      <w:pPr>
        <w:pStyle w:val="ListBullet"/>
      </w:pPr>
      <w:r>
        <w:t xml:space="preserve">Actor role (customer_admin, soc_analyst, …)  </w:t>
      </w:r>
    </w:p>
    <w:p>
      <w:pPr>
        <w:pStyle w:val="ListBullet"/>
      </w:pPr>
      <w:r>
        <w:t xml:space="preserve">Portal (customer_portal / mssp_admin_portal)  </w:t>
      </w:r>
    </w:p>
    <w:p>
      <w:pPr>
        <w:pStyle w:val="ListBullet"/>
      </w:pPr>
      <w:r>
        <w:t xml:space="preserve">Action (isolate / unisolate / kill / …)  </w:t>
      </w:r>
    </w:p>
    <w:p>
      <w:pPr>
        <w:pStyle w:val="ListBullet"/>
      </w:pPr>
      <w:r>
        <w:t xml:space="preserve">Target agent / host  </w:t>
      </w:r>
    </w:p>
    <w:p>
      <w:pPr>
        <w:pStyle w:val="ListBullet"/>
      </w:pPr>
      <w:r>
        <w:t xml:space="preserve">Related incident  </w:t>
      </w:r>
    </w:p>
    <w:p>
      <w:pPr>
        <w:pStyle w:val="ListBullet"/>
      </w:pPr>
      <w:r>
        <w:t xml:space="preserve">Source IP of the operator  </w:t>
      </w:r>
    </w:p>
    <w:p>
      <w:pPr>
        <w:pStyle w:val="ListBullet"/>
      </w:pPr>
      <w:r>
        <w:t xml:space="preserve">Timestamp  </w:t>
      </w:r>
    </w:p>
    <w:p>
      <w:pPr>
        <w:pStyle w:val="ListBullet"/>
      </w:pPr>
      <w:r>
        <w:t xml:space="preserve">Status / detail  </w:t>
      </w:r>
    </w:p>
    <w:p>
      <w:pPr>
        <w:pStyle w:val="Heading1"/>
      </w:pPr>
      <w:r>
        <w:t>How to use it operationally</w:t>
      </w:r>
    </w:p>
    <w:p>
      <w:r>
        <w:t>1. Admin or Customer → Audit → search by action/time/user. 2. Open Audit detail page. 3. Cross-check edr_action_executions status (Dispatched/timeout/verified). 4. If disputed, pull endpoint Active Response log line for the same window.</w:t>
      </w:r>
    </w:p>
    <w:p>
      <w:r>
        <w:t>Co-managed isolate without this trail is commercially unsafe — that is why enrichment was built.</w:t>
      </w:r>
    </w:p>
    <w:p>
      <w:r>
        <w:t>————————————————————————————————————————</w:t>
      </w:r>
    </w:p>
    <w:p>
      <w:pPr>
        <w:pStyle w:val="Title"/>
      </w:pPr>
      <w:r>
        <w:t>Addendum 11 — Knowledge Base (KB) index</w:t>
      </w:r>
    </w:p>
    <w:p>
      <w:r>
        <w:t>Open the matching file under /opt/mssp-control/docs/.</w:t>
      </w:r>
    </w:p>
    <w:tbl>
      <w:tblPr>
        <w:tblStyle w:val="TableGrid"/>
        <w:tblW w:type="auto" w:w="0"/>
        <w:tblLook w:firstColumn="1" w:firstRow="1" w:lastColumn="0" w:lastRow="0" w:noHBand="0" w:noVBand="1" w:val="04A0"/>
      </w:tblPr>
      <w:tblGrid>
        <w:gridCol w:w="4824"/>
        <w:gridCol w:w="4824"/>
      </w:tblGrid>
      <w:tr>
        <w:tc>
          <w:tcPr>
            <w:tcW w:type="dxa" w:w="4824"/>
          </w:tcPr>
          <w:p>
            <w:r>
              <w:t>Topic</w:t>
            </w:r>
          </w:p>
        </w:tc>
        <w:tc>
          <w:tcPr>
            <w:tcW w:type="dxa" w:w="4824"/>
          </w:tcPr>
          <w:p>
            <w:r>
              <w:t>Start here</w:t>
            </w:r>
          </w:p>
        </w:tc>
      </w:tr>
      <w:tr>
        <w:tc>
          <w:tcPr>
            <w:tcW w:type="dxa" w:w="4824"/>
          </w:tcPr>
          <w:p>
            <w:r>
              <w:t>AI/agent rules workflow</w:t>
            </w:r>
          </w:p>
        </w:tc>
        <w:tc>
          <w:tcPr>
            <w:tcW w:type="dxa" w:w="4824"/>
          </w:tcPr>
          <w:p>
            <w:r>
              <w:t>KB009</w:t>
            </w:r>
          </w:p>
        </w:tc>
      </w:tr>
      <w:tr>
        <w:tc>
          <w:tcPr>
            <w:tcW w:type="dxa" w:w="4824"/>
          </w:tcPr>
          <w:p>
            <w:r>
              <w:t>Auth/RBAC</w:t>
            </w:r>
          </w:p>
        </w:tc>
        <w:tc>
          <w:tcPr>
            <w:tcW w:type="dxa" w:w="4824"/>
          </w:tcPr>
          <w:p>
            <w:r>
              <w:t>KB010</w:t>
            </w:r>
          </w:p>
        </w:tc>
      </w:tr>
      <w:tr>
        <w:tc>
          <w:tcPr>
            <w:tcW w:type="dxa" w:w="4824"/>
          </w:tcPr>
          <w:p>
            <w:r>
              <w:t>Protected APIs / 404 tenant</w:t>
            </w:r>
          </w:p>
        </w:tc>
        <w:tc>
          <w:tcPr>
            <w:tcW w:type="dxa" w:w="4824"/>
          </w:tcPr>
          <w:p>
            <w:r>
              <w:t>KB011</w:t>
            </w:r>
          </w:p>
        </w:tc>
      </w:tr>
      <w:tr>
        <w:tc>
          <w:tcPr>
            <w:tcW w:type="dxa" w:w="4824"/>
          </w:tcPr>
          <w:p>
            <w:r>
              <w:t>Route modularization</w:t>
            </w:r>
          </w:p>
        </w:tc>
        <w:tc>
          <w:tcPr>
            <w:tcW w:type="dxa" w:w="4824"/>
          </w:tcPr>
          <w:p>
            <w:r>
              <w:t>KB012</w:t>
            </w:r>
          </w:p>
        </w:tc>
      </w:tr>
      <w:tr>
        <w:tc>
          <w:tcPr>
            <w:tcW w:type="dxa" w:w="4824"/>
          </w:tcPr>
          <w:p>
            <w:r>
              <w:t>Tenants / users / appliances</w:t>
            </w:r>
          </w:p>
        </w:tc>
        <w:tc>
          <w:tcPr>
            <w:tcW w:type="dxa" w:w="4824"/>
          </w:tcPr>
          <w:p>
            <w:r>
              <w:t>KB013–017</w:t>
            </w:r>
          </w:p>
        </w:tc>
      </w:tr>
      <w:tr>
        <w:tc>
          <w:tcPr>
            <w:tcW w:type="dxa" w:w="4824"/>
          </w:tcPr>
          <w:p>
            <w:r>
              <w:t>Admin frontend</w:t>
            </w:r>
          </w:p>
        </w:tc>
        <w:tc>
          <w:tcPr>
            <w:tcW w:type="dxa" w:w="4824"/>
          </w:tcPr>
          <w:p>
            <w:r>
              <w:t>KB018–020</w:t>
            </w:r>
          </w:p>
        </w:tc>
      </w:tr>
      <w:tr>
        <w:tc>
          <w:tcPr>
            <w:tcW w:type="dxa" w:w="4824"/>
          </w:tcPr>
          <w:p>
            <w:r>
              <w:t>Customer portal features</w:t>
            </w:r>
          </w:p>
        </w:tc>
        <w:tc>
          <w:tcPr>
            <w:tcW w:type="dxa" w:w="4824"/>
          </w:tcPr>
          <w:p>
            <w:r>
              <w:t>KB021–035</w:t>
            </w:r>
          </w:p>
        </w:tc>
      </w:tr>
      <w:tr>
        <w:tc>
          <w:tcPr>
            <w:tcW w:type="dxa" w:w="4824"/>
          </w:tcPr>
          <w:p>
            <w:r>
              <w:t>Architecture roadmap</w:t>
            </w:r>
          </w:p>
        </w:tc>
        <w:tc>
          <w:tcPr>
            <w:tcW w:type="dxa" w:w="4824"/>
          </w:tcPr>
          <w:p>
            <w:r>
              <w:t>KB036</w:t>
            </w:r>
          </w:p>
        </w:tc>
      </w:tr>
      <w:tr>
        <w:tc>
          <w:tcPr>
            <w:tcW w:type="dxa" w:w="4824"/>
          </w:tcPr>
          <w:p>
            <w:r>
              <w:t>Cluster/mode planning</w:t>
            </w:r>
          </w:p>
        </w:tc>
        <w:tc>
          <w:tcPr>
            <w:tcW w:type="dxa" w:w="4824"/>
          </w:tcPr>
          <w:p>
            <w:r>
              <w:t>KB037–038</w:t>
            </w:r>
          </w:p>
        </w:tc>
      </w:tr>
      <w:tr>
        <w:tc>
          <w:tcPr>
            <w:tcW w:type="dxa" w:w="4824"/>
          </w:tcPr>
          <w:p>
            <w:r>
              <w:t>Ansible / Wazuh install</w:t>
            </w:r>
          </w:p>
        </w:tc>
        <w:tc>
          <w:tcPr>
            <w:tcW w:type="dxa" w:w="4824"/>
          </w:tcPr>
          <w:p>
            <w:r>
              <w:t>KB039–041</w:t>
            </w:r>
          </w:p>
        </w:tc>
      </w:tr>
      <w:tr>
        <w:tc>
          <w:tcPr>
            <w:tcW w:type="dxa" w:w="4824"/>
          </w:tcPr>
          <w:p>
            <w:r>
              <w:t>Agents / Suricata / Zeek plans</w:t>
            </w:r>
          </w:p>
        </w:tc>
        <w:tc>
          <w:tcPr>
            <w:tcW w:type="dxa" w:w="4824"/>
          </w:tcPr>
          <w:p>
            <w:r>
              <w:t>KB042–047</w:t>
            </w:r>
          </w:p>
        </w:tc>
      </w:tr>
      <w:tr>
        <w:tc>
          <w:tcPr>
            <w:tcW w:type="dxa" w:w="4824"/>
          </w:tcPr>
          <w:p>
            <w:r>
              <w:t>TheHive / Shuffle / workflow</w:t>
            </w:r>
          </w:p>
        </w:tc>
        <w:tc>
          <w:tcPr>
            <w:tcW w:type="dxa" w:w="4824"/>
          </w:tcPr>
          <w:p>
            <w:r>
              <w:t>KB047–049, KB061–063</w:t>
            </w:r>
          </w:p>
        </w:tc>
      </w:tr>
      <w:tr>
        <w:tc>
          <w:tcPr>
            <w:tcW w:type="dxa" w:w="4824"/>
          </w:tcPr>
          <w:p>
            <w:r>
              <w:t>MISP / Greenbone / Velociraptor plans</w:t>
            </w:r>
          </w:p>
        </w:tc>
        <w:tc>
          <w:tcPr>
            <w:tcW w:type="dxa" w:w="4824"/>
          </w:tcPr>
          <w:p>
            <w:r>
              <w:t>KB050–055</w:t>
            </w:r>
          </w:p>
        </w:tc>
      </w:tr>
      <w:tr>
        <w:tc>
          <w:tcPr>
            <w:tcW w:type="dxa" w:w="4824"/>
          </w:tcPr>
          <w:p>
            <w:r>
              <w:t>Admin triage / ingest / template</w:t>
            </w:r>
          </w:p>
        </w:tc>
        <w:tc>
          <w:tcPr>
            <w:tcW w:type="dxa" w:w="4824"/>
          </w:tcPr>
          <w:p>
            <w:r>
              <w:t>KB056–058</w:t>
            </w:r>
          </w:p>
        </w:tc>
      </w:tr>
      <w:tr>
        <w:tc>
          <w:tcPr>
            <w:tcW w:type="dxa" w:w="4824"/>
          </w:tcPr>
          <w:p>
            <w:r>
              <w:t>Ops runbook</w:t>
            </w:r>
          </w:p>
        </w:tc>
        <w:tc>
          <w:tcPr>
            <w:tcW w:type="dxa" w:w="4824"/>
          </w:tcPr>
          <w:p>
            <w:r>
              <w:t>KB060</w:t>
            </w:r>
          </w:p>
        </w:tc>
      </w:tr>
      <w:tr>
        <w:tc>
          <w:tcPr>
            <w:tcW w:type="dxa" w:w="4824"/>
          </w:tcPr>
          <w:p>
            <w:r>
              <w:t>Admin onboarding/ops/reports</w:t>
            </w:r>
          </w:p>
        </w:tc>
        <w:tc>
          <w:tcPr>
            <w:tcW w:type="dxa" w:w="4824"/>
          </w:tcPr>
          <w:p>
            <w:r>
              <w:t>KB065–067</w:t>
            </w:r>
          </w:p>
        </w:tc>
      </w:tr>
      <w:tr>
        <w:tc>
          <w:tcPr>
            <w:tcW w:type="dxa" w:w="4824"/>
          </w:tcPr>
          <w:p>
            <w:r>
              <w:t>Greenbone + vuln path</w:t>
            </w:r>
          </w:p>
        </w:tc>
        <w:tc>
          <w:tcPr>
            <w:tcW w:type="dxa" w:w="4824"/>
          </w:tcPr>
          <w:p>
            <w:r>
              <w:t>KB068–070, KB077–079</w:t>
            </w:r>
          </w:p>
        </w:tc>
      </w:tr>
      <w:tr>
        <w:tc>
          <w:tcPr>
            <w:tcW w:type="dxa" w:w="4824"/>
          </w:tcPr>
          <w:p>
            <w:r>
              <w:t>Entitlements / onboard / upgrades</w:t>
            </w:r>
          </w:p>
        </w:tc>
        <w:tc>
          <w:tcPr>
            <w:tcW w:type="dxa" w:w="4824"/>
          </w:tcPr>
          <w:p>
            <w:r>
              <w:t>KB071–076</w:t>
            </w:r>
          </w:p>
        </w:tc>
      </w:tr>
      <w:tr>
        <w:tc>
          <w:tcPr>
            <w:tcW w:type="dxa" w:w="4824"/>
          </w:tcPr>
          <w:p>
            <w:r>
              <w:t>Alert taxonomy</w:t>
            </w:r>
          </w:p>
        </w:tc>
        <w:tc>
          <w:tcPr>
            <w:tcW w:type="dxa" w:w="4824"/>
          </w:tcPr>
          <w:p>
            <w:r>
              <w:t>KB082</w:t>
            </w:r>
          </w:p>
        </w:tc>
      </w:tr>
      <w:tr>
        <w:tc>
          <w:tcPr>
            <w:tcW w:type="dxa" w:w="4824"/>
          </w:tcPr>
          <w:p>
            <w:r>
              <w:t>EDR/MXDR + lifecycle</w:t>
            </w:r>
          </w:p>
        </w:tc>
        <w:tc>
          <w:tcPr>
            <w:tcW w:type="dxa" w:w="4824"/>
          </w:tcPr>
          <w:p>
            <w:r>
              <w:t>KB083–084</w:t>
            </w:r>
          </w:p>
        </w:tc>
      </w:tr>
      <w:tr>
        <w:tc>
          <w:tcPr>
            <w:tcW w:type="dxa" w:w="4824"/>
          </w:tcPr>
          <w:p>
            <w:r>
              <w:t>Lab reset / RBAC audit notes</w:t>
            </w:r>
          </w:p>
        </w:tc>
        <w:tc>
          <w:tcPr>
            <w:tcW w:type="dxa" w:w="4824"/>
          </w:tcPr>
          <w:p>
            <w:r>
              <w:t>KB085</w:t>
            </w:r>
          </w:p>
        </w:tc>
      </w:tr>
      <w:tr>
        <w:tc>
          <w:tcPr>
            <w:tcW w:type="dxa" w:w="4824"/>
          </w:tcPr>
          <w:p>
            <w:r>
              <w:t>User mgmt / portal auth / Windows telemetry</w:t>
            </w:r>
          </w:p>
        </w:tc>
        <w:tc>
          <w:tcPr>
            <w:tcW w:type="dxa" w:w="4824"/>
          </w:tcPr>
          <w:p>
            <w:r>
              <w:t>KB088</w:t>
            </w:r>
          </w:p>
        </w:tc>
      </w:tr>
      <w:tr>
        <w:tc>
          <w:tcPr>
            <w:tcW w:type="dxa" w:w="4824"/>
          </w:tcPr>
          <w:p>
            <w:r>
              <w:t>Containment honesty</w:t>
            </w:r>
          </w:p>
        </w:tc>
        <w:tc>
          <w:tcPr>
            <w:tcW w:type="dxa" w:w="4824"/>
          </w:tcPr>
          <w:p>
            <w:r>
              <w:t>KB091</w:t>
            </w:r>
          </w:p>
        </w:tc>
      </w:tr>
      <w:tr>
        <w:tc>
          <w:tcPr>
            <w:tcW w:type="dxa" w:w="4824"/>
          </w:tcPr>
          <w:p>
            <w:r>
              <w:t>E2E milestone</w:t>
            </w:r>
          </w:p>
        </w:tc>
        <w:tc>
          <w:tcPr>
            <w:tcW w:type="dxa" w:w="4824"/>
          </w:tcPr>
          <w:p>
            <w:r>
              <w:t>KB064</w:t>
            </w:r>
          </w:p>
        </w:tc>
      </w:tr>
      <w:tr>
        <w:tc>
          <w:tcPr>
            <w:tcW w:type="dxa" w:w="4824"/>
          </w:tcPr>
          <w:p>
            <w:r>
              <w:t>This bible</w:t>
            </w:r>
          </w:p>
        </w:tc>
        <w:tc>
          <w:tcPr>
            <w:tcW w:type="dxa" w:w="4824"/>
          </w:tcPr>
          <w:p>
            <w:r>
              <w:t>MSSP_PLATFORM_MASTER_BLUEPRINT.md</w:t>
            </w:r>
          </w:p>
        </w:tc>
      </w:tr>
    </w:tbl>
    <w:p/>
    <w:p>
      <w:r>
        <w:t>————————————————————————————————————————</w:t>
      </w:r>
    </w:p>
    <w:p>
      <w:pPr>
        <w:pStyle w:val="Title"/>
      </w:pPr>
      <w:r>
        <w:t>Addendum 12 — Validator script index</w:t>
      </w:r>
    </w:p>
    <w:p>
      <w:r>
        <w:t>Run from /opt/mssp-control. Prefer the newest script for the area you changed; use kb011 after auth/API/nginx changes.</w:t>
      </w:r>
    </w:p>
    <w:tbl>
      <w:tblPr>
        <w:tblStyle w:val="TableGrid"/>
        <w:tblW w:type="auto" w:w="0"/>
        <w:tblLook w:firstColumn="1" w:firstRow="1" w:lastColumn="0" w:lastRow="0" w:noHBand="0" w:noVBand="1" w:val="04A0"/>
      </w:tblPr>
      <w:tblGrid>
        <w:gridCol w:w="4824"/>
        <w:gridCol w:w="4824"/>
      </w:tblGrid>
      <w:tr>
        <w:tc>
          <w:tcPr>
            <w:tcW w:type="dxa" w:w="4824"/>
          </w:tcPr>
          <w:p>
            <w:r>
              <w:t>After you change…</w:t>
            </w:r>
          </w:p>
        </w:tc>
        <w:tc>
          <w:tcPr>
            <w:tcW w:type="dxa" w:w="4824"/>
          </w:tcPr>
          <w:p>
            <w:r>
              <w:t>Run</w:t>
            </w:r>
          </w:p>
        </w:tc>
      </w:tr>
      <w:tr>
        <w:tc>
          <w:tcPr>
            <w:tcW w:type="dxa" w:w="4824"/>
          </w:tcPr>
          <w:p>
            <w:r>
              <w:t>Auth / protected APIs / nginx proxy</w:t>
            </w:r>
          </w:p>
        </w:tc>
        <w:tc>
          <w:tcPr>
            <w:tcW w:type="dxa" w:w="4824"/>
          </w:tcPr>
          <w:p>
            <w:r>
              <w:t>./scripts/kb011_validate_protected_apis.sh</w:t>
            </w:r>
          </w:p>
        </w:tc>
      </w:tr>
      <w:tr>
        <w:tc>
          <w:tcPr>
            <w:tcW w:type="dxa" w:w="4824"/>
          </w:tcPr>
          <w:p>
            <w:r>
              <w:t>User management / portal auth</w:t>
            </w:r>
          </w:p>
        </w:tc>
        <w:tc>
          <w:tcPr>
            <w:tcW w:type="dxa" w:w="4824"/>
          </w:tcPr>
          <w:p>
            <w:r>
              <w:t>./scripts/kb088_validate_user_management.sh</w:t>
            </w:r>
          </w:p>
        </w:tc>
      </w:tr>
      <w:tr>
        <w:tc>
          <w:tcPr>
            <w:tcW w:type="dxa" w:w="4824"/>
          </w:tcPr>
          <w:p>
            <w:r>
              <w:t>Windows telemetry packaging</w:t>
            </w:r>
          </w:p>
        </w:tc>
        <w:tc>
          <w:tcPr>
            <w:tcW w:type="dxa" w:w="4824"/>
          </w:tcPr>
          <w:p>
            <w:r>
              <w:t>./scripts/kb088_validate_windows_telemetry_onboarding.sh</w:t>
            </w:r>
          </w:p>
        </w:tc>
      </w:tr>
      <w:tr>
        <w:tc>
          <w:tcPr>
            <w:tcW w:type="dxa" w:w="4824"/>
          </w:tcPr>
          <w:p>
            <w:r>
              <w:t>EDR APIs</w:t>
            </w:r>
          </w:p>
        </w:tc>
        <w:tc>
          <w:tcPr>
            <w:tcW w:type="dxa" w:w="4824"/>
          </w:tcPr>
          <w:p>
            <w:r>
              <w:t>./scripts/kb083_validate_edr_mxdr.sh</w:t>
            </w:r>
          </w:p>
        </w:tc>
      </w:tr>
      <w:tr>
        <w:tc>
          <w:tcPr>
            <w:tcW w:type="dxa" w:w="4824"/>
          </w:tcPr>
          <w:p>
            <w:r>
              <w:t>EDR lifecycle/forensics</w:t>
            </w:r>
          </w:p>
        </w:tc>
        <w:tc>
          <w:tcPr>
            <w:tcW w:type="dxa" w:w="4824"/>
          </w:tcPr>
          <w:p>
            <w:r>
              <w:t>./scripts/kb084_validate_edr_lifecycle_gaps.sh</w:t>
            </w:r>
          </w:p>
        </w:tc>
      </w:tr>
      <w:tr>
        <w:tc>
          <w:tcPr>
            <w:tcW w:type="dxa" w:w="4824"/>
          </w:tcPr>
          <w:p>
            <w:r>
              <w:t>Windows AR packaging</w:t>
            </w:r>
          </w:p>
        </w:tc>
        <w:tc>
          <w:tcPr>
            <w:tcW w:type="dxa" w:w="4824"/>
          </w:tcPr>
          <w:p>
            <w:r>
              <w:t>./scripts/kb090_validate_windows_edr_ar_packaging.sh</w:t>
            </w:r>
          </w:p>
        </w:tc>
      </w:tr>
      <w:tr>
        <w:tc>
          <w:tcPr>
            <w:tcW w:type="dxa" w:w="4824"/>
          </w:tcPr>
          <w:p>
            <w:r>
              <w:t>Containment honesty rules</w:t>
            </w:r>
          </w:p>
        </w:tc>
        <w:tc>
          <w:tcPr>
            <w:tcW w:type="dxa" w:w="4824"/>
          </w:tcPr>
          <w:p>
            <w:r>
              <w:t>./scripts/kb091_validate_edr_containment_honesty.sh</w:t>
            </w:r>
          </w:p>
        </w:tc>
      </w:tr>
      <w:tr>
        <w:tc>
          <w:tcPr>
            <w:tcW w:type="dxa" w:w="4824"/>
          </w:tcPr>
          <w:p>
            <w:r>
              <w:t>List search/pagination</w:t>
            </w:r>
          </w:p>
        </w:tc>
        <w:tc>
          <w:tcPr>
            <w:tcW w:type="dxa" w:w="4824"/>
          </w:tcPr>
          <w:p>
            <w:r>
              <w:t>./scripts/kb091_validate_list_pagination_search.sh</w:t>
            </w:r>
          </w:p>
        </w:tc>
      </w:tr>
      <w:tr>
        <w:tc>
          <w:tcPr>
            <w:tcW w:type="dxa" w:w="4824"/>
          </w:tcPr>
          <w:p>
            <w:r>
              <w:t>Nuclei/Vuls stack</w:t>
            </w:r>
          </w:p>
        </w:tc>
        <w:tc>
          <w:tcPr>
            <w:tcW w:type="dxa" w:w="4824"/>
          </w:tcPr>
          <w:p>
            <w:r>
              <w:t>./scripts/kb078_validate_nuclei_vuls_free_stack.sh</w:t>
            </w:r>
          </w:p>
        </w:tc>
      </w:tr>
      <w:tr>
        <w:tc>
          <w:tcPr>
            <w:tcW w:type="dxa" w:w="4824"/>
          </w:tcPr>
          <w:p>
            <w:r>
              <w:t>Vuln integration</w:t>
            </w:r>
          </w:p>
        </w:tc>
        <w:tc>
          <w:tcPr>
            <w:tcW w:type="dxa" w:w="4824"/>
          </w:tcPr>
          <w:p>
            <w:r>
              <w:t>./scripts/kb079_validate_nuclei_vuls_integration.sh</w:t>
            </w:r>
          </w:p>
        </w:tc>
      </w:tr>
      <w:tr>
        <w:tc>
          <w:tcPr>
            <w:tcW w:type="dxa" w:w="4824"/>
          </w:tcPr>
          <w:p>
            <w:r>
              <w:t>Greenbone puller</w:t>
            </w:r>
          </w:p>
        </w:tc>
        <w:tc>
          <w:tcPr>
            <w:tcW w:type="dxa" w:w="4824"/>
          </w:tcPr>
          <w:p>
            <w:r>
              <w:t>./scripts/kb070_validate_greenbone_live_puller.sh</w:t>
            </w:r>
          </w:p>
        </w:tc>
      </w:tr>
      <w:tr>
        <w:tc>
          <w:tcPr>
            <w:tcW w:type="dxa" w:w="4824"/>
          </w:tcPr>
          <w:p>
            <w:r>
              <w:t>TheHive sync</w:t>
            </w:r>
          </w:p>
        </w:tc>
        <w:tc>
          <w:tcPr>
            <w:tcW w:type="dxa" w:w="4824"/>
          </w:tcPr>
          <w:p>
            <w:r>
              <w:t>./scripts/kb061_validate_thehive_control_plane_sync.sh</w:t>
            </w:r>
          </w:p>
        </w:tc>
      </w:tr>
      <w:tr>
        <w:tc>
          <w:tcPr>
            <w:tcW w:type="dxa" w:w="4824"/>
          </w:tcPr>
          <w:p>
            <w:r>
              <w:t>Architecture docs</w:t>
            </w:r>
          </w:p>
        </w:tc>
        <w:tc>
          <w:tcPr>
            <w:tcW w:type="dxa" w:w="4824"/>
          </w:tcPr>
          <w:p>
            <w:r>
              <w:t>./scripts/kb036_validate_mssp_platform_architecture_roadmap.sh</w:t>
            </w:r>
          </w:p>
        </w:tc>
      </w:tr>
      <w:tr>
        <w:tc>
          <w:tcPr>
            <w:tcW w:type="dxa" w:w="4824"/>
          </w:tcPr>
          <w:p>
            <w:r>
              <w:t>Enterprise Greenbone plan docs</w:t>
            </w:r>
          </w:p>
        </w:tc>
        <w:tc>
          <w:tcPr>
            <w:tcW w:type="dxa" w:w="4824"/>
          </w:tcPr>
          <w:p>
            <w:r>
              <w:t>./scripts/kb077_validate_greenbone_enterprise_readiness_plan.sh</w:t>
            </w:r>
          </w:p>
        </w:tc>
      </w:tr>
    </w:tbl>
    <w:p/>
    <w:p>
      <w:r>
        <w:t>Dozens more historical kb0NN_validate_*.sh exist for earlier modules — use when touching that module.</w:t>
      </w:r>
    </w:p>
    <w:p>
      <w:r>
        <w:t>————————————————————————————————————————</w:t>
      </w:r>
    </w:p>
    <w:p>
      <w:pPr>
        <w:pStyle w:val="Title"/>
      </w:pPr>
      <w:r>
        <w:t>Addendum 13 — Known quirks (read once, save hours)</w:t>
      </w:r>
    </w:p>
    <w:p>
      <w:r>
        <w:t>1. Two different “port 3001”s: Customer portal on VM 100; Shuffle UI on VM 102. Always include the IP. 2. customer_admin vs Administrator: same role; UI vs DB naming. 3. THEHIVE_DEFAULT_ORG=MSSP vs script default MSSP-Lab: set THEHIVE_ORG when syncing. 4. Agent online during isolate is normal — not proof of quarantine. 5. Do not reuse tenant agent ZIPs across customers. 6. Recreate both frontends with API or risk login 502. 7. KB-036/042 VM tables can be stale — trust CONTEXT.md, inventory, and this bible. 8. VM 105 is gone — old Linux agent notes may reference ghosts. 9. Zeek scripts ≠ Zeek live until verified on VM 106. 10. Block-hash is limited — do not sell as full WDAC. 11. Cursor sandbox/bwrap issues on this VM can break agent shells — use unsandboxed execution when needed (ops note for builders). 12. Git tags vs AGENTS “latest KB-035” — git/HEAD wins.</w:t>
      </w:r>
    </w:p>
    <w:p>
      <w:r>
        <w:t>————————————————————————————————————————</w:t>
      </w:r>
    </w:p>
    <w:p>
      <w:pPr>
        <w:pStyle w:val="Title"/>
      </w:pPr>
      <w:r>
        <w:t>Addendum 14 — Bible version changelog</w:t>
      </w:r>
    </w:p>
    <w:tbl>
      <w:tblPr>
        <w:tblStyle w:val="TableGrid"/>
        <w:tblW w:type="auto" w:w="0"/>
        <w:tblLook w:firstColumn="1" w:firstRow="1" w:lastColumn="0" w:lastRow="0" w:noHBand="0" w:noVBand="1" w:val="04A0"/>
      </w:tblPr>
      <w:tblGrid>
        <w:gridCol w:w="4824"/>
        <w:gridCol w:w="4824"/>
      </w:tblGrid>
      <w:tr>
        <w:tc>
          <w:tcPr>
            <w:tcW w:type="dxa" w:w="4824"/>
          </w:tcPr>
          <w:p>
            <w:r>
              <w:t>Version</w:t>
            </w:r>
          </w:p>
        </w:tc>
        <w:tc>
          <w:tcPr>
            <w:tcW w:type="dxa" w:w="4824"/>
          </w:tcPr>
          <w:p>
            <w:r>
              <w:t>What changed</w:t>
            </w:r>
          </w:p>
        </w:tc>
      </w:tr>
      <w:tr>
        <w:tc>
          <w:tcPr>
            <w:tcW w:type="dxa" w:w="4824"/>
          </w:tcPr>
          <w:p>
            <w:r>
              <w:t>1.0</w:t>
            </w:r>
          </w:p>
        </w:tc>
        <w:tc>
          <w:tcPr>
            <w:tcW w:type="dxa" w:w="4824"/>
          </w:tcPr>
          <w:p>
            <w:r>
              <w:t>First master blueprint export (dense engineering draft)</w:t>
            </w:r>
          </w:p>
        </w:tc>
      </w:tr>
      <w:tr>
        <w:tc>
          <w:tcPr>
            <w:tcW w:type="dxa" w:w="4824"/>
          </w:tcPr>
          <w:p>
            <w:r>
              <w:t>2.0</w:t>
            </w:r>
          </w:p>
        </w:tc>
        <w:tc>
          <w:tcPr>
            <w:tcW w:type="dxa" w:w="4824"/>
          </w:tcPr>
          <w:p>
            <w:r>
              <w:t>Operator rewrite; live VM catalog; customer_admin clarification; command cookbook</w:t>
            </w:r>
          </w:p>
        </w:tc>
      </w:tr>
      <w:tr>
        <w:tc>
          <w:tcPr>
            <w:tcW w:type="dxa" w:w="4824"/>
          </w:tcPr>
          <w:p>
            <w:r>
              <w:t>3.0</w:t>
            </w:r>
          </w:p>
        </w:tc>
        <w:tc>
          <w:tcPr>
            <w:tcW w:type="dxa" w:w="4824"/>
          </w:tcPr>
          <w:p>
            <w:r>
              <w:t>Every core section expanded</w:t>
            </w:r>
          </w:p>
        </w:tc>
      </w:tr>
      <w:tr>
        <w:tc>
          <w:tcPr>
            <w:tcW w:type="dxa" w:w="4824"/>
          </w:tcPr>
          <w:p>
            <w:r>
              <w:t>4.0</w:t>
            </w:r>
          </w:p>
        </w:tc>
        <w:tc>
          <w:tcPr>
            <w:tcW w:type="dxa" w:w="4824"/>
          </w:tcPr>
          <w:p>
            <w:r>
              <w:t>Part S journey story, challenges/fixes, tool jobs, wiring, locked decisions</w:t>
            </w:r>
          </w:p>
        </w:tc>
      </w:tr>
      <w:tr>
        <w:tc>
          <w:tcPr>
            <w:tcW w:type="dxa" w:w="4824"/>
          </w:tcPr>
          <w:p>
            <w:r>
              <w:t>5.0</w:t>
            </w:r>
          </w:p>
        </w:tc>
        <w:tc>
          <w:tcPr>
            <w:tcW w:type="dxa" w:w="4824"/>
          </w:tcPr>
          <w:p>
            <w:r>
              <w:t>Addenda 1–17 (troubleshoot, walkthroughs, ports, secrets, backup, checklists, glossary, catalog, safety matrix, audit story, KB/validator indexes, quirks, changelog, UI tour, E2E evidence, platform IR)</w:t>
            </w:r>
          </w:p>
        </w:tc>
      </w:tr>
    </w:tbl>
    <w:p/>
    <w:p>
      <w:r>
        <w:t>————————————————————————————————————————</w:t>
      </w:r>
    </w:p>
    <w:p>
      <w:pPr>
        <w:pStyle w:val="Title"/>
      </w:pPr>
      <w:r>
        <w:t>Addendum 15 — UI tour (annotated, screenshot placeholders)</w:t>
      </w:r>
    </w:p>
    <w:p>
      <w:r>
        <w:t>You can paste screenshots under each heading in an internal slide deck; the book text stands alone.</w:t>
      </w:r>
    </w:p>
    <w:p>
      <w:pPr>
        <w:pStyle w:val="Heading1"/>
      </w:pPr>
      <w:r>
        <w:t>15.1 Admin portal (:3000)</w:t>
      </w:r>
    </w:p>
    <w:tbl>
      <w:tblPr>
        <w:tblStyle w:val="TableGrid"/>
        <w:tblW w:type="auto" w:w="0"/>
        <w:tblLook w:firstColumn="1" w:firstRow="1" w:lastColumn="0" w:lastRow="0" w:noHBand="0" w:noVBand="1" w:val="04A0"/>
      </w:tblPr>
      <w:tblGrid>
        <w:gridCol w:w="4824"/>
        <w:gridCol w:w="4824"/>
      </w:tblGrid>
      <w:tr>
        <w:tc>
          <w:tcPr>
            <w:tcW w:type="dxa" w:w="4824"/>
          </w:tcPr>
          <w:p>
            <w:r>
              <w:t>Screen</w:t>
            </w:r>
          </w:p>
        </w:tc>
        <w:tc>
          <w:tcPr>
            <w:tcW w:type="dxa" w:w="4824"/>
          </w:tcPr>
          <w:p>
            <w:r>
              <w:t>What to notice</w:t>
            </w:r>
          </w:p>
        </w:tc>
      </w:tr>
      <w:tr>
        <w:tc>
          <w:tcPr>
            <w:tcW w:type="dxa" w:w="4824"/>
          </w:tcPr>
          <w:p>
            <w:r>
              <w:t>Login</w:t>
            </w:r>
          </w:p>
        </w:tc>
        <w:tc>
          <w:tcPr>
            <w:tcW w:type="dxa" w:w="4824"/>
          </w:tcPr>
          <w:p>
            <w:r>
              <w:t>Staff only; wrong portal rejected</w:t>
            </w:r>
          </w:p>
        </w:tc>
      </w:tr>
      <w:tr>
        <w:tc>
          <w:tcPr>
            <w:tcW w:type="dxa" w:w="4824"/>
          </w:tcPr>
          <w:p>
            <w:r>
              <w:t>Dashboard</w:t>
            </w:r>
          </w:p>
        </w:tc>
        <w:tc>
          <w:tcPr>
            <w:tcW w:type="dxa" w:w="4824"/>
          </w:tcPr>
          <w:p>
            <w:r>
              <w:t>KPI tiles (correct links), EDR metrics strip (summary), incident table + detail panel</w:t>
            </w:r>
          </w:p>
        </w:tc>
      </w:tr>
      <w:tr>
        <w:tc>
          <w:tcPr>
            <w:tcW w:type="dxa" w:w="4824"/>
          </w:tcPr>
          <w:p>
            <w:r>
              <w:t>Tenants/Customers</w:t>
            </w:r>
          </w:p>
        </w:tc>
        <w:tc>
          <w:tcPr>
            <w:tcW w:type="dxa" w:w="4824"/>
          </w:tcPr>
          <w:p>
            <w:r>
              <w:t>Onboarding, entitlements, deployment mode badges</w:t>
            </w:r>
          </w:p>
        </w:tc>
      </w:tr>
      <w:tr>
        <w:tc>
          <w:tcPr>
            <w:tcW w:type="dxa" w:w="4824"/>
          </w:tcPr>
          <w:p>
            <w:r>
              <w:t>Users</w:t>
            </w:r>
          </w:p>
        </w:tc>
        <w:tc>
          <w:tcPr>
            <w:tcW w:type="dxa" w:w="4824"/>
          </w:tcPr>
          <w:p>
            <w:r>
              <w:t>MSSP staff; customer users under customer context</w:t>
            </w:r>
          </w:p>
        </w:tc>
      </w:tr>
      <w:tr>
        <w:tc>
          <w:tcPr>
            <w:tcW w:type="dxa" w:w="4824"/>
          </w:tcPr>
          <w:p>
            <w:r>
              <w:t>Alerts / Incidents</w:t>
            </w:r>
          </w:p>
        </w:tc>
        <w:tc>
          <w:tcPr>
            <w:tcW w:type="dxa" w:w="4824"/>
          </w:tcPr>
          <w:p>
            <w:r>
              <w:t>Search/pagination; isolate on incident detail</w:t>
            </w:r>
          </w:p>
        </w:tc>
      </w:tr>
      <w:tr>
        <w:tc>
          <w:tcPr>
            <w:tcW w:type="dxa" w:w="4824"/>
          </w:tcPr>
          <w:p>
            <w:r>
              <w:t>Vulnerabilities</w:t>
            </w:r>
          </w:p>
        </w:tc>
        <w:tc>
          <w:tcPr>
            <w:tcW w:type="dxa" w:w="4824"/>
          </w:tcPr>
          <w:p>
            <w:r>
              <w:t>Promote to recommendations</w:t>
            </w:r>
          </w:p>
        </w:tc>
      </w:tr>
      <w:tr>
        <w:tc>
          <w:tcPr>
            <w:tcW w:type="dxa" w:w="4824"/>
          </w:tcPr>
          <w:p>
            <w:r>
              <w:t>Audit / Audit detail</w:t>
            </w:r>
          </w:p>
        </w:tc>
        <w:tc>
          <w:tcPr>
            <w:tcW w:type="dxa" w:w="4824"/>
          </w:tcPr>
          <w:p>
            <w:r>
              <w:t>Accountability drill-down</w:t>
            </w:r>
          </w:p>
        </w:tc>
      </w:tr>
      <w:tr>
        <w:tc>
          <w:tcPr>
            <w:tcW w:type="dxa" w:w="4824"/>
          </w:tcPr>
          <w:p>
            <w:r>
              <w:t>Appliances / Assets</w:t>
            </w:r>
          </w:p>
        </w:tc>
        <w:tc>
          <w:tcPr>
            <w:tcW w:type="dxa" w:w="4824"/>
          </w:tcPr>
          <w:p>
            <w:r>
              <w:t>Collector and asset posture</w:t>
            </w:r>
          </w:p>
        </w:tc>
      </w:tr>
    </w:tbl>
    <w:p/>
    <w:p>
      <w:pPr>
        <w:pStyle w:val="Heading1"/>
      </w:pPr>
      <w:r>
        <w:t>15.2 Customer portal (:3001)</w:t>
      </w:r>
    </w:p>
    <w:tbl>
      <w:tblPr>
        <w:tblStyle w:val="TableGrid"/>
        <w:tblW w:type="auto" w:w="0"/>
        <w:tblLook w:firstColumn="1" w:firstRow="1" w:lastColumn="0" w:lastRow="0" w:noHBand="0" w:noVBand="1" w:val="04A0"/>
      </w:tblPr>
      <w:tblGrid>
        <w:gridCol w:w="4824"/>
        <w:gridCol w:w="4824"/>
      </w:tblGrid>
      <w:tr>
        <w:tc>
          <w:tcPr>
            <w:tcW w:type="dxa" w:w="4824"/>
          </w:tcPr>
          <w:p>
            <w:r>
              <w:t>Screen</w:t>
            </w:r>
          </w:p>
        </w:tc>
        <w:tc>
          <w:tcPr>
            <w:tcW w:type="dxa" w:w="4824"/>
          </w:tcPr>
          <w:p>
            <w:r>
              <w:t>What to notice</w:t>
            </w:r>
          </w:p>
        </w:tc>
      </w:tr>
      <w:tr>
        <w:tc>
          <w:tcPr>
            <w:tcW w:type="dxa" w:w="4824"/>
          </w:tcPr>
          <w:p>
            <w:r>
              <w:t>Login</w:t>
            </w:r>
          </w:p>
        </w:tc>
        <w:tc>
          <w:tcPr>
            <w:tcW w:type="dxa" w:w="4824"/>
          </w:tcPr>
          <w:p>
            <w:r>
              <w:t>Customer roles only</w:t>
            </w:r>
          </w:p>
        </w:tc>
      </w:tr>
      <w:tr>
        <w:tc>
          <w:tcPr>
            <w:tcW w:type="dxa" w:w="4824"/>
          </w:tcPr>
          <w:p>
            <w:r>
              <w:t>Dashboard</w:t>
            </w:r>
          </w:p>
        </w:tc>
        <w:tc>
          <w:tcPr>
            <w:tcW w:type="dxa" w:w="4824"/>
          </w:tcPr>
          <w:p>
            <w:r>
              <w:t>Safe KPIs; recommendations tile; no engine brands</w:t>
            </w:r>
          </w:p>
        </w:tc>
      </w:tr>
      <w:tr>
        <w:tc>
          <w:tcPr>
            <w:tcW w:type="dxa" w:w="4824"/>
          </w:tcPr>
          <w:p>
            <w:r>
              <w:t>Incidents</w:t>
            </w:r>
          </w:p>
        </w:tc>
        <w:tc>
          <w:tcPr>
            <w:tcW w:type="dxa" w:w="4824"/>
          </w:tcPr>
          <w:p>
            <w:r>
              <w:t>Plain English; Administrator containment controls</w:t>
            </w:r>
          </w:p>
        </w:tc>
      </w:tr>
      <w:tr>
        <w:tc>
          <w:tcPr>
            <w:tcW w:type="dxa" w:w="4824"/>
          </w:tcPr>
          <w:p>
            <w:r>
              <w:t>Alerts / Assets / Reports</w:t>
            </w:r>
          </w:p>
        </w:tc>
        <w:tc>
          <w:tcPr>
            <w:tcW w:type="dxa" w:w="4824"/>
          </w:tcPr>
          <w:p>
            <w:r>
              <w:t>Customer-visible fields only</w:t>
            </w:r>
          </w:p>
        </w:tc>
      </w:tr>
      <w:tr>
        <w:tc>
          <w:tcPr>
            <w:tcW w:type="dxa" w:w="4824"/>
          </w:tcPr>
          <w:p>
            <w:r>
              <w:t>Recommendations</w:t>
            </w:r>
          </w:p>
        </w:tc>
        <w:tc>
          <w:tcPr>
            <w:tcW w:type="dxa" w:w="4824"/>
          </w:tcPr>
          <w:p>
            <w:r>
              <w:t>Action list for their team</w:t>
            </w:r>
          </w:p>
        </w:tc>
      </w:tr>
      <w:tr>
        <w:tc>
          <w:tcPr>
            <w:tcW w:type="dxa" w:w="4824"/>
          </w:tcPr>
          <w:p>
            <w:r>
              <w:t>Users</w:t>
            </w:r>
          </w:p>
        </w:tc>
        <w:tc>
          <w:tcPr>
            <w:tcW w:type="dxa" w:w="4824"/>
          </w:tcPr>
          <w:p>
            <w:r>
              <w:t>Administrator vs Viewer labels</w:t>
            </w:r>
          </w:p>
        </w:tc>
      </w:tr>
      <w:tr>
        <w:tc>
          <w:tcPr>
            <w:tcW w:type="dxa" w:w="4824"/>
          </w:tcPr>
          <w:p>
            <w:r>
              <w:t>Audit</w:t>
            </w:r>
          </w:p>
        </w:tc>
        <w:tc>
          <w:tcPr>
            <w:tcW w:type="dxa" w:w="4824"/>
          </w:tcPr>
          <w:p>
            <w:r>
              <w:t>Their tenant’s actions only</w:t>
            </w:r>
          </w:p>
        </w:tc>
      </w:tr>
      <w:tr>
        <w:tc>
          <w:tcPr>
            <w:tcW w:type="dxa" w:w="4824"/>
          </w:tcPr>
          <w:p>
            <w:r>
              <w:t>Account</w:t>
            </w:r>
          </w:p>
        </w:tc>
        <w:tc>
          <w:tcPr>
            <w:tcW w:type="dxa" w:w="4824"/>
          </w:tcPr>
          <w:p>
            <w:r>
              <w:t>Profile / password</w:t>
            </w:r>
          </w:p>
        </w:tc>
      </w:tr>
    </w:tbl>
    <w:p/>
    <w:p>
      <w:r>
        <w:t>————————————————————————————————————————</w:t>
      </w:r>
    </w:p>
    <w:p>
      <w:pPr>
        <w:pStyle w:val="Title"/>
      </w:pPr>
      <w:r>
        <w:t>Addendum 16 — Sample E2E evidence (what “good” looks like)</w:t>
      </w:r>
    </w:p>
    <w:p>
      <w:r>
        <w:t>Use as a template when recording proofs. Replace IDs with the run you capture.</w:t>
      </w:r>
    </w:p>
    <w:p>
      <w:pPr>
        <w:pStyle w:val="Heading2"/>
      </w:pPr>
      <w:r>
        <w:t>16.1 Windows quarantine proof (lab pattern)</w:t>
      </w:r>
    </w:p>
    <w:tbl>
      <w:tblPr>
        <w:tblStyle w:val="TableGrid"/>
        <w:tblW w:type="auto" w:w="0"/>
        <w:tblLook w:firstColumn="1" w:firstRow="1" w:lastColumn="0" w:lastRow="0" w:noHBand="0" w:noVBand="1" w:val="04A0"/>
      </w:tblPr>
      <w:tblGrid>
        <w:gridCol w:w="4824"/>
        <w:gridCol w:w="4824"/>
      </w:tblGrid>
      <w:tr>
        <w:tc>
          <w:tcPr>
            <w:tcW w:type="dxa" w:w="4824"/>
          </w:tcPr>
          <w:p>
            <w:r>
              <w:t>Step</w:t>
            </w:r>
          </w:p>
        </w:tc>
        <w:tc>
          <w:tcPr>
            <w:tcW w:type="dxa" w:w="4824"/>
          </w:tcPr>
          <w:p>
            <w:r>
              <w:t>Expected signal</w:t>
            </w:r>
          </w:p>
        </w:tc>
      </w:tr>
      <w:tr>
        <w:tc>
          <w:tcPr>
            <w:tcW w:type="dxa" w:w="4824"/>
          </w:tcPr>
          <w:p>
            <w:r>
              <w:t>Pre-check</w:t>
            </w:r>
          </w:p>
        </w:tc>
        <w:tc>
          <w:tcPr>
            <w:tcW w:type="dxa" w:w="4824"/>
          </w:tcPr>
          <w:p>
            <w:r>
              <w:t>Host RDP/WinRM reachable from SOC jump path</w:t>
            </w:r>
          </w:p>
        </w:tc>
      </w:tr>
      <w:tr>
        <w:tc>
          <w:tcPr>
            <w:tcW w:type="dxa" w:w="4824"/>
          </w:tcPr>
          <w:p>
            <w:r>
              <w:t>Isolate from Admin incident</w:t>
            </w:r>
          </w:p>
        </w:tc>
        <w:tc>
          <w:tcPr>
            <w:tcW w:type="dxa" w:w="4824"/>
          </w:tcPr>
          <w:p>
            <w:r>
              <w:t>API returns execution; UI Dispatched</w:t>
            </w:r>
          </w:p>
        </w:tc>
      </w:tr>
      <w:tr>
        <w:tc>
          <w:tcPr>
            <w:tcW w:type="dxa" w:w="4824"/>
          </w:tcPr>
          <w:p>
            <w:r>
              <w:t>Host log</w:t>
            </w:r>
          </w:p>
        </w:tc>
        <w:tc>
          <w:tcPr>
            <w:tcW w:type="dxa" w:w="4824"/>
          </w:tcPr>
          <w:p>
            <w:r>
              <w:t>QUARANTINE ACTIVE applied=true</w:t>
            </w:r>
          </w:p>
        </w:tc>
      </w:tr>
      <w:tr>
        <w:tc>
          <w:tcPr>
            <w:tcW w:type="dxa" w:w="4824"/>
          </w:tcPr>
          <w:p>
            <w:r>
              <w:t>Effect</w:t>
            </w:r>
          </w:p>
        </w:tc>
        <w:tc>
          <w:tcPr>
            <w:tcW w:type="dxa" w:w="4824"/>
          </w:tcPr>
          <w:p>
            <w:r>
              <w:t>Outbound profile Block; LAN probes fail; Manager 192.168.0.211 still reachable</w:t>
            </w:r>
          </w:p>
        </w:tc>
      </w:tr>
      <w:tr>
        <w:tc>
          <w:tcPr>
            <w:tcW w:type="dxa" w:w="4824"/>
          </w:tcPr>
          <w:p>
            <w:r>
              <w:t>Audit</w:t>
            </w:r>
          </w:p>
        </w:tc>
        <w:tc>
          <w:tcPr>
            <w:tcW w:type="dxa" w:w="4824"/>
          </w:tcPr>
          <w:p>
            <w:r>
              <w:t>Row shows actor + mssp_admin_portal + agent + incident</w:t>
            </w:r>
          </w:p>
        </w:tc>
      </w:tr>
      <w:tr>
        <w:tc>
          <w:tcPr>
            <w:tcW w:type="dxa" w:w="4824"/>
          </w:tcPr>
          <w:p>
            <w:r>
              <w:t>Unisolate</w:t>
            </w:r>
          </w:p>
        </w:tc>
        <w:tc>
          <w:tcPr>
            <w:tcW w:type="dxa" w:w="4824"/>
          </w:tcPr>
          <w:p>
            <w:r>
              <w:t>Connectivity restored; quarantine marker cleared</w:t>
            </w:r>
          </w:p>
        </w:tc>
      </w:tr>
    </w:tbl>
    <w:p/>
    <w:p>
      <w:r>
        <w:t>Reference hosts used in build-out: WIN-BL72S84GDTF / 192.168.0.214 / tenant Alpha-Win-Corp path.</w:t>
      </w:r>
    </w:p>
    <w:p>
      <w:pPr>
        <w:pStyle w:val="Heading2"/>
      </w:pPr>
      <w:r>
        <w:t>16.2 Wazuh → Shuffle → TheHive</w:t>
      </w:r>
    </w:p>
    <w:tbl>
      <w:tblPr>
        <w:tblStyle w:val="TableGrid"/>
        <w:tblW w:type="auto" w:w="0"/>
        <w:tblLook w:firstColumn="1" w:firstRow="1" w:lastColumn="0" w:lastRow="0" w:noHBand="0" w:noVBand="1" w:val="04A0"/>
      </w:tblPr>
      <w:tblGrid>
        <w:gridCol w:w="4824"/>
        <w:gridCol w:w="4824"/>
      </w:tblGrid>
      <w:tr>
        <w:tc>
          <w:tcPr>
            <w:tcW w:type="dxa" w:w="4824"/>
          </w:tcPr>
          <w:p>
            <w:r>
              <w:t>Step</w:t>
            </w:r>
          </w:p>
        </w:tc>
        <w:tc>
          <w:tcPr>
            <w:tcW w:type="dxa" w:w="4824"/>
          </w:tcPr>
          <w:p>
            <w:r>
              <w:t>Expected signal</w:t>
            </w:r>
          </w:p>
        </w:tc>
      </w:tr>
      <w:tr>
        <w:tc>
          <w:tcPr>
            <w:tcW w:type="dxa" w:w="4824"/>
          </w:tcPr>
          <w:p>
            <w:r>
              <w:t>Test rule / integration fire</w:t>
            </w:r>
          </w:p>
        </w:tc>
        <w:tc>
          <w:tcPr>
            <w:tcW w:type="dxa" w:w="4824"/>
          </w:tcPr>
          <w:p>
            <w:r>
              <w:t>Wazuh integrations log hit</w:t>
            </w:r>
          </w:p>
        </w:tc>
      </w:tr>
      <w:tr>
        <w:tc>
          <w:tcPr>
            <w:tcW w:type="dxa" w:w="4824"/>
          </w:tcPr>
          <w:p>
            <w:r>
              <w:t>Shuffle workflow</w:t>
            </w:r>
          </w:p>
        </w:tc>
        <w:tc>
          <w:tcPr>
            <w:tcW w:type="dxa" w:w="4824"/>
          </w:tcPr>
          <w:p>
            <w:r>
              <w:t>Run success</w:t>
            </w:r>
          </w:p>
        </w:tc>
      </w:tr>
      <w:tr>
        <w:tc>
          <w:tcPr>
            <w:tcW w:type="dxa" w:w="4824"/>
          </w:tcPr>
          <w:p>
            <w:r>
              <w:t>TheHive</w:t>
            </w:r>
          </w:p>
        </w:tc>
        <w:tc>
          <w:tcPr>
            <w:tcW w:type="dxa" w:w="4824"/>
          </w:tcPr>
          <w:p>
            <w:r>
              <w:t>Alert/case visible in org MSSP (or configured org)</w:t>
            </w:r>
          </w:p>
        </w:tc>
      </w:tr>
      <w:tr>
        <w:tc>
          <w:tcPr>
            <w:tcW w:type="dxa" w:w="4824"/>
          </w:tcPr>
          <w:p>
            <w:r>
              <w:t>Control plane</w:t>
            </w:r>
          </w:p>
        </w:tc>
        <w:tc>
          <w:tcPr>
            <w:tcW w:type="dxa" w:w="4824"/>
          </w:tcPr>
          <w:p>
            <w:r>
              <w:t>Incident/alert visible after ingress/sync</w:t>
            </w:r>
          </w:p>
        </w:tc>
      </w:tr>
    </w:tbl>
    <w:p/>
    <w:p>
      <w:pPr>
        <w:pStyle w:val="Heading2"/>
      </w:pPr>
      <w:r>
        <w:t>16.3 Vuln pull</w:t>
      </w:r>
    </w:p>
    <w:tbl>
      <w:tblPr>
        <w:tblStyle w:val="TableGrid"/>
        <w:tblW w:type="auto" w:w="0"/>
        <w:tblLook w:firstColumn="1" w:firstRow="1" w:lastColumn="0" w:lastRow="0" w:noHBand="0" w:noVBand="1" w:val="04A0"/>
      </w:tblPr>
      <w:tblGrid>
        <w:gridCol w:w="4824"/>
        <w:gridCol w:w="4824"/>
      </w:tblGrid>
      <w:tr>
        <w:tc>
          <w:tcPr>
            <w:tcW w:type="dxa" w:w="4824"/>
          </w:tcPr>
          <w:p>
            <w:r>
              <w:t>Step</w:t>
            </w:r>
          </w:p>
        </w:tc>
        <w:tc>
          <w:tcPr>
            <w:tcW w:type="dxa" w:w="4824"/>
          </w:tcPr>
          <w:p>
            <w:r>
              <w:t>Expected signal</w:t>
            </w:r>
          </w:p>
        </w:tc>
      </w:tr>
      <w:tr>
        <w:tc>
          <w:tcPr>
            <w:tcW w:type="dxa" w:w="4824"/>
          </w:tcPr>
          <w:p>
            <w:r>
              <w:t>Pull script</w:t>
            </w:r>
          </w:p>
        </w:tc>
        <w:tc>
          <w:tcPr>
            <w:tcW w:type="dxa" w:w="4824"/>
          </w:tcPr>
          <w:p>
            <w:r>
              <w:t>synced=N style success</w:t>
            </w:r>
          </w:p>
        </w:tc>
      </w:tr>
      <w:tr>
        <w:tc>
          <w:tcPr>
            <w:tcW w:type="dxa" w:w="4824"/>
          </w:tcPr>
          <w:p>
            <w:r>
              <w:t>Admin Vulnerabilities</w:t>
            </w:r>
          </w:p>
        </w:tc>
        <w:tc>
          <w:tcPr>
            <w:tcW w:type="dxa" w:w="4824"/>
          </w:tcPr>
          <w:p>
            <w:r>
              <w:t>New rows for tenant</w:t>
            </w:r>
          </w:p>
        </w:tc>
      </w:tr>
      <w:tr>
        <w:tc>
          <w:tcPr>
            <w:tcW w:type="dxa" w:w="4824"/>
          </w:tcPr>
          <w:p>
            <w:r>
              <w:t>Customer</w:t>
            </w:r>
          </w:p>
        </w:tc>
        <w:tc>
          <w:tcPr>
            <w:tcW w:type="dxa" w:w="4824"/>
          </w:tcPr>
          <w:p>
            <w:r>
              <w:t>Sees recommendation only after SOC promotion / visibility rules — not raw scanner dump</w:t>
            </w:r>
          </w:p>
        </w:tc>
      </w:tr>
    </w:tbl>
    <w:p/>
    <w:p>
      <w:r>
        <w:t>Store dated evidence (screenshots, redacted logs) outside Git if they contain customer data.</w:t>
      </w:r>
    </w:p>
    <w:p>
      <w:r>
        <w:t>————————————————————————————————————————</w:t>
      </w:r>
    </w:p>
    <w:p>
      <w:pPr>
        <w:pStyle w:val="Title"/>
      </w:pPr>
      <w:r>
        <w:t>Addendum 17 — Platform incident response plan</w:t>
      </w:r>
    </w:p>
    <w:p>
      <w:r>
        <w:t>This is IR for your platform, not customer malware IR.</w:t>
      </w:r>
    </w:p>
    <w:p>
      <w:pPr>
        <w:pStyle w:val="Heading1"/>
      </w:pPr>
      <w:r>
        <w:t>17.1 Severity</w:t>
      </w:r>
    </w:p>
    <w:tbl>
      <w:tblPr>
        <w:tblStyle w:val="TableGrid"/>
        <w:tblW w:type="auto" w:w="0"/>
        <w:tblLook w:firstColumn="1" w:firstRow="1" w:lastColumn="0" w:lastRow="0" w:noHBand="0" w:noVBand="1" w:val="04A0"/>
      </w:tblPr>
      <w:tblGrid>
        <w:gridCol w:w="3216"/>
        <w:gridCol w:w="3216"/>
        <w:gridCol w:w="3216"/>
      </w:tblGrid>
      <w:tr>
        <w:tc>
          <w:tcPr>
            <w:tcW w:type="dxa" w:w="3216"/>
          </w:tcPr>
          <w:p>
            <w:r>
              <w:t>Sev</w:t>
            </w:r>
          </w:p>
        </w:tc>
        <w:tc>
          <w:tcPr>
            <w:tcW w:type="dxa" w:w="3216"/>
          </w:tcPr>
          <w:p>
            <w:r>
              <w:t>Examples</w:t>
            </w:r>
          </w:p>
        </w:tc>
        <w:tc>
          <w:tcPr>
            <w:tcW w:type="dxa" w:w="3216"/>
          </w:tcPr>
          <w:p>
            <w:r>
              <w:t>Response target</w:t>
            </w:r>
          </w:p>
        </w:tc>
      </w:tr>
      <w:tr>
        <w:tc>
          <w:tcPr>
            <w:tcW w:type="dxa" w:w="3216"/>
          </w:tcPr>
          <w:p>
            <w:r>
              <w:t>P1</w:t>
            </w:r>
          </w:p>
        </w:tc>
        <w:tc>
          <w:tcPr>
            <w:tcW w:type="dxa" w:w="3216"/>
          </w:tcPr>
          <w:p>
            <w:r>
              <w:t>Cross-tenant data leak; auth bypass; ransomware on VM 100/101; secret dump in Git</w:t>
            </w:r>
          </w:p>
        </w:tc>
        <w:tc>
          <w:tcPr>
            <w:tcW w:type="dxa" w:w="3216"/>
          </w:tcPr>
          <w:p>
            <w:r>
              <w:t>Immediate page; stop bleed</w:t>
            </w:r>
          </w:p>
        </w:tc>
      </w:tr>
      <w:tr>
        <w:tc>
          <w:tcPr>
            <w:tcW w:type="dxa" w:w="3216"/>
          </w:tcPr>
          <w:p>
            <w:r>
              <w:t>P2</w:t>
            </w:r>
          </w:p>
        </w:tc>
        <w:tc>
          <w:tcPr>
            <w:tcW w:type="dxa" w:w="3216"/>
          </w:tcPr>
          <w:p>
            <w:r>
              <w:t>Portals down; Wazuh Manager down; mass agent disconnect</w:t>
            </w:r>
          </w:p>
        </w:tc>
        <w:tc>
          <w:tcPr>
            <w:tcW w:type="dxa" w:w="3216"/>
          </w:tcPr>
          <w:p>
            <w:r>
              <w:t>Urgent restore</w:t>
            </w:r>
          </w:p>
        </w:tc>
      </w:tr>
      <w:tr>
        <w:tc>
          <w:tcPr>
            <w:tcW w:type="dxa" w:w="3216"/>
          </w:tcPr>
          <w:p>
            <w:r>
              <w:t>P3</w:t>
            </w:r>
          </w:p>
        </w:tc>
        <w:tc>
          <w:tcPr>
            <w:tcW w:type="dxa" w:w="3216"/>
          </w:tcPr>
          <w:p>
            <w:r>
              <w:t>Single tenant sync broken; one scanner pull failing</w:t>
            </w:r>
          </w:p>
        </w:tc>
        <w:tc>
          <w:tcPr>
            <w:tcW w:type="dxa" w:w="3216"/>
          </w:tcPr>
          <w:p>
            <w:r>
              <w:t>Same business day</w:t>
            </w:r>
          </w:p>
        </w:tc>
      </w:tr>
      <w:tr>
        <w:tc>
          <w:tcPr>
            <w:tcW w:type="dxa" w:w="3216"/>
          </w:tcPr>
          <w:p>
            <w:r>
              <w:t>P4</w:t>
            </w:r>
          </w:p>
        </w:tc>
        <w:tc>
          <w:tcPr>
            <w:tcW w:type="dxa" w:w="3216"/>
          </w:tcPr>
          <w:p>
            <w:r>
              <w:t>Cosmetic UI; docs drift</w:t>
            </w:r>
          </w:p>
        </w:tc>
        <w:tc>
          <w:tcPr>
            <w:tcW w:type="dxa" w:w="3216"/>
          </w:tcPr>
          <w:p>
            <w:r>
              <w:t>Planned</w:t>
            </w:r>
          </w:p>
        </w:tc>
      </w:tr>
    </w:tbl>
    <w:p/>
    <w:p>
      <w:pPr>
        <w:pStyle w:val="Heading1"/>
      </w:pPr>
      <w:r>
        <w:t>17.2 P1 first hour</w:t>
      </w:r>
    </w:p>
    <w:p>
      <w:r>
        <w:t>1. Contain: disable public exposure if needed; rotate compromised keys; take volatile notes. 2. Preserve: snapshot VMs; export relevant audit_logs; do not wipe evidence. 3. Scope: which tenants, which portals, which secrets. 4. Communicate: internal owners first; customers if their data was affected (factual, no speculation). 5. Eradicate/recover: patch, rotate, restore from known-good snapshot, re-validate kb011 + health. 6. Post-incident: written timeline; update KB-091 / this bible quirks; add validator if a gap allowed it.</w:t>
      </w:r>
    </w:p>
    <w:p>
      <w:pPr>
        <w:pStyle w:val="Heading1"/>
      </w:pPr>
      <w:r>
        <w:t>17.3 Suspected cross-tenant leak</w:t>
      </w:r>
    </w:p>
    <w:p>
      <w:r>
        <w:t>1. Disable affected API routes only if necessary (prefer fix-forward with validation). 2. Identify queries missing tenant_id filter. 3. Notify impacted customers per policy. 4. Add regression test to the relevant validate script before closing.</w:t>
      </w:r>
    </w:p>
    <w:p>
      <w:pPr>
        <w:pStyle w:val="Heading1"/>
      </w:pPr>
      <w:r>
        <w:t>17.4 Compromised .env / .secrets</w:t>
      </w:r>
    </w:p>
    <w:p>
      <w:r>
        <w:t>1. Rotate all listed secrets (Postgres, Redis, JWT, sync keys, Wazuh API, TheHive, vuln key). 2. Recreate containers. 3. Force re-login (JWT). 4. Review audit_logs for abuse window. 5. Confirm .gitignore still excludes secrets.</w:t>
      </w:r>
    </w:p>
    <w:p>
      <w:pPr>
        <w:pStyle w:val="Heading1"/>
      </w:pPr>
      <w:r>
        <w:t>17.5 Compromised endpoint AR abuse</w:t>
      </w:r>
    </w:p>
    <w:p>
      <w:r>
        <w:t>1. Treat isolate/kill storm as hostile. 2. Freeze Customer Administrator isolate entitlement if needed (policy). 3. Pull audit rows for portal/source IP. 4. Rotate callback/sync keys if forgery suspected (KB-091 shared-key gap).</w:t>
      </w:r>
    </w:p>
    <w:p>
      <w:pPr>
        <w:pStyle w:val="Heading1"/>
      </w:pPr>
      <w:r>
        <w:t>17.6 Who leads</w:t>
      </w:r>
    </w:p>
    <w:tbl>
      <w:tblPr>
        <w:tblStyle w:val="TableGrid"/>
        <w:tblW w:type="auto" w:w="0"/>
        <w:tblLook w:firstColumn="1" w:firstRow="1" w:lastColumn="0" w:lastRow="0" w:noHBand="0" w:noVBand="1" w:val="04A0"/>
      </w:tblPr>
      <w:tblGrid>
        <w:gridCol w:w="4824"/>
        <w:gridCol w:w="4824"/>
      </w:tblGrid>
      <w:tr>
        <w:tc>
          <w:tcPr>
            <w:tcW w:type="dxa" w:w="4824"/>
          </w:tcPr>
          <w:p>
            <w:r>
              <w:t>Area</w:t>
            </w:r>
          </w:p>
        </w:tc>
        <w:tc>
          <w:tcPr>
            <w:tcW w:type="dxa" w:w="4824"/>
          </w:tcPr>
          <w:p>
            <w:r>
              <w:t>Typical owner</w:t>
            </w:r>
          </w:p>
        </w:tc>
      </w:tr>
      <w:tr>
        <w:tc>
          <w:tcPr>
            <w:tcW w:type="dxa" w:w="4824"/>
          </w:tcPr>
          <w:p>
            <w:r>
              <w:t>Control plane / Git / secrets</w:t>
            </w:r>
          </w:p>
        </w:tc>
        <w:tc>
          <w:tcPr>
            <w:tcW w:type="dxa" w:w="4824"/>
          </w:tcPr>
          <w:p>
            <w:r>
              <w:t>Platform admin</w:t>
            </w:r>
          </w:p>
        </w:tc>
      </w:tr>
      <w:tr>
        <w:tc>
          <w:tcPr>
            <w:tcW w:type="dxa" w:w="4824"/>
          </w:tcPr>
          <w:p>
            <w:r>
              <w:t>Wazuh / agents / AR</w:t>
            </w:r>
          </w:p>
        </w:tc>
        <w:tc>
          <w:tcPr>
            <w:tcW w:type="dxa" w:w="4824"/>
          </w:tcPr>
          <w:p>
            <w:r>
              <w:t>SOC + platform</w:t>
            </w:r>
          </w:p>
        </w:tc>
      </w:tr>
      <w:tr>
        <w:tc>
          <w:tcPr>
            <w:tcW w:type="dxa" w:w="4824"/>
          </w:tcPr>
          <w:p>
            <w:r>
              <w:t>Customer comms</w:t>
            </w:r>
          </w:p>
        </w:tc>
        <w:tc>
          <w:tcPr>
            <w:tcW w:type="dxa" w:w="4824"/>
          </w:tcPr>
          <w:p>
            <w:r>
              <w:t>Named account owner</w:t>
            </w:r>
          </w:p>
        </w:tc>
      </w:tr>
      <w:tr>
        <w:tc>
          <w:tcPr>
            <w:tcW w:type="dxa" w:w="4824"/>
          </w:tcPr>
          <w:p>
            <w:r>
              <w:t>Proxmox / network</w:t>
            </w:r>
          </w:p>
        </w:tc>
        <w:tc>
          <w:tcPr>
            <w:tcW w:type="dxa" w:w="4824"/>
          </w:tcPr>
          <w:p>
            <w:r>
              <w:t>Infra owner</w:t>
            </w:r>
          </w:p>
        </w:tc>
      </w:tr>
    </w:tbl>
    <w:p/>
    <w:p>
      <w:r>
        <w:t>Keep contact names in an offline runbook (not necessarily in Git).</w:t>
      </w:r>
    </w:p>
    <w:p>
      <w:r>
        <w:t>————————————————————————————————————————</w:t>
      </w:r>
    </w:p>
    <w:p>
      <w:r>
        <w:t>*End of Kestrel Cyber MSSP Platform Operations Bible — version 5.0 (addenda 1–17 included).*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