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4C8A40" w14:textId="38E95082" w:rsidR="003D1AC5" w:rsidRPr="003D1AC5" w:rsidRDefault="003D1AC5" w:rsidP="003D1AC5">
      <w:r>
        <w:t>TASK 1 – ALU</w:t>
      </w:r>
    </w:p>
    <w:p w14:paraId="1060818F" w14:textId="77777777" w:rsidR="003D1AC5" w:rsidRPr="003D1AC5" w:rsidRDefault="003D1AC5" w:rsidP="003D1AC5">
      <w:hyperlink r:id="rId6" w:history="1">
        <w:r w:rsidRPr="003D1AC5">
          <w:rPr>
            <w:rStyle w:val="Hyperlink"/>
            <w:b/>
            <w:bCs/>
          </w:rPr>
          <w:t>Digital Circuits</w:t>
        </w:r>
      </w:hyperlink>
    </w:p>
    <w:p w14:paraId="6157094A" w14:textId="77777777" w:rsidR="003D1AC5" w:rsidRPr="003D1AC5" w:rsidRDefault="003D1AC5" w:rsidP="003D1AC5">
      <w:pPr>
        <w:rPr>
          <w:b/>
          <w:bCs/>
        </w:rPr>
      </w:pPr>
      <w:r w:rsidRPr="003D1AC5">
        <w:rPr>
          <w:b/>
          <w:bCs/>
        </w:rPr>
        <w:t>Arithmetic Logic Unit in Digital Circuits</w:t>
      </w:r>
    </w:p>
    <w:p w14:paraId="630C3A84" w14:textId="13ABE7DC" w:rsidR="003D1AC5" w:rsidRPr="003D1AC5" w:rsidRDefault="003D1AC5" w:rsidP="003D1AC5"/>
    <w:p w14:paraId="61B5C921" w14:textId="633471C7" w:rsidR="003D1AC5" w:rsidRPr="003D1AC5" w:rsidRDefault="003D1AC5" w:rsidP="003D1AC5">
      <w:r w:rsidRPr="003D1AC5">
        <w:rPr>
          <w:noProof/>
        </w:rPr>
        <w:drawing>
          <wp:inline distT="0" distB="0" distL="0" distR="0" wp14:anchorId="4E3CC559" wp14:editId="50F7AF00">
            <wp:extent cx="5943600" cy="3879850"/>
            <wp:effectExtent l="0" t="0" r="0" b="6350"/>
            <wp:docPr id="1670828428" name="Picture 10" descr="Arithmetic Logic Unit">
              <a:hlinkClick xmlns:a="http://schemas.openxmlformats.org/drawingml/2006/main" r:id="rId7" tooltip="&quot;Arithmetic Logic Unit in Digital Circui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rithmetic Logic Unit">
                      <a:hlinkClick r:id="rId7" tooltip="&quot;Arithmetic Logic Unit in Digital Circuits&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79850"/>
                    </a:xfrm>
                    <a:prstGeom prst="rect">
                      <a:avLst/>
                    </a:prstGeom>
                    <a:noFill/>
                    <a:ln>
                      <a:noFill/>
                    </a:ln>
                  </pic:spPr>
                </pic:pic>
              </a:graphicData>
            </a:graphic>
          </wp:inline>
        </w:drawing>
      </w:r>
    </w:p>
    <w:p w14:paraId="15F1DD32" w14:textId="77777777" w:rsidR="003D1AC5" w:rsidRPr="003D1AC5" w:rsidRDefault="003D1AC5" w:rsidP="003D1AC5">
      <w:r w:rsidRPr="003D1AC5">
        <w:t>In the intricate world of digital circuit design, the arithmetic logic unit (ALU) stands as an indispensable pillar. Integral to the computational fortitude of modern processors, the ALU’s ability to perform arithmetic and logical operations on a plethora of operands furthers our journey into understanding how data is manipulated at the most fundamental level. We delve into the role of ALU and its importance as the calculating nucleus of the central processing unit (CPU), driving the very heart of our digital devices.</w:t>
      </w:r>
    </w:p>
    <w:p w14:paraId="7ABF7158" w14:textId="77777777" w:rsidR="003D1AC5" w:rsidRPr="003D1AC5" w:rsidRDefault="003D1AC5" w:rsidP="003D1AC5">
      <w:r w:rsidRPr="003D1AC5">
        <w:t>Our focus is to elucidate the capabilities that allow an ALU to handle both simple and complex instructions that are vital for executing the myriad tasks demanded by today’s software. As we chart the nuances of digital circuit design, we recognize that the ALU is not just a component but a beacon of innovation that continuously shapes the efficiency and power of computing technology.</w:t>
      </w:r>
    </w:p>
    <w:p w14:paraId="1D6C474A" w14:textId="77777777" w:rsidR="003D1AC5" w:rsidRPr="003D1AC5" w:rsidRDefault="003D1AC5" w:rsidP="003D1AC5">
      <w:r w:rsidRPr="003D1AC5">
        <w:t>Table of Contents</w:t>
      </w:r>
    </w:p>
    <w:p w14:paraId="5DF7A158" w14:textId="77777777" w:rsidR="003D1AC5" w:rsidRPr="003D1AC5" w:rsidRDefault="003D1AC5" w:rsidP="003D1AC5">
      <w:pPr>
        <w:numPr>
          <w:ilvl w:val="0"/>
          <w:numId w:val="2"/>
        </w:numPr>
      </w:pPr>
      <w:hyperlink r:id="rId9" w:tooltip="Understanding the Arithmetic Logic Unit and Its Functionality" w:history="1">
        <w:r w:rsidRPr="003D1AC5">
          <w:rPr>
            <w:rStyle w:val="Hyperlink"/>
          </w:rPr>
          <w:t>Understanding the Arithmetic Logic Unit and Its Functionality</w:t>
        </w:r>
      </w:hyperlink>
    </w:p>
    <w:p w14:paraId="7FF5A766" w14:textId="77777777" w:rsidR="003D1AC5" w:rsidRPr="003D1AC5" w:rsidRDefault="003D1AC5" w:rsidP="003D1AC5">
      <w:pPr>
        <w:numPr>
          <w:ilvl w:val="1"/>
          <w:numId w:val="2"/>
        </w:numPr>
      </w:pPr>
      <w:hyperlink r:id="rId10" w:tooltip="Core Components of the ALU: Arithmetic and Logic Units" w:history="1">
        <w:r w:rsidRPr="003D1AC5">
          <w:rPr>
            <w:rStyle w:val="Hyperlink"/>
          </w:rPr>
          <w:t>Core Components of the ALU: Arithmetic and Logic Units</w:t>
        </w:r>
      </w:hyperlink>
    </w:p>
    <w:p w14:paraId="0E23EC9E" w14:textId="77777777" w:rsidR="003D1AC5" w:rsidRPr="003D1AC5" w:rsidRDefault="003D1AC5" w:rsidP="003D1AC5">
      <w:pPr>
        <w:numPr>
          <w:ilvl w:val="1"/>
          <w:numId w:val="2"/>
        </w:numPr>
      </w:pPr>
      <w:hyperlink r:id="rId11" w:tooltip="How the ALU Performs Basic and Complex Operations" w:history="1">
        <w:r w:rsidRPr="003D1AC5">
          <w:rPr>
            <w:rStyle w:val="Hyperlink"/>
          </w:rPr>
          <w:t>How the ALU Performs Basic and Complex Operations</w:t>
        </w:r>
      </w:hyperlink>
    </w:p>
    <w:p w14:paraId="133926EB" w14:textId="77777777" w:rsidR="003D1AC5" w:rsidRPr="003D1AC5" w:rsidRDefault="003D1AC5" w:rsidP="003D1AC5">
      <w:pPr>
        <w:numPr>
          <w:ilvl w:val="1"/>
          <w:numId w:val="2"/>
        </w:numPr>
      </w:pPr>
      <w:hyperlink r:id="rId12" w:tooltip="Representation of Data in ALU Processing" w:history="1">
        <w:r w:rsidRPr="003D1AC5">
          <w:rPr>
            <w:rStyle w:val="Hyperlink"/>
          </w:rPr>
          <w:t>Representation of Data in ALU Processing</w:t>
        </w:r>
      </w:hyperlink>
    </w:p>
    <w:p w14:paraId="1296BDB8" w14:textId="77777777" w:rsidR="003D1AC5" w:rsidRPr="003D1AC5" w:rsidRDefault="003D1AC5" w:rsidP="003D1AC5">
      <w:pPr>
        <w:numPr>
          <w:ilvl w:val="0"/>
          <w:numId w:val="2"/>
        </w:numPr>
      </w:pPr>
      <w:hyperlink r:id="rId13" w:tooltip="The Evolution of ALUs in Digital Circuit History" w:history="1">
        <w:r w:rsidRPr="003D1AC5">
          <w:rPr>
            <w:rStyle w:val="Hyperlink"/>
          </w:rPr>
          <w:t>The Evolution of ALUs in Digital Circuit History</w:t>
        </w:r>
      </w:hyperlink>
    </w:p>
    <w:p w14:paraId="3BF90619" w14:textId="77777777" w:rsidR="003D1AC5" w:rsidRPr="003D1AC5" w:rsidRDefault="003D1AC5" w:rsidP="003D1AC5">
      <w:pPr>
        <w:numPr>
          <w:ilvl w:val="0"/>
          <w:numId w:val="2"/>
        </w:numPr>
      </w:pPr>
      <w:hyperlink r:id="rId14" w:tooltip="Arithmetic Logic Unit: The Brain Behind CPU Calculations" w:history="1">
        <w:r w:rsidRPr="003D1AC5">
          <w:rPr>
            <w:rStyle w:val="Hyperlink"/>
          </w:rPr>
          <w:t>Arithmetic Logic Unit: The Brain Behind CPU Calculations</w:t>
        </w:r>
      </w:hyperlink>
    </w:p>
    <w:p w14:paraId="5B6BC725" w14:textId="77777777" w:rsidR="003D1AC5" w:rsidRPr="003D1AC5" w:rsidRDefault="003D1AC5" w:rsidP="003D1AC5">
      <w:pPr>
        <w:numPr>
          <w:ilvl w:val="0"/>
          <w:numId w:val="2"/>
        </w:numPr>
      </w:pPr>
      <w:hyperlink r:id="rId15" w:tooltip="Key Operations and Algorithms Powered by the ALU" w:history="1">
        <w:r w:rsidRPr="003D1AC5">
          <w:rPr>
            <w:rStyle w:val="Hyperlink"/>
          </w:rPr>
          <w:t>Key Operations and Algorithms Powered by the ALU</w:t>
        </w:r>
      </w:hyperlink>
    </w:p>
    <w:p w14:paraId="50C3BD04" w14:textId="77777777" w:rsidR="003D1AC5" w:rsidRPr="003D1AC5" w:rsidRDefault="003D1AC5" w:rsidP="003D1AC5">
      <w:pPr>
        <w:numPr>
          <w:ilvl w:val="1"/>
          <w:numId w:val="2"/>
        </w:numPr>
      </w:pPr>
      <w:hyperlink r:id="rId16" w:tooltip="Binary Arithmetic Processes: Addition, Subtraction, Multiplication, and Division" w:history="1">
        <w:r w:rsidRPr="003D1AC5">
          <w:rPr>
            <w:rStyle w:val="Hyperlink"/>
          </w:rPr>
          <w:t>Binary Arithmetic Processes: Addition, Subtraction, Multiplication, and Division</w:t>
        </w:r>
      </w:hyperlink>
    </w:p>
    <w:p w14:paraId="003735D9" w14:textId="77777777" w:rsidR="003D1AC5" w:rsidRPr="003D1AC5" w:rsidRDefault="003D1AC5" w:rsidP="003D1AC5">
      <w:pPr>
        <w:numPr>
          <w:ilvl w:val="1"/>
          <w:numId w:val="2"/>
        </w:numPr>
      </w:pPr>
      <w:hyperlink r:id="rId17" w:tooltip="ALU Logic Operations: AND, OR, XOR, and More" w:history="1">
        <w:r w:rsidRPr="003D1AC5">
          <w:rPr>
            <w:rStyle w:val="Hyperlink"/>
          </w:rPr>
          <w:t>ALU Logic Operations: AND, OR, XOR, and More</w:t>
        </w:r>
      </w:hyperlink>
    </w:p>
    <w:p w14:paraId="61196ED1" w14:textId="77777777" w:rsidR="003D1AC5" w:rsidRPr="003D1AC5" w:rsidRDefault="003D1AC5" w:rsidP="003D1AC5">
      <w:pPr>
        <w:numPr>
          <w:ilvl w:val="1"/>
          <w:numId w:val="2"/>
        </w:numPr>
      </w:pPr>
      <w:hyperlink r:id="rId18" w:tooltip="Effect of ALU Operations on Processor Performance" w:history="1">
        <w:r w:rsidRPr="003D1AC5">
          <w:rPr>
            <w:rStyle w:val="Hyperlink"/>
          </w:rPr>
          <w:t>Effect of ALU Operations on Processor Performance</w:t>
        </w:r>
      </w:hyperlink>
    </w:p>
    <w:p w14:paraId="06FB5CEE" w14:textId="77777777" w:rsidR="003D1AC5" w:rsidRPr="003D1AC5" w:rsidRDefault="003D1AC5" w:rsidP="003D1AC5">
      <w:pPr>
        <w:rPr>
          <w:b/>
          <w:bCs/>
        </w:rPr>
      </w:pPr>
      <w:r w:rsidRPr="003D1AC5">
        <w:rPr>
          <w:b/>
          <w:bCs/>
        </w:rPr>
        <w:t>Understanding the Arithmetic Logic Unit and Its Functionality</w:t>
      </w:r>
    </w:p>
    <w:p w14:paraId="7428C48A" w14:textId="77777777" w:rsidR="003D1AC5" w:rsidRPr="003D1AC5" w:rsidRDefault="003D1AC5" w:rsidP="003D1AC5">
      <w:r w:rsidRPr="003D1AC5">
        <w:t>Delving deep into the infrastructure of modern computing, we acknowledge the arithmetic logic unit’s pivotal role in data processing and execution of algorithms. The ALU stands as the quintessential element that navigates the complex network of computations within a computer’s central nervous system. Now, let’s dissect the sophisticated architecture and meticulous functionalities of an ALU that underline its indispensability in computational tasks.</w:t>
      </w:r>
    </w:p>
    <w:p w14:paraId="5B08D72B" w14:textId="77777777" w:rsidR="003D1AC5" w:rsidRPr="003D1AC5" w:rsidRDefault="003D1AC5" w:rsidP="003D1AC5">
      <w:pPr>
        <w:rPr>
          <w:b/>
          <w:bCs/>
        </w:rPr>
      </w:pPr>
      <w:r w:rsidRPr="003D1AC5">
        <w:rPr>
          <w:b/>
          <w:bCs/>
        </w:rPr>
        <w:t>Core Components of the ALU: Arithmetic and Logic Units</w:t>
      </w:r>
    </w:p>
    <w:p w14:paraId="7D338254" w14:textId="77777777" w:rsidR="003D1AC5" w:rsidRPr="003D1AC5" w:rsidRDefault="003D1AC5" w:rsidP="003D1AC5">
      <w:r w:rsidRPr="003D1AC5">
        <w:t>Central to the arithmetic logic unit functionality is its division into two primary ALU components: the arithmetic unit (AU) and the logic unit (LU). The AU is designed to handle operations of mathematical nature, such as addition, subtraction, multiplication, and division. Meanwhile, the logic unit addresses operations like AND, OR, and XOR. It is this synergy of ALU components which enables the execution of an extensive array of tasks.</w:t>
      </w:r>
    </w:p>
    <w:p w14:paraId="3C1BDE6E" w14:textId="77777777" w:rsidR="003D1AC5" w:rsidRPr="003D1AC5" w:rsidRDefault="003D1AC5" w:rsidP="003D1AC5">
      <w:pPr>
        <w:rPr>
          <w:b/>
          <w:bCs/>
        </w:rPr>
      </w:pPr>
      <w:r w:rsidRPr="003D1AC5">
        <w:rPr>
          <w:b/>
          <w:bCs/>
        </w:rPr>
        <w:t>How the ALU Performs Basic and Complex Operations</w:t>
      </w:r>
    </w:p>
    <w:p w14:paraId="1430FD00" w14:textId="77777777" w:rsidR="003D1AC5" w:rsidRPr="003D1AC5" w:rsidRDefault="003D1AC5" w:rsidP="003D1AC5">
      <w:r w:rsidRPr="003D1AC5">
        <w:t>In intricate digital environments, the ALU operations begin as soon as instruction codes are funneled into the system, pinpointing the specific operations to manifest on the given operands. Whether it’s executing a simple add or a subtract command, or engaging in complex comparison protocols for decision-making, the ALU stands at the ready, adeptly translating code into tangible outputs.</w:t>
      </w:r>
    </w:p>
    <w:p w14:paraId="3666B714" w14:textId="77777777" w:rsidR="003D1AC5" w:rsidRPr="003D1AC5" w:rsidRDefault="003D1AC5" w:rsidP="003D1AC5">
      <w:pPr>
        <w:rPr>
          <w:b/>
          <w:bCs/>
        </w:rPr>
      </w:pPr>
      <w:r w:rsidRPr="003D1AC5">
        <w:rPr>
          <w:b/>
          <w:bCs/>
        </w:rPr>
        <w:t>Representation of Data in ALU Processing</w:t>
      </w:r>
    </w:p>
    <w:p w14:paraId="1D8A3815" w14:textId="77777777" w:rsidR="003D1AC5" w:rsidRPr="003D1AC5" w:rsidRDefault="003D1AC5" w:rsidP="003D1AC5">
      <w:r w:rsidRPr="003D1AC5">
        <w:t>Understanding data representation in ALU is critical to fathom how this brain of the computer functions. Binary numbers lay the foundation as the universal language through which the ALU communicates. Regardless of whether the operation is binary arithmetic for actions such as multiplication or division, or logical for bit manipulations, it is binary digits that are artistically woven into desired outcomes.</w:t>
      </w:r>
    </w:p>
    <w:tbl>
      <w:tblPr>
        <w:tblW w:w="0" w:type="auto"/>
        <w:tblCellMar>
          <w:left w:w="0" w:type="dxa"/>
          <w:right w:w="0" w:type="dxa"/>
        </w:tblCellMar>
        <w:tblLook w:val="04A0" w:firstRow="1" w:lastRow="0" w:firstColumn="1" w:lastColumn="0" w:noHBand="0" w:noVBand="1"/>
      </w:tblPr>
      <w:tblGrid>
        <w:gridCol w:w="1522"/>
        <w:gridCol w:w="3329"/>
        <w:gridCol w:w="2252"/>
        <w:gridCol w:w="2257"/>
      </w:tblGrid>
      <w:tr w:rsidR="003D1AC5" w:rsidRPr="003D1AC5" w14:paraId="0C23E6FF" w14:textId="77777777" w:rsidTr="003D1AC5">
        <w:tc>
          <w:tcPr>
            <w:tcW w:w="0" w:type="auto"/>
            <w:shd w:val="clear" w:color="auto" w:fill="auto"/>
            <w:tcMar>
              <w:top w:w="75" w:type="dxa"/>
              <w:left w:w="135" w:type="dxa"/>
              <w:bottom w:w="75" w:type="dxa"/>
              <w:right w:w="135" w:type="dxa"/>
            </w:tcMar>
            <w:vAlign w:val="bottom"/>
            <w:hideMark/>
          </w:tcPr>
          <w:p w14:paraId="5A9651D9" w14:textId="77777777" w:rsidR="003D1AC5" w:rsidRPr="003D1AC5" w:rsidRDefault="003D1AC5" w:rsidP="003D1AC5">
            <w:pPr>
              <w:rPr>
                <w:b/>
                <w:bCs/>
              </w:rPr>
            </w:pPr>
            <w:r w:rsidRPr="003D1AC5">
              <w:rPr>
                <w:b/>
                <w:bCs/>
              </w:rPr>
              <w:t>Operation Type</w:t>
            </w:r>
          </w:p>
        </w:tc>
        <w:tc>
          <w:tcPr>
            <w:tcW w:w="0" w:type="auto"/>
            <w:shd w:val="clear" w:color="auto" w:fill="auto"/>
            <w:tcMar>
              <w:top w:w="75" w:type="dxa"/>
              <w:left w:w="135" w:type="dxa"/>
              <w:bottom w:w="75" w:type="dxa"/>
              <w:right w:w="135" w:type="dxa"/>
            </w:tcMar>
            <w:vAlign w:val="bottom"/>
            <w:hideMark/>
          </w:tcPr>
          <w:p w14:paraId="53CED1F7" w14:textId="77777777" w:rsidR="003D1AC5" w:rsidRPr="003D1AC5" w:rsidRDefault="003D1AC5" w:rsidP="003D1AC5">
            <w:pPr>
              <w:rPr>
                <w:b/>
                <w:bCs/>
              </w:rPr>
            </w:pPr>
            <w:r w:rsidRPr="003D1AC5">
              <w:rPr>
                <w:b/>
                <w:bCs/>
              </w:rPr>
              <w:t>Binary Representation</w:t>
            </w:r>
          </w:p>
        </w:tc>
        <w:tc>
          <w:tcPr>
            <w:tcW w:w="0" w:type="auto"/>
            <w:shd w:val="clear" w:color="auto" w:fill="auto"/>
            <w:tcMar>
              <w:top w:w="75" w:type="dxa"/>
              <w:left w:w="135" w:type="dxa"/>
              <w:bottom w:w="75" w:type="dxa"/>
              <w:right w:w="135" w:type="dxa"/>
            </w:tcMar>
            <w:vAlign w:val="bottom"/>
            <w:hideMark/>
          </w:tcPr>
          <w:p w14:paraId="4059CC4B" w14:textId="77777777" w:rsidR="003D1AC5" w:rsidRPr="003D1AC5" w:rsidRDefault="003D1AC5" w:rsidP="003D1AC5">
            <w:pPr>
              <w:rPr>
                <w:b/>
                <w:bCs/>
              </w:rPr>
            </w:pPr>
            <w:r w:rsidRPr="003D1AC5">
              <w:rPr>
                <w:b/>
                <w:bCs/>
              </w:rPr>
              <w:t>ALU Components Involved</w:t>
            </w:r>
          </w:p>
        </w:tc>
        <w:tc>
          <w:tcPr>
            <w:tcW w:w="0" w:type="auto"/>
            <w:shd w:val="clear" w:color="auto" w:fill="auto"/>
            <w:tcMar>
              <w:top w:w="75" w:type="dxa"/>
              <w:left w:w="135" w:type="dxa"/>
              <w:bottom w:w="75" w:type="dxa"/>
              <w:right w:w="135" w:type="dxa"/>
            </w:tcMar>
            <w:vAlign w:val="bottom"/>
            <w:hideMark/>
          </w:tcPr>
          <w:p w14:paraId="4FFF31BC" w14:textId="77777777" w:rsidR="003D1AC5" w:rsidRPr="003D1AC5" w:rsidRDefault="003D1AC5" w:rsidP="003D1AC5">
            <w:pPr>
              <w:rPr>
                <w:b/>
                <w:bCs/>
              </w:rPr>
            </w:pPr>
            <w:r w:rsidRPr="003D1AC5">
              <w:rPr>
                <w:b/>
                <w:bCs/>
              </w:rPr>
              <w:t>Examples</w:t>
            </w:r>
          </w:p>
        </w:tc>
      </w:tr>
      <w:tr w:rsidR="003D1AC5" w:rsidRPr="003D1AC5" w14:paraId="4039629D" w14:textId="77777777" w:rsidTr="003D1AC5">
        <w:tc>
          <w:tcPr>
            <w:tcW w:w="0" w:type="auto"/>
            <w:shd w:val="clear" w:color="auto" w:fill="auto"/>
            <w:tcMar>
              <w:top w:w="75" w:type="dxa"/>
              <w:left w:w="135" w:type="dxa"/>
              <w:bottom w:w="75" w:type="dxa"/>
              <w:right w:w="135" w:type="dxa"/>
            </w:tcMar>
            <w:vAlign w:val="bottom"/>
            <w:hideMark/>
          </w:tcPr>
          <w:p w14:paraId="5861751D" w14:textId="77777777" w:rsidR="003D1AC5" w:rsidRPr="003D1AC5" w:rsidRDefault="003D1AC5" w:rsidP="003D1AC5">
            <w:r w:rsidRPr="003D1AC5">
              <w:t>Arithmetic</w:t>
            </w:r>
          </w:p>
        </w:tc>
        <w:tc>
          <w:tcPr>
            <w:tcW w:w="0" w:type="auto"/>
            <w:shd w:val="clear" w:color="auto" w:fill="auto"/>
            <w:tcMar>
              <w:top w:w="75" w:type="dxa"/>
              <w:left w:w="135" w:type="dxa"/>
              <w:bottom w:w="75" w:type="dxa"/>
              <w:right w:w="135" w:type="dxa"/>
            </w:tcMar>
            <w:vAlign w:val="bottom"/>
            <w:hideMark/>
          </w:tcPr>
          <w:p w14:paraId="2DD6C762" w14:textId="77777777" w:rsidR="003D1AC5" w:rsidRPr="003D1AC5" w:rsidRDefault="003D1AC5" w:rsidP="003D1AC5">
            <w:r w:rsidRPr="003D1AC5">
              <w:t>010101 + 101101</w:t>
            </w:r>
          </w:p>
        </w:tc>
        <w:tc>
          <w:tcPr>
            <w:tcW w:w="0" w:type="auto"/>
            <w:shd w:val="clear" w:color="auto" w:fill="auto"/>
            <w:tcMar>
              <w:top w:w="75" w:type="dxa"/>
              <w:left w:w="135" w:type="dxa"/>
              <w:bottom w:w="75" w:type="dxa"/>
              <w:right w:w="135" w:type="dxa"/>
            </w:tcMar>
            <w:vAlign w:val="bottom"/>
            <w:hideMark/>
          </w:tcPr>
          <w:p w14:paraId="23ABB905" w14:textId="77777777" w:rsidR="003D1AC5" w:rsidRPr="003D1AC5" w:rsidRDefault="003D1AC5" w:rsidP="003D1AC5">
            <w:r w:rsidRPr="003D1AC5">
              <w:t>Arithmetic Unit (AU)</w:t>
            </w:r>
          </w:p>
        </w:tc>
        <w:tc>
          <w:tcPr>
            <w:tcW w:w="0" w:type="auto"/>
            <w:shd w:val="clear" w:color="auto" w:fill="auto"/>
            <w:tcMar>
              <w:top w:w="75" w:type="dxa"/>
              <w:left w:w="135" w:type="dxa"/>
              <w:bottom w:w="75" w:type="dxa"/>
              <w:right w:w="135" w:type="dxa"/>
            </w:tcMar>
            <w:vAlign w:val="bottom"/>
            <w:hideMark/>
          </w:tcPr>
          <w:p w14:paraId="0DE5B40F" w14:textId="77777777" w:rsidR="003D1AC5" w:rsidRPr="003D1AC5" w:rsidRDefault="003D1AC5" w:rsidP="003D1AC5">
            <w:r w:rsidRPr="003D1AC5">
              <w:t>Addition, Subtraction</w:t>
            </w:r>
          </w:p>
        </w:tc>
      </w:tr>
      <w:tr w:rsidR="003D1AC5" w:rsidRPr="003D1AC5" w14:paraId="3CF4A9B6" w14:textId="77777777" w:rsidTr="003D1AC5">
        <w:tc>
          <w:tcPr>
            <w:tcW w:w="0" w:type="auto"/>
            <w:shd w:val="clear" w:color="auto" w:fill="auto"/>
            <w:tcMar>
              <w:top w:w="75" w:type="dxa"/>
              <w:left w:w="135" w:type="dxa"/>
              <w:bottom w:w="75" w:type="dxa"/>
              <w:right w:w="135" w:type="dxa"/>
            </w:tcMar>
            <w:vAlign w:val="bottom"/>
            <w:hideMark/>
          </w:tcPr>
          <w:p w14:paraId="7488FF97" w14:textId="77777777" w:rsidR="003D1AC5" w:rsidRPr="003D1AC5" w:rsidRDefault="003D1AC5" w:rsidP="003D1AC5">
            <w:r w:rsidRPr="003D1AC5">
              <w:t>Logical</w:t>
            </w:r>
          </w:p>
        </w:tc>
        <w:tc>
          <w:tcPr>
            <w:tcW w:w="0" w:type="auto"/>
            <w:shd w:val="clear" w:color="auto" w:fill="auto"/>
            <w:tcMar>
              <w:top w:w="75" w:type="dxa"/>
              <w:left w:w="135" w:type="dxa"/>
              <w:bottom w:w="75" w:type="dxa"/>
              <w:right w:w="135" w:type="dxa"/>
            </w:tcMar>
            <w:vAlign w:val="bottom"/>
            <w:hideMark/>
          </w:tcPr>
          <w:p w14:paraId="46C24CE6" w14:textId="77777777" w:rsidR="003D1AC5" w:rsidRPr="003D1AC5" w:rsidRDefault="003D1AC5" w:rsidP="003D1AC5">
            <w:r w:rsidRPr="003D1AC5">
              <w:t>0101 AND 1010</w:t>
            </w:r>
          </w:p>
        </w:tc>
        <w:tc>
          <w:tcPr>
            <w:tcW w:w="0" w:type="auto"/>
            <w:shd w:val="clear" w:color="auto" w:fill="auto"/>
            <w:tcMar>
              <w:top w:w="75" w:type="dxa"/>
              <w:left w:w="135" w:type="dxa"/>
              <w:bottom w:w="75" w:type="dxa"/>
              <w:right w:w="135" w:type="dxa"/>
            </w:tcMar>
            <w:vAlign w:val="bottom"/>
            <w:hideMark/>
          </w:tcPr>
          <w:p w14:paraId="270CF5F0" w14:textId="77777777" w:rsidR="003D1AC5" w:rsidRPr="003D1AC5" w:rsidRDefault="003D1AC5" w:rsidP="003D1AC5">
            <w:r w:rsidRPr="003D1AC5">
              <w:t>Logic Unit (LU)</w:t>
            </w:r>
          </w:p>
        </w:tc>
        <w:tc>
          <w:tcPr>
            <w:tcW w:w="0" w:type="auto"/>
            <w:shd w:val="clear" w:color="auto" w:fill="auto"/>
            <w:tcMar>
              <w:top w:w="75" w:type="dxa"/>
              <w:left w:w="135" w:type="dxa"/>
              <w:bottom w:w="75" w:type="dxa"/>
              <w:right w:w="135" w:type="dxa"/>
            </w:tcMar>
            <w:vAlign w:val="bottom"/>
            <w:hideMark/>
          </w:tcPr>
          <w:p w14:paraId="3743BE9F" w14:textId="77777777" w:rsidR="003D1AC5" w:rsidRPr="003D1AC5" w:rsidRDefault="003D1AC5" w:rsidP="003D1AC5">
            <w:r w:rsidRPr="003D1AC5">
              <w:t>AND, OR, XOR</w:t>
            </w:r>
          </w:p>
        </w:tc>
      </w:tr>
      <w:tr w:rsidR="003D1AC5" w:rsidRPr="003D1AC5" w14:paraId="57BCE14F" w14:textId="77777777" w:rsidTr="003D1AC5">
        <w:tc>
          <w:tcPr>
            <w:tcW w:w="0" w:type="auto"/>
            <w:shd w:val="clear" w:color="auto" w:fill="auto"/>
            <w:tcMar>
              <w:top w:w="75" w:type="dxa"/>
              <w:left w:w="135" w:type="dxa"/>
              <w:bottom w:w="75" w:type="dxa"/>
              <w:right w:w="135" w:type="dxa"/>
            </w:tcMar>
            <w:vAlign w:val="bottom"/>
            <w:hideMark/>
          </w:tcPr>
          <w:p w14:paraId="111F7DB1" w14:textId="77777777" w:rsidR="003D1AC5" w:rsidRPr="003D1AC5" w:rsidRDefault="003D1AC5" w:rsidP="003D1AC5">
            <w:r w:rsidRPr="003D1AC5">
              <w:lastRenderedPageBreak/>
              <w:t>Complex</w:t>
            </w:r>
          </w:p>
        </w:tc>
        <w:tc>
          <w:tcPr>
            <w:tcW w:w="0" w:type="auto"/>
            <w:shd w:val="clear" w:color="auto" w:fill="auto"/>
            <w:tcMar>
              <w:top w:w="75" w:type="dxa"/>
              <w:left w:w="135" w:type="dxa"/>
              <w:bottom w:w="75" w:type="dxa"/>
              <w:right w:w="135" w:type="dxa"/>
            </w:tcMar>
            <w:vAlign w:val="bottom"/>
            <w:hideMark/>
          </w:tcPr>
          <w:p w14:paraId="0025A939" w14:textId="77777777" w:rsidR="003D1AC5" w:rsidRPr="003D1AC5" w:rsidRDefault="003D1AC5" w:rsidP="003D1AC5">
            <w:r w:rsidRPr="003D1AC5">
              <w:t>Represented in combined binary operations</w:t>
            </w:r>
          </w:p>
        </w:tc>
        <w:tc>
          <w:tcPr>
            <w:tcW w:w="0" w:type="auto"/>
            <w:shd w:val="clear" w:color="auto" w:fill="auto"/>
            <w:tcMar>
              <w:top w:w="75" w:type="dxa"/>
              <w:left w:w="135" w:type="dxa"/>
              <w:bottom w:w="75" w:type="dxa"/>
              <w:right w:w="135" w:type="dxa"/>
            </w:tcMar>
            <w:vAlign w:val="bottom"/>
            <w:hideMark/>
          </w:tcPr>
          <w:p w14:paraId="3FD9B2D8" w14:textId="77777777" w:rsidR="003D1AC5" w:rsidRPr="003D1AC5" w:rsidRDefault="003D1AC5" w:rsidP="003D1AC5">
            <w:r w:rsidRPr="003D1AC5">
              <w:t>AU and LU</w:t>
            </w:r>
          </w:p>
        </w:tc>
        <w:tc>
          <w:tcPr>
            <w:tcW w:w="0" w:type="auto"/>
            <w:shd w:val="clear" w:color="auto" w:fill="auto"/>
            <w:tcMar>
              <w:top w:w="75" w:type="dxa"/>
              <w:left w:w="135" w:type="dxa"/>
              <w:bottom w:w="75" w:type="dxa"/>
              <w:right w:w="135" w:type="dxa"/>
            </w:tcMar>
            <w:vAlign w:val="bottom"/>
            <w:hideMark/>
          </w:tcPr>
          <w:p w14:paraId="1DAED8B9" w14:textId="77777777" w:rsidR="003D1AC5" w:rsidRPr="003D1AC5" w:rsidRDefault="003D1AC5" w:rsidP="003D1AC5">
            <w:r w:rsidRPr="003D1AC5">
              <w:t>Comparisons, Multiplexing</w:t>
            </w:r>
          </w:p>
        </w:tc>
      </w:tr>
    </w:tbl>
    <w:p w14:paraId="041C8512" w14:textId="77777777" w:rsidR="003D1AC5" w:rsidRPr="003D1AC5" w:rsidRDefault="003D1AC5" w:rsidP="003D1AC5">
      <w:r w:rsidRPr="003D1AC5">
        <w:t>In conclusion, navigating through the complexity and precision of the arithmetic logic unit functionality, we gain insight into the meticulous orchestration of ALU operations. It’s a testament to engineering genius that allows for simple and complex calculations to be executed with remarkable speed and efficiency. As we explore the realms of computing, the ALU continues to be an unparalleled component, meticulously choreographing the flow of binary data representation in countless applications.</w:t>
      </w:r>
    </w:p>
    <w:p w14:paraId="5529B032" w14:textId="77777777" w:rsidR="003D1AC5" w:rsidRPr="003D1AC5" w:rsidRDefault="003D1AC5" w:rsidP="003D1AC5">
      <w:pPr>
        <w:rPr>
          <w:b/>
          <w:bCs/>
        </w:rPr>
      </w:pPr>
      <w:r w:rsidRPr="003D1AC5">
        <w:rPr>
          <w:b/>
          <w:bCs/>
        </w:rPr>
        <w:t>The Evolution of ALUs in Digital Circuit History</w:t>
      </w:r>
    </w:p>
    <w:p w14:paraId="3B5951E5" w14:textId="77777777" w:rsidR="003D1AC5" w:rsidRPr="003D1AC5" w:rsidRDefault="003D1AC5" w:rsidP="003D1AC5">
      <w:r w:rsidRPr="003D1AC5">
        <w:t>As we delve into the </w:t>
      </w:r>
      <w:r w:rsidRPr="003D1AC5">
        <w:rPr>
          <w:b/>
          <w:bCs/>
        </w:rPr>
        <w:t>digital circuit history</w:t>
      </w:r>
      <w:r w:rsidRPr="003D1AC5">
        <w:t>, it’s clear that the </w:t>
      </w:r>
      <w:r w:rsidRPr="003D1AC5">
        <w:rPr>
          <w:b/>
          <w:bCs/>
        </w:rPr>
        <w:t>evolution of ALUs</w:t>
      </w:r>
      <w:r w:rsidRPr="003D1AC5">
        <w:t> has been monumental, marking a transformative journey from basic computing elements to sophisticated processors. The </w:t>
      </w:r>
      <w:r w:rsidRPr="003D1AC5">
        <w:rPr>
          <w:b/>
          <w:bCs/>
        </w:rPr>
        <w:t>historical development of ALU</w:t>
      </w:r>
      <w:r w:rsidRPr="003D1AC5">
        <w:t> technology reflects a series of innovations that have significantly enhanced computational capabilities.</w:t>
      </w:r>
    </w:p>
    <w:p w14:paraId="6CA78EF6" w14:textId="77777777" w:rsidR="003D1AC5" w:rsidRPr="003D1AC5" w:rsidRDefault="003D1AC5" w:rsidP="003D1AC5">
      <w:r w:rsidRPr="003D1AC5">
        <w:t>In the nascent phase of computing, ALUs were elementary units capable of managing only the simplest of arithmetic and logical functions, often taking multiple cycles for a single instruction. As the demand for faster and more efficient computation grew, so did the sophistication of these integral units. This helped pave the way for the single-chip microprocessors of the 1970s, where ALUs became central to the processing power of computers.</w:t>
      </w:r>
    </w:p>
    <w:p w14:paraId="73246C39" w14:textId="77777777" w:rsidR="003D1AC5" w:rsidRPr="003D1AC5" w:rsidRDefault="003D1AC5" w:rsidP="003D1AC5">
      <w:r w:rsidRPr="003D1AC5">
        <w:t>The subsequent </w:t>
      </w:r>
      <w:r w:rsidRPr="003D1AC5">
        <w:rPr>
          <w:b/>
          <w:bCs/>
        </w:rPr>
        <w:t>advancements in ALU technology</w:t>
      </w:r>
      <w:r w:rsidRPr="003D1AC5">
        <w:t> have been tied to the rapid growth in transistor density, following Moore’s Law. With the advent of very large-scale integration (VLSI) technologies, ALUs were able to handle increasingly large word sizes and perform more complex operations swiftly and accurately.</w:t>
      </w:r>
    </w:p>
    <w:p w14:paraId="5758C675" w14:textId="77777777" w:rsidR="003D1AC5" w:rsidRPr="003D1AC5" w:rsidRDefault="003D1AC5" w:rsidP="003D1AC5">
      <w:pPr>
        <w:numPr>
          <w:ilvl w:val="0"/>
          <w:numId w:val="3"/>
        </w:numPr>
      </w:pPr>
      <w:r w:rsidRPr="003D1AC5">
        <w:t>Early computer models with simple ALUs.</w:t>
      </w:r>
    </w:p>
    <w:p w14:paraId="03C26B2C" w14:textId="77777777" w:rsidR="003D1AC5" w:rsidRPr="003D1AC5" w:rsidRDefault="003D1AC5" w:rsidP="003D1AC5">
      <w:pPr>
        <w:numPr>
          <w:ilvl w:val="0"/>
          <w:numId w:val="3"/>
        </w:numPr>
      </w:pPr>
      <w:r w:rsidRPr="003D1AC5">
        <w:t>Introduction of microprocessors integrating more capable ALUs.</w:t>
      </w:r>
    </w:p>
    <w:p w14:paraId="54962357" w14:textId="77777777" w:rsidR="003D1AC5" w:rsidRPr="003D1AC5" w:rsidRDefault="003D1AC5" w:rsidP="003D1AC5">
      <w:pPr>
        <w:numPr>
          <w:ilvl w:val="0"/>
          <w:numId w:val="3"/>
        </w:numPr>
      </w:pPr>
      <w:r w:rsidRPr="003D1AC5">
        <w:t>Advancements in VLSI technologies enabling higher performance.</w:t>
      </w:r>
    </w:p>
    <w:p w14:paraId="1ED6AED4" w14:textId="77777777" w:rsidR="003D1AC5" w:rsidRPr="003D1AC5" w:rsidRDefault="003D1AC5" w:rsidP="003D1AC5">
      <w:r w:rsidRPr="003D1AC5">
        <w:t>Today, ALUs are embedded in the fabric of CPUs and GPUs, playing a pivotal role in executing a wide array of operations in just a single clock cycle, a far cry from their humble beginnings. It is these incremental but impactful strides in ALU design that have continuously reshaped the landscape of digital computing and processing power.</w:t>
      </w:r>
    </w:p>
    <w:p w14:paraId="2CFDB5E9" w14:textId="6FBFBC5E" w:rsidR="003D1AC5" w:rsidRPr="003D1AC5" w:rsidRDefault="003D1AC5" w:rsidP="003D1AC5">
      <w:r w:rsidRPr="003D1AC5">
        <w:rPr>
          <w:noProof/>
        </w:rPr>
        <w:drawing>
          <wp:inline distT="0" distB="0" distL="0" distR="0" wp14:anchorId="0C6BC752" wp14:editId="4A6715E5">
            <wp:extent cx="628650" cy="628650"/>
            <wp:effectExtent l="0" t="0" r="0" b="0"/>
            <wp:docPr id="1394949009" name="Picture 9" descr="Historical development of A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istorical development of ALU"/>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p>
    <w:p w14:paraId="1C387CA5" w14:textId="77777777" w:rsidR="003D1AC5" w:rsidRPr="003D1AC5" w:rsidRDefault="003D1AC5" w:rsidP="003D1AC5">
      <w:r w:rsidRPr="003D1AC5">
        <w:t>Our understanding of these technologies has not only allowed us to appreciate the </w:t>
      </w:r>
      <w:r w:rsidRPr="003D1AC5">
        <w:rPr>
          <w:b/>
          <w:bCs/>
        </w:rPr>
        <w:t>historical development of ALU</w:t>
      </w:r>
      <w:r w:rsidRPr="003D1AC5">
        <w:t>, but also to anticipate the future trajectory of digital processing. As we forge ahead, the ongoing </w:t>
      </w:r>
      <w:r w:rsidRPr="003D1AC5">
        <w:rPr>
          <w:b/>
          <w:bCs/>
        </w:rPr>
        <w:t>evolution of ALUs</w:t>
      </w:r>
      <w:r w:rsidRPr="003D1AC5">
        <w:t> promises even greater efficiencies, spearheading the next generation of digital circuitry and computing paradigms.</w:t>
      </w:r>
    </w:p>
    <w:p w14:paraId="3E1286FB" w14:textId="77777777" w:rsidR="003D1AC5" w:rsidRPr="003D1AC5" w:rsidRDefault="003D1AC5" w:rsidP="003D1AC5">
      <w:pPr>
        <w:rPr>
          <w:b/>
          <w:bCs/>
        </w:rPr>
      </w:pPr>
      <w:r w:rsidRPr="003D1AC5">
        <w:rPr>
          <w:b/>
          <w:bCs/>
        </w:rPr>
        <w:t>Arithmetic Logic Unit: The Brain Behind CPU Calculations</w:t>
      </w:r>
    </w:p>
    <w:p w14:paraId="67D11822" w14:textId="77777777" w:rsidR="003D1AC5" w:rsidRPr="003D1AC5" w:rsidRDefault="003D1AC5" w:rsidP="003D1AC5">
      <w:r w:rsidRPr="003D1AC5">
        <w:lastRenderedPageBreak/>
        <w:t>At the core of every computer’s processing capability lies the arithmetic logic unit in CPU, a vital component that performs ALU calculations, ensuring the smooth execution of programs. As an essential CPU component, the ALU interprets data from CPU registers and executes operations through intricate electronic circuitry.</w:t>
      </w:r>
    </w:p>
    <w:p w14:paraId="5B97BF18" w14:textId="77777777" w:rsidR="003D1AC5" w:rsidRPr="003D1AC5" w:rsidRDefault="003D1AC5" w:rsidP="003D1AC5">
      <w:r w:rsidRPr="003D1AC5">
        <w:t>The robust functioning of ALU as CPU component allows computers to conduct a broad spectrum of tasks, from the simplest arithmetic operations to complex logical ones. It’s the precision and efficiency of an ALU that determine the speed at which a CPU performs, affecting everything from computing to gaming, and from data analysis to application running.</w:t>
      </w:r>
    </w:p>
    <w:p w14:paraId="678AE763" w14:textId="5A28CAC3" w:rsidR="003D1AC5" w:rsidRPr="003D1AC5" w:rsidRDefault="003D1AC5" w:rsidP="003D1AC5">
      <w:r w:rsidRPr="003D1AC5">
        <w:rPr>
          <w:noProof/>
        </w:rPr>
        <w:drawing>
          <wp:inline distT="0" distB="0" distL="0" distR="0" wp14:anchorId="1DCA3C0E" wp14:editId="3B201DEC">
            <wp:extent cx="628650" cy="628650"/>
            <wp:effectExtent l="0" t="0" r="0" b="0"/>
            <wp:docPr id="2005207160" name="Picture 8" descr="Arithmetic Logic Unit in C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rithmetic Logic Unit in CPU"/>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p>
    <w:p w14:paraId="56DBC1D7" w14:textId="77777777" w:rsidR="003D1AC5" w:rsidRPr="003D1AC5" w:rsidRDefault="003D1AC5" w:rsidP="003D1AC5">
      <w:r w:rsidRPr="003D1AC5">
        <w:t>The depth of ALU calculations can be quite extensive. Below, we elucidate some of the ALU’s fundamental capabilities, which together contribute to the formidable processing power of modern CPUs:</w:t>
      </w:r>
    </w:p>
    <w:p w14:paraId="47A83F21" w14:textId="77777777" w:rsidR="003D1AC5" w:rsidRPr="003D1AC5" w:rsidRDefault="003D1AC5" w:rsidP="003D1AC5">
      <w:pPr>
        <w:numPr>
          <w:ilvl w:val="0"/>
          <w:numId w:val="4"/>
        </w:numPr>
      </w:pPr>
      <w:r w:rsidRPr="003D1AC5">
        <w:t>Arithmetic computations such as addition, subtraction, multiplication, and division.</w:t>
      </w:r>
    </w:p>
    <w:p w14:paraId="1C8AAFA7" w14:textId="77777777" w:rsidR="003D1AC5" w:rsidRPr="003D1AC5" w:rsidRDefault="003D1AC5" w:rsidP="003D1AC5">
      <w:pPr>
        <w:numPr>
          <w:ilvl w:val="0"/>
          <w:numId w:val="4"/>
        </w:numPr>
      </w:pPr>
      <w:r w:rsidRPr="003D1AC5">
        <w:t>Logical operations including AND, OR, XOR, NOT, and comparison functions.</w:t>
      </w:r>
    </w:p>
    <w:p w14:paraId="0F816B45" w14:textId="77777777" w:rsidR="003D1AC5" w:rsidRPr="003D1AC5" w:rsidRDefault="003D1AC5" w:rsidP="003D1AC5">
      <w:pPr>
        <w:numPr>
          <w:ilvl w:val="0"/>
          <w:numId w:val="4"/>
        </w:numPr>
      </w:pPr>
      <w:r w:rsidRPr="003D1AC5">
        <w:t>Shift and rotate functions that adjust bit positions which are critical in data processing tasks.</w:t>
      </w:r>
    </w:p>
    <w:p w14:paraId="72FCE21F" w14:textId="77777777" w:rsidR="003D1AC5" w:rsidRPr="003D1AC5" w:rsidRDefault="003D1AC5" w:rsidP="003D1AC5">
      <w:r w:rsidRPr="003D1AC5">
        <w:t>To give a clearer idea of how the ALU functions as a decisive CPU component, consider the following table, which highlights typical ALU operations and their influence on CPU output:</w:t>
      </w:r>
    </w:p>
    <w:tbl>
      <w:tblPr>
        <w:tblW w:w="0" w:type="auto"/>
        <w:tblCellMar>
          <w:left w:w="0" w:type="dxa"/>
          <w:right w:w="0" w:type="dxa"/>
        </w:tblCellMar>
        <w:tblLook w:val="04A0" w:firstRow="1" w:lastRow="0" w:firstColumn="1" w:lastColumn="0" w:noHBand="0" w:noVBand="1"/>
      </w:tblPr>
      <w:tblGrid>
        <w:gridCol w:w="1544"/>
        <w:gridCol w:w="3730"/>
        <w:gridCol w:w="4086"/>
      </w:tblGrid>
      <w:tr w:rsidR="003D1AC5" w:rsidRPr="003D1AC5" w14:paraId="1FB9068A" w14:textId="77777777" w:rsidTr="003D1AC5">
        <w:tc>
          <w:tcPr>
            <w:tcW w:w="0" w:type="auto"/>
            <w:shd w:val="clear" w:color="auto" w:fill="auto"/>
            <w:tcMar>
              <w:top w:w="75" w:type="dxa"/>
              <w:left w:w="135" w:type="dxa"/>
              <w:bottom w:w="75" w:type="dxa"/>
              <w:right w:w="135" w:type="dxa"/>
            </w:tcMar>
            <w:vAlign w:val="bottom"/>
            <w:hideMark/>
          </w:tcPr>
          <w:p w14:paraId="6A7BB7F8" w14:textId="77777777" w:rsidR="003D1AC5" w:rsidRPr="003D1AC5" w:rsidRDefault="003D1AC5" w:rsidP="003D1AC5">
            <w:pPr>
              <w:rPr>
                <w:b/>
                <w:bCs/>
              </w:rPr>
            </w:pPr>
            <w:r w:rsidRPr="003D1AC5">
              <w:rPr>
                <w:b/>
                <w:bCs/>
              </w:rPr>
              <w:t>Operation Type</w:t>
            </w:r>
          </w:p>
        </w:tc>
        <w:tc>
          <w:tcPr>
            <w:tcW w:w="0" w:type="auto"/>
            <w:shd w:val="clear" w:color="auto" w:fill="auto"/>
            <w:tcMar>
              <w:top w:w="75" w:type="dxa"/>
              <w:left w:w="135" w:type="dxa"/>
              <w:bottom w:w="75" w:type="dxa"/>
              <w:right w:w="135" w:type="dxa"/>
            </w:tcMar>
            <w:vAlign w:val="bottom"/>
            <w:hideMark/>
          </w:tcPr>
          <w:p w14:paraId="274D96E9" w14:textId="77777777" w:rsidR="003D1AC5" w:rsidRPr="003D1AC5" w:rsidRDefault="003D1AC5" w:rsidP="003D1AC5">
            <w:pPr>
              <w:rPr>
                <w:b/>
                <w:bCs/>
              </w:rPr>
            </w:pPr>
            <w:r w:rsidRPr="003D1AC5">
              <w:rPr>
                <w:b/>
                <w:bCs/>
              </w:rPr>
              <w:t>Description</w:t>
            </w:r>
          </w:p>
        </w:tc>
        <w:tc>
          <w:tcPr>
            <w:tcW w:w="0" w:type="auto"/>
            <w:shd w:val="clear" w:color="auto" w:fill="auto"/>
            <w:tcMar>
              <w:top w:w="75" w:type="dxa"/>
              <w:left w:w="135" w:type="dxa"/>
              <w:bottom w:w="75" w:type="dxa"/>
              <w:right w:w="135" w:type="dxa"/>
            </w:tcMar>
            <w:vAlign w:val="bottom"/>
            <w:hideMark/>
          </w:tcPr>
          <w:p w14:paraId="66A33F1C" w14:textId="77777777" w:rsidR="003D1AC5" w:rsidRPr="003D1AC5" w:rsidRDefault="003D1AC5" w:rsidP="003D1AC5">
            <w:pPr>
              <w:rPr>
                <w:b/>
                <w:bCs/>
              </w:rPr>
            </w:pPr>
            <w:r w:rsidRPr="003D1AC5">
              <w:rPr>
                <w:b/>
                <w:bCs/>
              </w:rPr>
              <w:t>Impact on CPU Performance</w:t>
            </w:r>
          </w:p>
        </w:tc>
      </w:tr>
      <w:tr w:rsidR="003D1AC5" w:rsidRPr="003D1AC5" w14:paraId="39A1CF2A" w14:textId="77777777" w:rsidTr="003D1AC5">
        <w:tc>
          <w:tcPr>
            <w:tcW w:w="0" w:type="auto"/>
            <w:shd w:val="clear" w:color="auto" w:fill="auto"/>
            <w:tcMar>
              <w:top w:w="75" w:type="dxa"/>
              <w:left w:w="135" w:type="dxa"/>
              <w:bottom w:w="75" w:type="dxa"/>
              <w:right w:w="135" w:type="dxa"/>
            </w:tcMar>
            <w:vAlign w:val="bottom"/>
            <w:hideMark/>
          </w:tcPr>
          <w:p w14:paraId="183CAF28" w14:textId="77777777" w:rsidR="003D1AC5" w:rsidRPr="003D1AC5" w:rsidRDefault="003D1AC5" w:rsidP="003D1AC5">
            <w:r w:rsidRPr="003D1AC5">
              <w:t>Arithmetic Operations</w:t>
            </w:r>
          </w:p>
        </w:tc>
        <w:tc>
          <w:tcPr>
            <w:tcW w:w="0" w:type="auto"/>
            <w:shd w:val="clear" w:color="auto" w:fill="auto"/>
            <w:tcMar>
              <w:top w:w="75" w:type="dxa"/>
              <w:left w:w="135" w:type="dxa"/>
              <w:bottom w:w="75" w:type="dxa"/>
              <w:right w:w="135" w:type="dxa"/>
            </w:tcMar>
            <w:vAlign w:val="bottom"/>
            <w:hideMark/>
          </w:tcPr>
          <w:p w14:paraId="6B184EE5" w14:textId="77777777" w:rsidR="003D1AC5" w:rsidRPr="003D1AC5" w:rsidRDefault="003D1AC5" w:rsidP="003D1AC5">
            <w:r w:rsidRPr="003D1AC5">
              <w:t>Performs basic calculations that form the basis of more complex computational tasks.</w:t>
            </w:r>
          </w:p>
        </w:tc>
        <w:tc>
          <w:tcPr>
            <w:tcW w:w="0" w:type="auto"/>
            <w:shd w:val="clear" w:color="auto" w:fill="auto"/>
            <w:tcMar>
              <w:top w:w="75" w:type="dxa"/>
              <w:left w:w="135" w:type="dxa"/>
              <w:bottom w:w="75" w:type="dxa"/>
              <w:right w:w="135" w:type="dxa"/>
            </w:tcMar>
            <w:vAlign w:val="bottom"/>
            <w:hideMark/>
          </w:tcPr>
          <w:p w14:paraId="1E979E54" w14:textId="77777777" w:rsidR="003D1AC5" w:rsidRPr="003D1AC5" w:rsidRDefault="003D1AC5" w:rsidP="003D1AC5">
            <w:r w:rsidRPr="003D1AC5">
              <w:t>Directly affects the CPU’s ability to handle computational tasks efficiently.</w:t>
            </w:r>
          </w:p>
        </w:tc>
      </w:tr>
      <w:tr w:rsidR="003D1AC5" w:rsidRPr="003D1AC5" w14:paraId="4F422891" w14:textId="77777777" w:rsidTr="003D1AC5">
        <w:tc>
          <w:tcPr>
            <w:tcW w:w="0" w:type="auto"/>
            <w:shd w:val="clear" w:color="auto" w:fill="auto"/>
            <w:tcMar>
              <w:top w:w="75" w:type="dxa"/>
              <w:left w:w="135" w:type="dxa"/>
              <w:bottom w:w="75" w:type="dxa"/>
              <w:right w:w="135" w:type="dxa"/>
            </w:tcMar>
            <w:vAlign w:val="bottom"/>
            <w:hideMark/>
          </w:tcPr>
          <w:p w14:paraId="0F953F26" w14:textId="77777777" w:rsidR="003D1AC5" w:rsidRPr="003D1AC5" w:rsidRDefault="003D1AC5" w:rsidP="003D1AC5">
            <w:r w:rsidRPr="003D1AC5">
              <w:t>Logical Operations</w:t>
            </w:r>
          </w:p>
        </w:tc>
        <w:tc>
          <w:tcPr>
            <w:tcW w:w="0" w:type="auto"/>
            <w:shd w:val="clear" w:color="auto" w:fill="auto"/>
            <w:tcMar>
              <w:top w:w="75" w:type="dxa"/>
              <w:left w:w="135" w:type="dxa"/>
              <w:bottom w:w="75" w:type="dxa"/>
              <w:right w:w="135" w:type="dxa"/>
            </w:tcMar>
            <w:vAlign w:val="bottom"/>
            <w:hideMark/>
          </w:tcPr>
          <w:p w14:paraId="6BA453D1" w14:textId="77777777" w:rsidR="003D1AC5" w:rsidRPr="003D1AC5" w:rsidRDefault="003D1AC5" w:rsidP="003D1AC5">
            <w:r w:rsidRPr="003D1AC5">
              <w:t>Handles all forms of binary logic processes crucial for decision-making algorithms.</w:t>
            </w:r>
          </w:p>
        </w:tc>
        <w:tc>
          <w:tcPr>
            <w:tcW w:w="0" w:type="auto"/>
            <w:shd w:val="clear" w:color="auto" w:fill="auto"/>
            <w:tcMar>
              <w:top w:w="75" w:type="dxa"/>
              <w:left w:w="135" w:type="dxa"/>
              <w:bottom w:w="75" w:type="dxa"/>
              <w:right w:w="135" w:type="dxa"/>
            </w:tcMar>
            <w:vAlign w:val="bottom"/>
            <w:hideMark/>
          </w:tcPr>
          <w:p w14:paraId="1A306FEA" w14:textId="77777777" w:rsidR="003D1AC5" w:rsidRPr="003D1AC5" w:rsidRDefault="003D1AC5" w:rsidP="003D1AC5">
            <w:r w:rsidRPr="003D1AC5">
              <w:t>Improves the CPU’s capacity to make logical decisions and execute condition-based operations swiftly.</w:t>
            </w:r>
          </w:p>
        </w:tc>
      </w:tr>
      <w:tr w:rsidR="003D1AC5" w:rsidRPr="003D1AC5" w14:paraId="217C2F11" w14:textId="77777777" w:rsidTr="003D1AC5">
        <w:tc>
          <w:tcPr>
            <w:tcW w:w="0" w:type="auto"/>
            <w:shd w:val="clear" w:color="auto" w:fill="auto"/>
            <w:tcMar>
              <w:top w:w="75" w:type="dxa"/>
              <w:left w:w="135" w:type="dxa"/>
              <w:bottom w:w="75" w:type="dxa"/>
              <w:right w:w="135" w:type="dxa"/>
            </w:tcMar>
            <w:vAlign w:val="bottom"/>
            <w:hideMark/>
          </w:tcPr>
          <w:p w14:paraId="381B243C" w14:textId="77777777" w:rsidR="003D1AC5" w:rsidRPr="003D1AC5" w:rsidRDefault="003D1AC5" w:rsidP="003D1AC5">
            <w:r w:rsidRPr="003D1AC5">
              <w:t>Shift Operations</w:t>
            </w:r>
          </w:p>
        </w:tc>
        <w:tc>
          <w:tcPr>
            <w:tcW w:w="0" w:type="auto"/>
            <w:shd w:val="clear" w:color="auto" w:fill="auto"/>
            <w:tcMar>
              <w:top w:w="75" w:type="dxa"/>
              <w:left w:w="135" w:type="dxa"/>
              <w:bottom w:w="75" w:type="dxa"/>
              <w:right w:w="135" w:type="dxa"/>
            </w:tcMar>
            <w:vAlign w:val="bottom"/>
            <w:hideMark/>
          </w:tcPr>
          <w:p w14:paraId="0449D84F" w14:textId="77777777" w:rsidR="003D1AC5" w:rsidRPr="003D1AC5" w:rsidRDefault="003D1AC5" w:rsidP="003D1AC5">
            <w:r w:rsidRPr="003D1AC5">
              <w:t>Manipulates bit positions, essential for tasks such as encryption, encoding, and graphic processing.</w:t>
            </w:r>
          </w:p>
        </w:tc>
        <w:tc>
          <w:tcPr>
            <w:tcW w:w="0" w:type="auto"/>
            <w:shd w:val="clear" w:color="auto" w:fill="auto"/>
            <w:tcMar>
              <w:top w:w="75" w:type="dxa"/>
              <w:left w:w="135" w:type="dxa"/>
              <w:bottom w:w="75" w:type="dxa"/>
              <w:right w:w="135" w:type="dxa"/>
            </w:tcMar>
            <w:vAlign w:val="bottom"/>
            <w:hideMark/>
          </w:tcPr>
          <w:p w14:paraId="1FFBFF41" w14:textId="77777777" w:rsidR="003D1AC5" w:rsidRPr="003D1AC5" w:rsidRDefault="003D1AC5" w:rsidP="003D1AC5">
            <w:r w:rsidRPr="003D1AC5">
              <w:t>Enhances the CPU’s handling of specialized tasks, which can result in higher performance in specific applications.</w:t>
            </w:r>
          </w:p>
        </w:tc>
      </w:tr>
    </w:tbl>
    <w:p w14:paraId="34265979" w14:textId="77777777" w:rsidR="003D1AC5" w:rsidRPr="003D1AC5" w:rsidRDefault="003D1AC5" w:rsidP="003D1AC5">
      <w:r w:rsidRPr="003D1AC5">
        <w:t xml:space="preserve">Understanding the arithmetic logic unit in CPU is key to appreciating the technological advancements and computational power of modern electronics. ALU calculations not only amplify the execution of programs but also warrant attention when one considers the future of processing units and what they </w:t>
      </w:r>
      <w:r w:rsidRPr="003D1AC5">
        <w:lastRenderedPageBreak/>
        <w:t>will be capable of achieving. Indeed, the ALU remains a cornerstone component, ensuring that CPUs meet the growing demand for faster and more efficient computation.</w:t>
      </w:r>
    </w:p>
    <w:p w14:paraId="3E433692" w14:textId="77777777" w:rsidR="003D1AC5" w:rsidRPr="003D1AC5" w:rsidRDefault="003D1AC5" w:rsidP="003D1AC5">
      <w:pPr>
        <w:rPr>
          <w:b/>
          <w:bCs/>
        </w:rPr>
      </w:pPr>
      <w:r w:rsidRPr="003D1AC5">
        <w:rPr>
          <w:b/>
          <w:bCs/>
        </w:rPr>
        <w:t>Key Operations and Algorithms Powered by the ALU</w:t>
      </w:r>
    </w:p>
    <w:p w14:paraId="3391610C" w14:textId="77777777" w:rsidR="003D1AC5" w:rsidRPr="003D1AC5" w:rsidRDefault="003D1AC5" w:rsidP="003D1AC5">
      <w:r w:rsidRPr="003D1AC5">
        <w:t>The engine driving computational efficiency in modern processors is undoubtedly the Arithmetic Logic Unit (ALU). Its intricate and central role in computer architecture cannot be overstated. By harnessing the dual capabilities of binary arithmetic and logic operations, ALUs facilitate a myriad of processes that scale from simple calculations to the execution of complex algorithms, directly influencing processor performance. Through our exploration, we’ll delve into how ALUs perform these critical tasks and the overarching impact on computing systems.</w:t>
      </w:r>
    </w:p>
    <w:p w14:paraId="6B44D350" w14:textId="77777777" w:rsidR="003D1AC5" w:rsidRPr="003D1AC5" w:rsidRDefault="003D1AC5" w:rsidP="003D1AC5">
      <w:pPr>
        <w:rPr>
          <w:b/>
          <w:bCs/>
        </w:rPr>
      </w:pPr>
      <w:r w:rsidRPr="003D1AC5">
        <w:rPr>
          <w:b/>
          <w:bCs/>
        </w:rPr>
        <w:t>Binary Arithmetic Processes: Addition, Subtraction, Multiplication, and Division</w:t>
      </w:r>
    </w:p>
    <w:p w14:paraId="4A6B889E" w14:textId="77777777" w:rsidR="003D1AC5" w:rsidRPr="003D1AC5" w:rsidRDefault="003D1AC5" w:rsidP="003D1AC5">
      <w:r w:rsidRPr="003D1AC5">
        <w:t>Binary arithmetic is the bedrock upon which computing systems operate. Each ALU operation, whether an addition, subtraction, multiplication, or division, plays a critical part in data processing and algorithm execution. Leveraging binary arithmetic, these ALU operations are skillfully orchestrated to resolve myriad tasks, from the most straightforward arithmetic to the underpinning of intricate ALU algorithms. The ability to execute these operations with unwavering precision is a testament to the advanced architecture of modern ALUs.</w:t>
      </w:r>
    </w:p>
    <w:p w14:paraId="1A64E640" w14:textId="77777777" w:rsidR="003D1AC5" w:rsidRPr="003D1AC5" w:rsidRDefault="003D1AC5" w:rsidP="003D1AC5">
      <w:pPr>
        <w:rPr>
          <w:b/>
          <w:bCs/>
        </w:rPr>
      </w:pPr>
      <w:r w:rsidRPr="003D1AC5">
        <w:rPr>
          <w:b/>
          <w:bCs/>
        </w:rPr>
        <w:t>ALU Logic Operations: AND, OR, XOR, and More</w:t>
      </w:r>
    </w:p>
    <w:p w14:paraId="2BE1D85A" w14:textId="77777777" w:rsidR="003D1AC5" w:rsidRPr="003D1AC5" w:rsidRDefault="003D1AC5" w:rsidP="003D1AC5">
      <w:r w:rsidRPr="003D1AC5">
        <w:t xml:space="preserve">Logic operations are as fundamental to computing as arithmetic ones. ALUs leverage operations such as AND, OR, XOR, NOT, and NOR to execute control procedures, data comparison, and </w:t>
      </w:r>
      <w:proofErr w:type="spellStart"/>
      <w:r w:rsidRPr="003D1AC5">
        <w:t>boolean</w:t>
      </w:r>
      <w:proofErr w:type="spellEnd"/>
      <w:r w:rsidRPr="003D1AC5">
        <w:t xml:space="preserve"> logic. These elemental logic operations enable computers to make decisions and carry out instructions based on logical conditions, crucial for the inner workings of complex computing systems.</w:t>
      </w:r>
    </w:p>
    <w:p w14:paraId="1235C9E4" w14:textId="77777777" w:rsidR="003D1AC5" w:rsidRPr="003D1AC5" w:rsidRDefault="003D1AC5" w:rsidP="003D1AC5">
      <w:pPr>
        <w:rPr>
          <w:b/>
          <w:bCs/>
        </w:rPr>
      </w:pPr>
      <w:r w:rsidRPr="003D1AC5">
        <w:rPr>
          <w:b/>
          <w:bCs/>
        </w:rPr>
        <w:t>Effect of ALU Operations on Processor Performance</w:t>
      </w:r>
    </w:p>
    <w:p w14:paraId="348EF776" w14:textId="77777777" w:rsidR="003D1AC5" w:rsidRPr="003D1AC5" w:rsidRDefault="003D1AC5" w:rsidP="003D1AC5">
      <w:r w:rsidRPr="003D1AC5">
        <w:t>Every increment in speed and efficiency in ALU operations can have a significant impact on the overall processor performance. The efficiency of ALU algorithms contributes to greater computational speeds, allowing for faster and more accurate processing of tasks. As a result, innovations aimed at optimizing ALU operations are continuously pursued to elevate the capabilities of processors, thus delivering swifter and more robust systems for users worldwide.</w:t>
      </w:r>
    </w:p>
    <w:tbl>
      <w:tblPr>
        <w:tblW w:w="0" w:type="auto"/>
        <w:tblCellMar>
          <w:left w:w="0" w:type="dxa"/>
          <w:right w:w="0" w:type="dxa"/>
        </w:tblCellMar>
        <w:tblLook w:val="04A0" w:firstRow="1" w:lastRow="0" w:firstColumn="1" w:lastColumn="0" w:noHBand="0" w:noVBand="1"/>
      </w:tblPr>
      <w:tblGrid>
        <w:gridCol w:w="1622"/>
        <w:gridCol w:w="3312"/>
        <w:gridCol w:w="4426"/>
      </w:tblGrid>
      <w:tr w:rsidR="003D1AC5" w:rsidRPr="003D1AC5" w14:paraId="5E385161" w14:textId="77777777" w:rsidTr="003D1AC5">
        <w:tc>
          <w:tcPr>
            <w:tcW w:w="0" w:type="auto"/>
            <w:shd w:val="clear" w:color="auto" w:fill="auto"/>
            <w:tcMar>
              <w:top w:w="75" w:type="dxa"/>
              <w:left w:w="135" w:type="dxa"/>
              <w:bottom w:w="75" w:type="dxa"/>
              <w:right w:w="135" w:type="dxa"/>
            </w:tcMar>
            <w:vAlign w:val="bottom"/>
            <w:hideMark/>
          </w:tcPr>
          <w:p w14:paraId="6BB83637" w14:textId="77777777" w:rsidR="003D1AC5" w:rsidRPr="003D1AC5" w:rsidRDefault="003D1AC5" w:rsidP="003D1AC5">
            <w:pPr>
              <w:rPr>
                <w:b/>
                <w:bCs/>
              </w:rPr>
            </w:pPr>
            <w:r w:rsidRPr="003D1AC5">
              <w:rPr>
                <w:b/>
                <w:bCs/>
              </w:rPr>
              <w:t>Operation Type</w:t>
            </w:r>
          </w:p>
        </w:tc>
        <w:tc>
          <w:tcPr>
            <w:tcW w:w="0" w:type="auto"/>
            <w:shd w:val="clear" w:color="auto" w:fill="auto"/>
            <w:tcMar>
              <w:top w:w="75" w:type="dxa"/>
              <w:left w:w="135" w:type="dxa"/>
              <w:bottom w:w="75" w:type="dxa"/>
              <w:right w:w="135" w:type="dxa"/>
            </w:tcMar>
            <w:vAlign w:val="bottom"/>
            <w:hideMark/>
          </w:tcPr>
          <w:p w14:paraId="1504DFB5" w14:textId="77777777" w:rsidR="003D1AC5" w:rsidRPr="003D1AC5" w:rsidRDefault="003D1AC5" w:rsidP="003D1AC5">
            <w:pPr>
              <w:rPr>
                <w:b/>
                <w:bCs/>
              </w:rPr>
            </w:pPr>
            <w:r w:rsidRPr="003D1AC5">
              <w:rPr>
                <w:b/>
                <w:bCs/>
              </w:rPr>
              <w:t>Function</w:t>
            </w:r>
          </w:p>
        </w:tc>
        <w:tc>
          <w:tcPr>
            <w:tcW w:w="0" w:type="auto"/>
            <w:shd w:val="clear" w:color="auto" w:fill="auto"/>
            <w:tcMar>
              <w:top w:w="75" w:type="dxa"/>
              <w:left w:w="135" w:type="dxa"/>
              <w:bottom w:w="75" w:type="dxa"/>
              <w:right w:w="135" w:type="dxa"/>
            </w:tcMar>
            <w:vAlign w:val="bottom"/>
            <w:hideMark/>
          </w:tcPr>
          <w:p w14:paraId="7706E2D1" w14:textId="77777777" w:rsidR="003D1AC5" w:rsidRPr="003D1AC5" w:rsidRDefault="003D1AC5" w:rsidP="003D1AC5">
            <w:pPr>
              <w:rPr>
                <w:b/>
                <w:bCs/>
              </w:rPr>
            </w:pPr>
            <w:r w:rsidRPr="003D1AC5">
              <w:rPr>
                <w:b/>
                <w:bCs/>
              </w:rPr>
              <w:t>Impact on Processor Performance</w:t>
            </w:r>
          </w:p>
        </w:tc>
      </w:tr>
      <w:tr w:rsidR="003D1AC5" w:rsidRPr="003D1AC5" w14:paraId="34D22651" w14:textId="77777777" w:rsidTr="003D1AC5">
        <w:tc>
          <w:tcPr>
            <w:tcW w:w="0" w:type="auto"/>
            <w:shd w:val="clear" w:color="auto" w:fill="auto"/>
            <w:tcMar>
              <w:top w:w="75" w:type="dxa"/>
              <w:left w:w="135" w:type="dxa"/>
              <w:bottom w:w="75" w:type="dxa"/>
              <w:right w:w="135" w:type="dxa"/>
            </w:tcMar>
            <w:vAlign w:val="bottom"/>
            <w:hideMark/>
          </w:tcPr>
          <w:p w14:paraId="3196CDFB" w14:textId="77777777" w:rsidR="003D1AC5" w:rsidRPr="003D1AC5" w:rsidRDefault="003D1AC5" w:rsidP="003D1AC5">
            <w:r w:rsidRPr="003D1AC5">
              <w:t>Binary Arithmetic</w:t>
            </w:r>
          </w:p>
        </w:tc>
        <w:tc>
          <w:tcPr>
            <w:tcW w:w="0" w:type="auto"/>
            <w:shd w:val="clear" w:color="auto" w:fill="auto"/>
            <w:tcMar>
              <w:top w:w="75" w:type="dxa"/>
              <w:left w:w="135" w:type="dxa"/>
              <w:bottom w:w="75" w:type="dxa"/>
              <w:right w:w="135" w:type="dxa"/>
            </w:tcMar>
            <w:vAlign w:val="bottom"/>
            <w:hideMark/>
          </w:tcPr>
          <w:p w14:paraId="0168E490" w14:textId="77777777" w:rsidR="003D1AC5" w:rsidRPr="003D1AC5" w:rsidRDefault="003D1AC5" w:rsidP="003D1AC5">
            <w:r w:rsidRPr="003D1AC5">
              <w:t>Addition, Subtraction, Multiplication, Division</w:t>
            </w:r>
          </w:p>
        </w:tc>
        <w:tc>
          <w:tcPr>
            <w:tcW w:w="0" w:type="auto"/>
            <w:shd w:val="clear" w:color="auto" w:fill="auto"/>
            <w:tcMar>
              <w:top w:w="75" w:type="dxa"/>
              <w:left w:w="135" w:type="dxa"/>
              <w:bottom w:w="75" w:type="dxa"/>
              <w:right w:w="135" w:type="dxa"/>
            </w:tcMar>
            <w:vAlign w:val="bottom"/>
            <w:hideMark/>
          </w:tcPr>
          <w:p w14:paraId="30151BA4" w14:textId="77777777" w:rsidR="003D1AC5" w:rsidRPr="003D1AC5" w:rsidRDefault="003D1AC5" w:rsidP="003D1AC5">
            <w:r w:rsidRPr="003D1AC5">
              <w:t>Directly influences computational speed and efficiency</w:t>
            </w:r>
          </w:p>
        </w:tc>
      </w:tr>
      <w:tr w:rsidR="003D1AC5" w:rsidRPr="003D1AC5" w14:paraId="38120843" w14:textId="77777777" w:rsidTr="003D1AC5">
        <w:tc>
          <w:tcPr>
            <w:tcW w:w="0" w:type="auto"/>
            <w:shd w:val="clear" w:color="auto" w:fill="auto"/>
            <w:tcMar>
              <w:top w:w="75" w:type="dxa"/>
              <w:left w:w="135" w:type="dxa"/>
              <w:bottom w:w="75" w:type="dxa"/>
              <w:right w:w="135" w:type="dxa"/>
            </w:tcMar>
            <w:vAlign w:val="bottom"/>
            <w:hideMark/>
          </w:tcPr>
          <w:p w14:paraId="7D14B831" w14:textId="77777777" w:rsidR="003D1AC5" w:rsidRPr="003D1AC5" w:rsidRDefault="003D1AC5" w:rsidP="003D1AC5">
            <w:r w:rsidRPr="003D1AC5">
              <w:t>Logic Operations</w:t>
            </w:r>
          </w:p>
        </w:tc>
        <w:tc>
          <w:tcPr>
            <w:tcW w:w="0" w:type="auto"/>
            <w:shd w:val="clear" w:color="auto" w:fill="auto"/>
            <w:tcMar>
              <w:top w:w="75" w:type="dxa"/>
              <w:left w:w="135" w:type="dxa"/>
              <w:bottom w:w="75" w:type="dxa"/>
              <w:right w:w="135" w:type="dxa"/>
            </w:tcMar>
            <w:vAlign w:val="bottom"/>
            <w:hideMark/>
          </w:tcPr>
          <w:p w14:paraId="1EEB324A" w14:textId="77777777" w:rsidR="003D1AC5" w:rsidRPr="003D1AC5" w:rsidRDefault="003D1AC5" w:rsidP="003D1AC5">
            <w:r w:rsidRPr="003D1AC5">
              <w:t>AND, OR, XOR</w:t>
            </w:r>
          </w:p>
        </w:tc>
        <w:tc>
          <w:tcPr>
            <w:tcW w:w="0" w:type="auto"/>
            <w:shd w:val="clear" w:color="auto" w:fill="auto"/>
            <w:tcMar>
              <w:top w:w="75" w:type="dxa"/>
              <w:left w:w="135" w:type="dxa"/>
              <w:bottom w:w="75" w:type="dxa"/>
              <w:right w:w="135" w:type="dxa"/>
            </w:tcMar>
            <w:vAlign w:val="bottom"/>
            <w:hideMark/>
          </w:tcPr>
          <w:p w14:paraId="3FF51421" w14:textId="77777777" w:rsidR="003D1AC5" w:rsidRPr="003D1AC5" w:rsidRDefault="003D1AC5" w:rsidP="003D1AC5">
            <w:r w:rsidRPr="003D1AC5">
              <w:t>Enables decision-making and controls based on logical conditions</w:t>
            </w:r>
          </w:p>
        </w:tc>
      </w:tr>
    </w:tbl>
    <w:p w14:paraId="26D3B6C0" w14:textId="77777777" w:rsidR="003D1AC5" w:rsidRPr="003D1AC5" w:rsidRDefault="003D1AC5" w:rsidP="003D1AC5">
      <w:r w:rsidRPr="003D1AC5">
        <w:t xml:space="preserve">Our engagement with the myriad operations of the Arithmetic Logic Unit reveals the remarkable versatility and power of this processor cornerstone. By facilitating both binary arithmetic and logic </w:t>
      </w:r>
      <w:r w:rsidRPr="003D1AC5">
        <w:lastRenderedPageBreak/>
        <w:t>operations, the ALU remains an essential factor in advancing ALU algorithms and enhancing processor performance, marking its critical presence in the ongoing evolution of computing technology.</w:t>
      </w:r>
    </w:p>
    <w:p w14:paraId="2316B75F" w14:textId="77777777" w:rsidR="003D1AC5" w:rsidRPr="003D1AC5" w:rsidRDefault="003D1AC5" w:rsidP="003D1AC5">
      <w:pPr>
        <w:rPr>
          <w:b/>
          <w:bCs/>
        </w:rPr>
      </w:pPr>
      <w:r w:rsidRPr="003D1AC5">
        <w:rPr>
          <w:b/>
          <w:bCs/>
        </w:rPr>
        <w:t>Conclusion</w:t>
      </w:r>
    </w:p>
    <w:p w14:paraId="39858643" w14:textId="77777777" w:rsidR="003D1AC5" w:rsidRPr="003D1AC5" w:rsidRDefault="003D1AC5" w:rsidP="003D1AC5">
      <w:r w:rsidRPr="003D1AC5">
        <w:t>As we reflect on the pivotal role of the arithmetic logic unit (ALU), we recognize its profound impact on the field of digital circuit design. The ALU is indeed the cornerstone that ensures CPUs can perform the necessary arithmetic and logical computations required for complex data processing. Through the various advancements in ALU technology, we’ve observed how it has continuously elevated processor performance, embodying the essence of innovation in computing.</w:t>
      </w:r>
    </w:p>
    <w:p w14:paraId="527C8E82" w14:textId="77777777" w:rsidR="003D1AC5" w:rsidRPr="003D1AC5" w:rsidRDefault="003D1AC5" w:rsidP="003D1AC5">
      <w:r w:rsidRPr="003D1AC5">
        <w:t>In delving into the significance of ALU in digital circuit design, it’s paramount to acknowledge that the efficiency and effectiveness of modern computing systems largely hinge upon the intricate workings of this sophisticated component. Each leap in its capabilities has fostered the growth and acceleration of digital advancements. In essence, our discussion concludes that the ALU is not only a fundamental component but also a driver of relentless progress in the computing world.</w:t>
      </w:r>
    </w:p>
    <w:p w14:paraId="0F73E6B9" w14:textId="77777777" w:rsidR="003D1AC5" w:rsidRPr="003D1AC5" w:rsidRDefault="003D1AC5" w:rsidP="003D1AC5">
      <w:r w:rsidRPr="003D1AC5">
        <w:t>As the landscape of technology evolves, the future shines bright for further enhancements of ALU design, promising even faster and more efficient processing power. This, in turn, strengthens our resolve to continue exploring and contributing to this dynamic field where the ALU remains at the heart of digital circuit innovation. The conclusion about ALU — its evolution, application, and boundless potential — cements its stature as an architectural marvel in the tapestry of computational design.</w:t>
      </w:r>
    </w:p>
    <w:p w14:paraId="071D326A" w14:textId="11A9123B" w:rsidR="003D1AC5" w:rsidRPr="003D1AC5" w:rsidRDefault="003D1AC5" w:rsidP="003D1AC5">
      <w:pPr>
        <w:rPr>
          <w:b/>
          <w:bCs/>
        </w:rPr>
      </w:pPr>
    </w:p>
    <w:p w14:paraId="395B2B6B" w14:textId="556AB133" w:rsidR="003D1AC5" w:rsidRPr="003D1AC5" w:rsidRDefault="003D1AC5" w:rsidP="003D1AC5">
      <w:r w:rsidRPr="003D1AC5">
        <w:rPr>
          <w:noProof/>
        </w:rPr>
        <w:drawing>
          <wp:anchor distT="0" distB="0" distL="114300" distR="114300" simplePos="0" relativeHeight="251658240" behindDoc="0" locked="0" layoutInCell="1" allowOverlap="1" wp14:anchorId="726E9F74" wp14:editId="644DBF1F">
            <wp:simplePos x="914400" y="7105650"/>
            <wp:positionH relativeFrom="column">
              <wp:align>left</wp:align>
            </wp:positionH>
            <wp:positionV relativeFrom="paragraph">
              <wp:align>top</wp:align>
            </wp:positionV>
            <wp:extent cx="628650" cy="628650"/>
            <wp:effectExtent l="0" t="0" r="0" b="0"/>
            <wp:wrapSquare wrapText="bothSides"/>
            <wp:docPr id="5370245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anchor>
        </w:drawing>
      </w:r>
    </w:p>
    <w:p w14:paraId="5A103E39" w14:textId="77777777" w:rsidR="003D1AC5" w:rsidRDefault="003D1AC5"/>
    <w:sectPr w:rsidR="003D1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12218"/>
    <w:multiLevelType w:val="multilevel"/>
    <w:tmpl w:val="3F68F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35566D"/>
    <w:multiLevelType w:val="multilevel"/>
    <w:tmpl w:val="98B4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855C5"/>
    <w:multiLevelType w:val="multilevel"/>
    <w:tmpl w:val="6EA2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7103E"/>
    <w:multiLevelType w:val="multilevel"/>
    <w:tmpl w:val="B87C0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66A49"/>
    <w:multiLevelType w:val="multilevel"/>
    <w:tmpl w:val="8AD0B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0B21CB"/>
    <w:multiLevelType w:val="multilevel"/>
    <w:tmpl w:val="3DF09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1770A4"/>
    <w:multiLevelType w:val="multilevel"/>
    <w:tmpl w:val="2A8E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3015374">
    <w:abstractNumId w:val="3"/>
  </w:num>
  <w:num w:numId="2" w16cid:durableId="537427871">
    <w:abstractNumId w:val="5"/>
  </w:num>
  <w:num w:numId="3" w16cid:durableId="1931694849">
    <w:abstractNumId w:val="0"/>
  </w:num>
  <w:num w:numId="4" w16cid:durableId="175778036">
    <w:abstractNumId w:val="1"/>
  </w:num>
  <w:num w:numId="5" w16cid:durableId="391737212">
    <w:abstractNumId w:val="2"/>
  </w:num>
  <w:num w:numId="6" w16cid:durableId="1550533665">
    <w:abstractNumId w:val="6"/>
  </w:num>
  <w:num w:numId="7" w16cid:durableId="16974665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AC5"/>
    <w:rsid w:val="0026716F"/>
    <w:rsid w:val="003D1AC5"/>
    <w:rsid w:val="00543B33"/>
    <w:rsid w:val="008572BD"/>
    <w:rsid w:val="00AC532D"/>
    <w:rsid w:val="00E41BB7"/>
    <w:rsid w:val="00F51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EDCFE"/>
  <w15:chartTrackingRefBased/>
  <w15:docId w15:val="{E43A1E8C-AA34-4D86-A713-3B3D92283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1A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D1A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D1A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D1A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D1A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D1A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1A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1A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1A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A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D1A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D1A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D1A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D1A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D1A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1A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1A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1AC5"/>
    <w:rPr>
      <w:rFonts w:eastAsiaTheme="majorEastAsia" w:cstheme="majorBidi"/>
      <w:color w:val="272727" w:themeColor="text1" w:themeTint="D8"/>
    </w:rPr>
  </w:style>
  <w:style w:type="paragraph" w:styleId="Title">
    <w:name w:val="Title"/>
    <w:basedOn w:val="Normal"/>
    <w:next w:val="Normal"/>
    <w:link w:val="TitleChar"/>
    <w:uiPriority w:val="10"/>
    <w:qFormat/>
    <w:rsid w:val="003D1A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A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1A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1A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1AC5"/>
    <w:pPr>
      <w:spacing w:before="160"/>
      <w:jc w:val="center"/>
    </w:pPr>
    <w:rPr>
      <w:i/>
      <w:iCs/>
      <w:color w:val="404040" w:themeColor="text1" w:themeTint="BF"/>
    </w:rPr>
  </w:style>
  <w:style w:type="character" w:customStyle="1" w:styleId="QuoteChar">
    <w:name w:val="Quote Char"/>
    <w:basedOn w:val="DefaultParagraphFont"/>
    <w:link w:val="Quote"/>
    <w:uiPriority w:val="29"/>
    <w:rsid w:val="003D1AC5"/>
    <w:rPr>
      <w:i/>
      <w:iCs/>
      <w:color w:val="404040" w:themeColor="text1" w:themeTint="BF"/>
    </w:rPr>
  </w:style>
  <w:style w:type="paragraph" w:styleId="ListParagraph">
    <w:name w:val="List Paragraph"/>
    <w:basedOn w:val="Normal"/>
    <w:uiPriority w:val="34"/>
    <w:qFormat/>
    <w:rsid w:val="003D1AC5"/>
    <w:pPr>
      <w:ind w:left="720"/>
      <w:contextualSpacing/>
    </w:pPr>
  </w:style>
  <w:style w:type="character" w:styleId="IntenseEmphasis">
    <w:name w:val="Intense Emphasis"/>
    <w:basedOn w:val="DefaultParagraphFont"/>
    <w:uiPriority w:val="21"/>
    <w:qFormat/>
    <w:rsid w:val="003D1AC5"/>
    <w:rPr>
      <w:i/>
      <w:iCs/>
      <w:color w:val="2F5496" w:themeColor="accent1" w:themeShade="BF"/>
    </w:rPr>
  </w:style>
  <w:style w:type="paragraph" w:styleId="IntenseQuote">
    <w:name w:val="Intense Quote"/>
    <w:basedOn w:val="Normal"/>
    <w:next w:val="Normal"/>
    <w:link w:val="IntenseQuoteChar"/>
    <w:uiPriority w:val="30"/>
    <w:qFormat/>
    <w:rsid w:val="003D1A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1AC5"/>
    <w:rPr>
      <w:i/>
      <w:iCs/>
      <w:color w:val="2F5496" w:themeColor="accent1" w:themeShade="BF"/>
    </w:rPr>
  </w:style>
  <w:style w:type="character" w:styleId="IntenseReference">
    <w:name w:val="Intense Reference"/>
    <w:basedOn w:val="DefaultParagraphFont"/>
    <w:uiPriority w:val="32"/>
    <w:qFormat/>
    <w:rsid w:val="003D1AC5"/>
    <w:rPr>
      <w:b/>
      <w:bCs/>
      <w:smallCaps/>
      <w:color w:val="2F5496" w:themeColor="accent1" w:themeShade="BF"/>
      <w:spacing w:val="5"/>
    </w:rPr>
  </w:style>
  <w:style w:type="character" w:styleId="Hyperlink">
    <w:name w:val="Hyperlink"/>
    <w:basedOn w:val="DefaultParagraphFont"/>
    <w:uiPriority w:val="99"/>
    <w:unhideWhenUsed/>
    <w:rsid w:val="003D1AC5"/>
    <w:rPr>
      <w:color w:val="0563C1" w:themeColor="hyperlink"/>
      <w:u w:val="single"/>
    </w:rPr>
  </w:style>
  <w:style w:type="character" w:styleId="UnresolvedMention">
    <w:name w:val="Unresolved Mention"/>
    <w:basedOn w:val="DefaultParagraphFont"/>
    <w:uiPriority w:val="99"/>
    <w:semiHidden/>
    <w:unhideWhenUsed/>
    <w:rsid w:val="003D1A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755271">
      <w:bodyDiv w:val="1"/>
      <w:marLeft w:val="0"/>
      <w:marRight w:val="0"/>
      <w:marTop w:val="0"/>
      <w:marBottom w:val="0"/>
      <w:divBdr>
        <w:top w:val="none" w:sz="0" w:space="0" w:color="auto"/>
        <w:left w:val="none" w:sz="0" w:space="0" w:color="auto"/>
        <w:bottom w:val="none" w:sz="0" w:space="0" w:color="auto"/>
        <w:right w:val="none" w:sz="0" w:space="0" w:color="auto"/>
      </w:divBdr>
      <w:divsChild>
        <w:div w:id="1873692044">
          <w:marLeft w:val="0"/>
          <w:marRight w:val="0"/>
          <w:marTop w:val="0"/>
          <w:marBottom w:val="0"/>
          <w:divBdr>
            <w:top w:val="none" w:sz="0" w:space="0" w:color="auto"/>
            <w:left w:val="none" w:sz="0" w:space="0" w:color="auto"/>
            <w:bottom w:val="none" w:sz="0" w:space="0" w:color="auto"/>
            <w:right w:val="none" w:sz="0" w:space="0" w:color="auto"/>
          </w:divBdr>
          <w:divsChild>
            <w:div w:id="201402625">
              <w:marLeft w:val="0"/>
              <w:marRight w:val="0"/>
              <w:marTop w:val="0"/>
              <w:marBottom w:val="0"/>
              <w:divBdr>
                <w:top w:val="single" w:sz="18" w:space="0" w:color="auto"/>
                <w:left w:val="single" w:sz="2" w:space="0" w:color="auto"/>
                <w:bottom w:val="single" w:sz="18" w:space="0" w:color="auto"/>
                <w:right w:val="single" w:sz="2" w:space="0" w:color="auto"/>
              </w:divBdr>
              <w:divsChild>
                <w:div w:id="69157382">
                  <w:marLeft w:val="0"/>
                  <w:marRight w:val="0"/>
                  <w:marTop w:val="0"/>
                  <w:marBottom w:val="0"/>
                  <w:divBdr>
                    <w:top w:val="none" w:sz="0" w:space="0" w:color="auto"/>
                    <w:left w:val="none" w:sz="0" w:space="0" w:color="auto"/>
                    <w:bottom w:val="none" w:sz="0" w:space="0" w:color="auto"/>
                    <w:right w:val="none" w:sz="0" w:space="0" w:color="auto"/>
                  </w:divBdr>
                  <w:divsChild>
                    <w:div w:id="8722847">
                      <w:marLeft w:val="0"/>
                      <w:marRight w:val="0"/>
                      <w:marTop w:val="0"/>
                      <w:marBottom w:val="0"/>
                      <w:divBdr>
                        <w:top w:val="none" w:sz="0" w:space="0" w:color="auto"/>
                        <w:left w:val="none" w:sz="0" w:space="0" w:color="auto"/>
                        <w:bottom w:val="none" w:sz="0" w:space="0" w:color="auto"/>
                        <w:right w:val="none" w:sz="0" w:space="0" w:color="auto"/>
                      </w:divBdr>
                      <w:divsChild>
                        <w:div w:id="14380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004378">
              <w:marLeft w:val="0"/>
              <w:marRight w:val="0"/>
              <w:marTop w:val="0"/>
              <w:marBottom w:val="0"/>
              <w:divBdr>
                <w:top w:val="single" w:sz="2" w:space="0" w:color="auto"/>
                <w:left w:val="single" w:sz="2" w:space="0" w:color="auto"/>
                <w:bottom w:val="single" w:sz="6" w:space="0" w:color="auto"/>
                <w:right w:val="single" w:sz="2" w:space="0" w:color="auto"/>
              </w:divBdr>
              <w:divsChild>
                <w:div w:id="1272006683">
                  <w:marLeft w:val="0"/>
                  <w:marRight w:val="0"/>
                  <w:marTop w:val="0"/>
                  <w:marBottom w:val="0"/>
                  <w:divBdr>
                    <w:top w:val="none" w:sz="0" w:space="0" w:color="auto"/>
                    <w:left w:val="none" w:sz="0" w:space="0" w:color="auto"/>
                    <w:bottom w:val="none" w:sz="0" w:space="0" w:color="auto"/>
                    <w:right w:val="none" w:sz="0" w:space="0" w:color="auto"/>
                  </w:divBdr>
                  <w:divsChild>
                    <w:div w:id="792596008">
                      <w:marLeft w:val="0"/>
                      <w:marRight w:val="0"/>
                      <w:marTop w:val="0"/>
                      <w:marBottom w:val="0"/>
                      <w:divBdr>
                        <w:top w:val="none" w:sz="0" w:space="0" w:color="auto"/>
                        <w:left w:val="none" w:sz="0" w:space="0" w:color="auto"/>
                        <w:bottom w:val="none" w:sz="0" w:space="0" w:color="auto"/>
                        <w:right w:val="none" w:sz="0" w:space="0" w:color="auto"/>
                      </w:divBdr>
                    </w:div>
                    <w:div w:id="299386400">
                      <w:marLeft w:val="0"/>
                      <w:marRight w:val="0"/>
                      <w:marTop w:val="0"/>
                      <w:marBottom w:val="0"/>
                      <w:divBdr>
                        <w:top w:val="none" w:sz="0" w:space="0" w:color="auto"/>
                        <w:left w:val="none" w:sz="0" w:space="0" w:color="auto"/>
                        <w:bottom w:val="none" w:sz="0" w:space="0" w:color="auto"/>
                        <w:right w:val="none" w:sz="0" w:space="0" w:color="auto"/>
                      </w:divBdr>
                      <w:divsChild>
                        <w:div w:id="14270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322143">
          <w:marLeft w:val="0"/>
          <w:marRight w:val="0"/>
          <w:marTop w:val="630"/>
          <w:marBottom w:val="630"/>
          <w:divBdr>
            <w:top w:val="none" w:sz="0" w:space="0" w:color="auto"/>
            <w:left w:val="none" w:sz="0" w:space="0" w:color="auto"/>
            <w:bottom w:val="none" w:sz="0" w:space="0" w:color="auto"/>
            <w:right w:val="none" w:sz="0" w:space="0" w:color="auto"/>
          </w:divBdr>
          <w:divsChild>
            <w:div w:id="2052224288">
              <w:marLeft w:val="0"/>
              <w:marRight w:val="0"/>
              <w:marTop w:val="0"/>
              <w:marBottom w:val="450"/>
              <w:divBdr>
                <w:top w:val="none" w:sz="0" w:space="0" w:color="auto"/>
                <w:left w:val="none" w:sz="0" w:space="0" w:color="auto"/>
                <w:bottom w:val="none" w:sz="0" w:space="0" w:color="auto"/>
                <w:right w:val="none" w:sz="0" w:space="0" w:color="auto"/>
              </w:divBdr>
              <w:divsChild>
                <w:div w:id="1228222320">
                  <w:marLeft w:val="0"/>
                  <w:marRight w:val="0"/>
                  <w:marTop w:val="0"/>
                  <w:marBottom w:val="0"/>
                  <w:divBdr>
                    <w:top w:val="none" w:sz="0" w:space="0" w:color="auto"/>
                    <w:left w:val="none" w:sz="0" w:space="0" w:color="auto"/>
                    <w:bottom w:val="none" w:sz="0" w:space="0" w:color="auto"/>
                    <w:right w:val="none" w:sz="0" w:space="0" w:color="auto"/>
                  </w:divBdr>
                  <w:divsChild>
                    <w:div w:id="719793458">
                      <w:marLeft w:val="0"/>
                      <w:marRight w:val="0"/>
                      <w:marTop w:val="0"/>
                      <w:marBottom w:val="0"/>
                      <w:divBdr>
                        <w:top w:val="none" w:sz="0" w:space="0" w:color="auto"/>
                        <w:left w:val="none" w:sz="0" w:space="0" w:color="auto"/>
                        <w:bottom w:val="none" w:sz="0" w:space="0" w:color="auto"/>
                        <w:right w:val="none" w:sz="0" w:space="0" w:color="auto"/>
                      </w:divBdr>
                    </w:div>
                    <w:div w:id="184276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4621">
              <w:marLeft w:val="0"/>
              <w:marRight w:val="0"/>
              <w:marTop w:val="0"/>
              <w:marBottom w:val="0"/>
              <w:divBdr>
                <w:top w:val="none" w:sz="0" w:space="0" w:color="auto"/>
                <w:left w:val="none" w:sz="0" w:space="0" w:color="auto"/>
                <w:bottom w:val="none" w:sz="0" w:space="0" w:color="auto"/>
                <w:right w:val="none" w:sz="0" w:space="0" w:color="auto"/>
              </w:divBdr>
              <w:divsChild>
                <w:div w:id="1952546432">
                  <w:marLeft w:val="0"/>
                  <w:marRight w:val="0"/>
                  <w:marTop w:val="0"/>
                  <w:marBottom w:val="0"/>
                  <w:divBdr>
                    <w:top w:val="none" w:sz="0" w:space="0" w:color="auto"/>
                    <w:left w:val="none" w:sz="0" w:space="0" w:color="auto"/>
                    <w:bottom w:val="none" w:sz="0" w:space="0" w:color="auto"/>
                    <w:right w:val="none" w:sz="0" w:space="0" w:color="auto"/>
                  </w:divBdr>
                  <w:divsChild>
                    <w:div w:id="51197542">
                      <w:marLeft w:val="0"/>
                      <w:marRight w:val="0"/>
                      <w:marTop w:val="0"/>
                      <w:marBottom w:val="480"/>
                      <w:divBdr>
                        <w:top w:val="none" w:sz="0" w:space="0" w:color="auto"/>
                        <w:left w:val="none" w:sz="0" w:space="0" w:color="auto"/>
                        <w:bottom w:val="none" w:sz="0" w:space="0" w:color="auto"/>
                        <w:right w:val="none" w:sz="0" w:space="0" w:color="auto"/>
                      </w:divBdr>
                      <w:divsChild>
                        <w:div w:id="1866674930">
                          <w:marLeft w:val="0"/>
                          <w:marRight w:val="0"/>
                          <w:marTop w:val="0"/>
                          <w:marBottom w:val="0"/>
                          <w:divBdr>
                            <w:top w:val="none" w:sz="0" w:space="0" w:color="auto"/>
                            <w:left w:val="none" w:sz="0" w:space="0" w:color="auto"/>
                            <w:bottom w:val="none" w:sz="0" w:space="0" w:color="auto"/>
                            <w:right w:val="none" w:sz="0" w:space="0" w:color="auto"/>
                          </w:divBdr>
                        </w:div>
                      </w:divsChild>
                    </w:div>
                    <w:div w:id="1353458103">
                      <w:marLeft w:val="0"/>
                      <w:marRight w:val="0"/>
                      <w:marTop w:val="0"/>
                      <w:marBottom w:val="0"/>
                      <w:divBdr>
                        <w:top w:val="none" w:sz="0" w:space="0" w:color="auto"/>
                        <w:left w:val="none" w:sz="0" w:space="0" w:color="auto"/>
                        <w:bottom w:val="none" w:sz="0" w:space="0" w:color="auto"/>
                        <w:right w:val="none" w:sz="0" w:space="0" w:color="auto"/>
                      </w:divBdr>
                      <w:divsChild>
                        <w:div w:id="1504780103">
                          <w:marLeft w:val="0"/>
                          <w:marRight w:val="0"/>
                          <w:marTop w:val="0"/>
                          <w:marBottom w:val="0"/>
                          <w:divBdr>
                            <w:top w:val="none" w:sz="0" w:space="0" w:color="auto"/>
                            <w:left w:val="none" w:sz="0" w:space="0" w:color="auto"/>
                            <w:bottom w:val="none" w:sz="0" w:space="0" w:color="auto"/>
                            <w:right w:val="none" w:sz="0" w:space="0" w:color="auto"/>
                          </w:divBdr>
                          <w:divsChild>
                            <w:div w:id="1449734712">
                              <w:marLeft w:val="0"/>
                              <w:marRight w:val="0"/>
                              <w:marTop w:val="0"/>
                              <w:marBottom w:val="0"/>
                              <w:divBdr>
                                <w:top w:val="none" w:sz="0" w:space="0" w:color="auto"/>
                                <w:left w:val="none" w:sz="0" w:space="0" w:color="auto"/>
                                <w:bottom w:val="none" w:sz="0" w:space="0" w:color="auto"/>
                                <w:right w:val="none" w:sz="0" w:space="0" w:color="auto"/>
                              </w:divBdr>
                              <w:divsChild>
                                <w:div w:id="2006936999">
                                  <w:marLeft w:val="0"/>
                                  <w:marRight w:val="0"/>
                                  <w:marTop w:val="75"/>
                                  <w:marBottom w:val="0"/>
                                  <w:divBdr>
                                    <w:top w:val="none" w:sz="0" w:space="0" w:color="auto"/>
                                    <w:left w:val="none" w:sz="0" w:space="0" w:color="auto"/>
                                    <w:bottom w:val="none" w:sz="0" w:space="0" w:color="auto"/>
                                    <w:right w:val="none" w:sz="0" w:space="0" w:color="auto"/>
                                  </w:divBdr>
                                </w:div>
                              </w:divsChild>
                            </w:div>
                            <w:div w:id="1052998610">
                              <w:marLeft w:val="0"/>
                              <w:marRight w:val="0"/>
                              <w:marTop w:val="0"/>
                              <w:marBottom w:val="0"/>
                              <w:divBdr>
                                <w:top w:val="none" w:sz="0" w:space="0" w:color="auto"/>
                                <w:left w:val="none" w:sz="0" w:space="0" w:color="auto"/>
                                <w:bottom w:val="none" w:sz="0" w:space="0" w:color="auto"/>
                                <w:right w:val="none" w:sz="0" w:space="0" w:color="auto"/>
                              </w:divBdr>
                              <w:divsChild>
                                <w:div w:id="1560552694">
                                  <w:marLeft w:val="0"/>
                                  <w:marRight w:val="0"/>
                                  <w:marTop w:val="0"/>
                                  <w:marBottom w:val="240"/>
                                  <w:divBdr>
                                    <w:top w:val="single" w:sz="6" w:space="8" w:color="AAAAAA"/>
                                    <w:left w:val="single" w:sz="6" w:space="8" w:color="AAAAAA"/>
                                    <w:bottom w:val="single" w:sz="6" w:space="8" w:color="AAAAAA"/>
                                    <w:right w:val="single" w:sz="6" w:space="15" w:color="AAAAAA"/>
                                  </w:divBdr>
                                  <w:divsChild>
                                    <w:div w:id="67935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163897">
                          <w:marLeft w:val="0"/>
                          <w:marRight w:val="0"/>
                          <w:marTop w:val="330"/>
                          <w:marBottom w:val="330"/>
                          <w:divBdr>
                            <w:top w:val="none" w:sz="0" w:space="0" w:color="auto"/>
                            <w:left w:val="none" w:sz="0" w:space="0" w:color="auto"/>
                            <w:bottom w:val="none" w:sz="0" w:space="0" w:color="auto"/>
                            <w:right w:val="none" w:sz="0" w:space="0" w:color="auto"/>
                          </w:divBdr>
                        </w:div>
                        <w:div w:id="896741713">
                          <w:marLeft w:val="0"/>
                          <w:marRight w:val="0"/>
                          <w:marTop w:val="0"/>
                          <w:marBottom w:val="675"/>
                          <w:divBdr>
                            <w:top w:val="none" w:sz="0" w:space="0" w:color="auto"/>
                            <w:left w:val="none" w:sz="0" w:space="0" w:color="auto"/>
                            <w:bottom w:val="none" w:sz="0" w:space="0" w:color="auto"/>
                            <w:right w:val="none" w:sz="0" w:space="0" w:color="auto"/>
                          </w:divBdr>
                          <w:divsChild>
                            <w:div w:id="1506095602">
                              <w:marLeft w:val="0"/>
                              <w:marRight w:val="0"/>
                              <w:marTop w:val="0"/>
                              <w:marBottom w:val="0"/>
                              <w:divBdr>
                                <w:top w:val="none" w:sz="0" w:space="0" w:color="auto"/>
                                <w:left w:val="none" w:sz="0" w:space="0" w:color="auto"/>
                                <w:bottom w:val="none" w:sz="0" w:space="0" w:color="auto"/>
                                <w:right w:val="none" w:sz="0" w:space="0" w:color="auto"/>
                              </w:divBdr>
                            </w:div>
                          </w:divsChild>
                        </w:div>
                        <w:div w:id="272637995">
                          <w:marLeft w:val="0"/>
                          <w:marRight w:val="0"/>
                          <w:marTop w:val="0"/>
                          <w:marBottom w:val="0"/>
                          <w:divBdr>
                            <w:top w:val="none" w:sz="0" w:space="0" w:color="auto"/>
                            <w:left w:val="none" w:sz="0" w:space="0" w:color="auto"/>
                            <w:bottom w:val="none" w:sz="0" w:space="0" w:color="auto"/>
                            <w:right w:val="none" w:sz="0" w:space="0" w:color="auto"/>
                          </w:divBdr>
                        </w:div>
                        <w:div w:id="1311055405">
                          <w:marLeft w:val="0"/>
                          <w:marRight w:val="0"/>
                          <w:marTop w:val="0"/>
                          <w:marBottom w:val="0"/>
                          <w:divBdr>
                            <w:top w:val="none" w:sz="0" w:space="0" w:color="auto"/>
                            <w:left w:val="none" w:sz="0" w:space="0" w:color="auto"/>
                            <w:bottom w:val="none" w:sz="0" w:space="0" w:color="auto"/>
                            <w:right w:val="none" w:sz="0" w:space="0" w:color="auto"/>
                          </w:divBdr>
                          <w:divsChild>
                            <w:div w:id="1469400808">
                              <w:marLeft w:val="0"/>
                              <w:marRight w:val="0"/>
                              <w:marTop w:val="0"/>
                              <w:marBottom w:val="0"/>
                              <w:divBdr>
                                <w:top w:val="none" w:sz="0" w:space="0" w:color="auto"/>
                                <w:left w:val="none" w:sz="0" w:space="0" w:color="auto"/>
                                <w:bottom w:val="none" w:sz="0" w:space="0" w:color="auto"/>
                                <w:right w:val="none" w:sz="0" w:space="0" w:color="auto"/>
                              </w:divBdr>
                              <w:divsChild>
                                <w:div w:id="1432704609">
                                  <w:marLeft w:val="0"/>
                                  <w:marRight w:val="0"/>
                                  <w:marTop w:val="0"/>
                                  <w:marBottom w:val="0"/>
                                  <w:divBdr>
                                    <w:top w:val="none" w:sz="0" w:space="0" w:color="auto"/>
                                    <w:left w:val="none" w:sz="0" w:space="0" w:color="auto"/>
                                    <w:bottom w:val="none" w:sz="0" w:space="0" w:color="auto"/>
                                    <w:right w:val="none" w:sz="0" w:space="0" w:color="auto"/>
                                  </w:divBdr>
                                  <w:divsChild>
                                    <w:div w:id="912935173">
                                      <w:marLeft w:val="0"/>
                                      <w:marRight w:val="0"/>
                                      <w:marTop w:val="0"/>
                                      <w:marBottom w:val="0"/>
                                      <w:divBdr>
                                        <w:top w:val="none" w:sz="0" w:space="0" w:color="auto"/>
                                        <w:left w:val="none" w:sz="0" w:space="0" w:color="auto"/>
                                        <w:bottom w:val="none" w:sz="0" w:space="0" w:color="auto"/>
                                        <w:right w:val="none" w:sz="0" w:space="0" w:color="auto"/>
                                      </w:divBdr>
                                      <w:divsChild>
                                        <w:div w:id="896084926">
                                          <w:marLeft w:val="0"/>
                                          <w:marRight w:val="0"/>
                                          <w:marTop w:val="0"/>
                                          <w:marBottom w:val="0"/>
                                          <w:divBdr>
                                            <w:top w:val="none" w:sz="0" w:space="0" w:color="auto"/>
                                            <w:left w:val="none" w:sz="0" w:space="0" w:color="auto"/>
                                            <w:bottom w:val="none" w:sz="0" w:space="0" w:color="auto"/>
                                            <w:right w:val="none" w:sz="0" w:space="0" w:color="auto"/>
                                          </w:divBdr>
                                        </w:div>
                                        <w:div w:id="57173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3472">
                                  <w:marLeft w:val="0"/>
                                  <w:marRight w:val="0"/>
                                  <w:marTop w:val="0"/>
                                  <w:marBottom w:val="0"/>
                                  <w:divBdr>
                                    <w:top w:val="none" w:sz="0" w:space="0" w:color="auto"/>
                                    <w:left w:val="none" w:sz="0" w:space="0" w:color="auto"/>
                                    <w:bottom w:val="none" w:sz="0" w:space="0" w:color="auto"/>
                                    <w:right w:val="none" w:sz="0" w:space="0" w:color="auto"/>
                                  </w:divBdr>
                                  <w:divsChild>
                                    <w:div w:id="1434862656">
                                      <w:marLeft w:val="0"/>
                                      <w:marRight w:val="0"/>
                                      <w:marTop w:val="0"/>
                                      <w:marBottom w:val="0"/>
                                      <w:divBdr>
                                        <w:top w:val="none" w:sz="0" w:space="0" w:color="auto"/>
                                        <w:left w:val="none" w:sz="0" w:space="0" w:color="auto"/>
                                        <w:bottom w:val="none" w:sz="0" w:space="0" w:color="auto"/>
                                        <w:right w:val="none" w:sz="0" w:space="0" w:color="auto"/>
                                      </w:divBdr>
                                      <w:divsChild>
                                        <w:div w:id="2053188878">
                                          <w:marLeft w:val="0"/>
                                          <w:marRight w:val="0"/>
                                          <w:marTop w:val="0"/>
                                          <w:marBottom w:val="0"/>
                                          <w:divBdr>
                                            <w:top w:val="none" w:sz="0" w:space="0" w:color="auto"/>
                                            <w:left w:val="none" w:sz="0" w:space="0" w:color="auto"/>
                                            <w:bottom w:val="none" w:sz="0" w:space="0" w:color="auto"/>
                                            <w:right w:val="none" w:sz="0" w:space="0" w:color="auto"/>
                                          </w:divBdr>
                                        </w:div>
                                        <w:div w:id="9864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63035">
                                  <w:marLeft w:val="0"/>
                                  <w:marRight w:val="0"/>
                                  <w:marTop w:val="0"/>
                                  <w:marBottom w:val="0"/>
                                  <w:divBdr>
                                    <w:top w:val="none" w:sz="0" w:space="0" w:color="auto"/>
                                    <w:left w:val="none" w:sz="0" w:space="0" w:color="auto"/>
                                    <w:bottom w:val="none" w:sz="0" w:space="0" w:color="auto"/>
                                    <w:right w:val="none" w:sz="0" w:space="0" w:color="auto"/>
                                  </w:divBdr>
                                  <w:divsChild>
                                    <w:div w:id="1298220203">
                                      <w:marLeft w:val="0"/>
                                      <w:marRight w:val="0"/>
                                      <w:marTop w:val="0"/>
                                      <w:marBottom w:val="0"/>
                                      <w:divBdr>
                                        <w:top w:val="none" w:sz="0" w:space="0" w:color="auto"/>
                                        <w:left w:val="none" w:sz="0" w:space="0" w:color="auto"/>
                                        <w:bottom w:val="none" w:sz="0" w:space="0" w:color="auto"/>
                                        <w:right w:val="none" w:sz="0" w:space="0" w:color="auto"/>
                                      </w:divBdr>
                                      <w:divsChild>
                                        <w:div w:id="1610043555">
                                          <w:marLeft w:val="0"/>
                                          <w:marRight w:val="0"/>
                                          <w:marTop w:val="0"/>
                                          <w:marBottom w:val="0"/>
                                          <w:divBdr>
                                            <w:top w:val="none" w:sz="0" w:space="0" w:color="auto"/>
                                            <w:left w:val="none" w:sz="0" w:space="0" w:color="auto"/>
                                            <w:bottom w:val="none" w:sz="0" w:space="0" w:color="auto"/>
                                            <w:right w:val="none" w:sz="0" w:space="0" w:color="auto"/>
                                          </w:divBdr>
                                        </w:div>
                                        <w:div w:id="75343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665546">
                          <w:marLeft w:val="0"/>
                          <w:marRight w:val="0"/>
                          <w:marTop w:val="0"/>
                          <w:marBottom w:val="0"/>
                          <w:divBdr>
                            <w:top w:val="none" w:sz="0" w:space="0" w:color="auto"/>
                            <w:left w:val="none" w:sz="0" w:space="0" w:color="auto"/>
                            <w:bottom w:val="none" w:sz="0" w:space="0" w:color="auto"/>
                            <w:right w:val="none" w:sz="0" w:space="0" w:color="auto"/>
                          </w:divBdr>
                          <w:divsChild>
                            <w:div w:id="960918543">
                              <w:marLeft w:val="0"/>
                              <w:marRight w:val="0"/>
                              <w:marTop w:val="600"/>
                              <w:marBottom w:val="300"/>
                              <w:divBdr>
                                <w:top w:val="none" w:sz="0" w:space="0" w:color="auto"/>
                                <w:left w:val="none" w:sz="0" w:space="0" w:color="auto"/>
                                <w:bottom w:val="none" w:sz="0" w:space="0" w:color="auto"/>
                                <w:right w:val="none" w:sz="0" w:space="0" w:color="auto"/>
                              </w:divBdr>
                            </w:div>
                          </w:divsChild>
                        </w:div>
                      </w:divsChild>
                    </w:div>
                  </w:divsChild>
                </w:div>
                <w:div w:id="1537045063">
                  <w:marLeft w:val="0"/>
                  <w:marRight w:val="0"/>
                  <w:marTop w:val="0"/>
                  <w:marBottom w:val="0"/>
                  <w:divBdr>
                    <w:top w:val="none" w:sz="0" w:space="0" w:color="auto"/>
                    <w:left w:val="none" w:sz="0" w:space="0" w:color="auto"/>
                    <w:bottom w:val="none" w:sz="0" w:space="0" w:color="auto"/>
                    <w:right w:val="none" w:sz="0" w:space="0" w:color="auto"/>
                  </w:divBdr>
                  <w:divsChild>
                    <w:div w:id="1365593332">
                      <w:marLeft w:val="0"/>
                      <w:marRight w:val="0"/>
                      <w:marTop w:val="0"/>
                      <w:marBottom w:val="0"/>
                      <w:divBdr>
                        <w:top w:val="none" w:sz="0" w:space="0" w:color="auto"/>
                        <w:left w:val="none" w:sz="0" w:space="0" w:color="auto"/>
                        <w:bottom w:val="none" w:sz="0" w:space="0" w:color="auto"/>
                        <w:right w:val="none" w:sz="0" w:space="0" w:color="auto"/>
                      </w:divBdr>
                      <w:divsChild>
                        <w:div w:id="4471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803529">
          <w:marLeft w:val="0"/>
          <w:marRight w:val="0"/>
          <w:marTop w:val="0"/>
          <w:marBottom w:val="0"/>
          <w:divBdr>
            <w:top w:val="none" w:sz="0" w:space="0" w:color="auto"/>
            <w:left w:val="none" w:sz="0" w:space="0" w:color="auto"/>
            <w:bottom w:val="none" w:sz="0" w:space="0" w:color="auto"/>
            <w:right w:val="none" w:sz="0" w:space="0" w:color="auto"/>
          </w:divBdr>
          <w:divsChild>
            <w:div w:id="1838154317">
              <w:marLeft w:val="0"/>
              <w:marRight w:val="0"/>
              <w:marTop w:val="0"/>
              <w:marBottom w:val="0"/>
              <w:divBdr>
                <w:top w:val="none" w:sz="0" w:space="0" w:color="auto"/>
                <w:left w:val="none" w:sz="0" w:space="0" w:color="auto"/>
                <w:bottom w:val="none" w:sz="0" w:space="0" w:color="auto"/>
                <w:right w:val="none" w:sz="0" w:space="0" w:color="auto"/>
              </w:divBdr>
              <w:divsChild>
                <w:div w:id="1188760851">
                  <w:marLeft w:val="0"/>
                  <w:marRight w:val="0"/>
                  <w:marTop w:val="0"/>
                  <w:marBottom w:val="0"/>
                  <w:divBdr>
                    <w:top w:val="none" w:sz="0" w:space="0" w:color="auto"/>
                    <w:left w:val="none" w:sz="0" w:space="0" w:color="auto"/>
                    <w:bottom w:val="none" w:sz="0" w:space="0" w:color="auto"/>
                    <w:right w:val="none" w:sz="0" w:space="0" w:color="auto"/>
                  </w:divBdr>
                </w:div>
                <w:div w:id="43405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748017">
      <w:bodyDiv w:val="1"/>
      <w:marLeft w:val="0"/>
      <w:marRight w:val="0"/>
      <w:marTop w:val="0"/>
      <w:marBottom w:val="0"/>
      <w:divBdr>
        <w:top w:val="none" w:sz="0" w:space="0" w:color="auto"/>
        <w:left w:val="none" w:sz="0" w:space="0" w:color="auto"/>
        <w:bottom w:val="none" w:sz="0" w:space="0" w:color="auto"/>
        <w:right w:val="none" w:sz="0" w:space="0" w:color="auto"/>
      </w:divBdr>
      <w:divsChild>
        <w:div w:id="1583447328">
          <w:marLeft w:val="0"/>
          <w:marRight w:val="0"/>
          <w:marTop w:val="0"/>
          <w:marBottom w:val="0"/>
          <w:divBdr>
            <w:top w:val="none" w:sz="0" w:space="0" w:color="auto"/>
            <w:left w:val="none" w:sz="0" w:space="0" w:color="auto"/>
            <w:bottom w:val="none" w:sz="0" w:space="0" w:color="auto"/>
            <w:right w:val="none" w:sz="0" w:space="0" w:color="auto"/>
          </w:divBdr>
          <w:divsChild>
            <w:div w:id="727266132">
              <w:marLeft w:val="0"/>
              <w:marRight w:val="0"/>
              <w:marTop w:val="0"/>
              <w:marBottom w:val="0"/>
              <w:divBdr>
                <w:top w:val="single" w:sz="18" w:space="0" w:color="auto"/>
                <w:left w:val="single" w:sz="2" w:space="0" w:color="auto"/>
                <w:bottom w:val="single" w:sz="18" w:space="0" w:color="auto"/>
                <w:right w:val="single" w:sz="2" w:space="0" w:color="auto"/>
              </w:divBdr>
              <w:divsChild>
                <w:div w:id="1885675143">
                  <w:marLeft w:val="0"/>
                  <w:marRight w:val="0"/>
                  <w:marTop w:val="0"/>
                  <w:marBottom w:val="0"/>
                  <w:divBdr>
                    <w:top w:val="none" w:sz="0" w:space="0" w:color="auto"/>
                    <w:left w:val="none" w:sz="0" w:space="0" w:color="auto"/>
                    <w:bottom w:val="none" w:sz="0" w:space="0" w:color="auto"/>
                    <w:right w:val="none" w:sz="0" w:space="0" w:color="auto"/>
                  </w:divBdr>
                  <w:divsChild>
                    <w:div w:id="1797748881">
                      <w:marLeft w:val="0"/>
                      <w:marRight w:val="0"/>
                      <w:marTop w:val="0"/>
                      <w:marBottom w:val="0"/>
                      <w:divBdr>
                        <w:top w:val="none" w:sz="0" w:space="0" w:color="auto"/>
                        <w:left w:val="none" w:sz="0" w:space="0" w:color="auto"/>
                        <w:bottom w:val="none" w:sz="0" w:space="0" w:color="auto"/>
                        <w:right w:val="none" w:sz="0" w:space="0" w:color="auto"/>
                      </w:divBdr>
                      <w:divsChild>
                        <w:div w:id="182913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284541">
              <w:marLeft w:val="0"/>
              <w:marRight w:val="0"/>
              <w:marTop w:val="0"/>
              <w:marBottom w:val="0"/>
              <w:divBdr>
                <w:top w:val="single" w:sz="2" w:space="0" w:color="auto"/>
                <w:left w:val="single" w:sz="2" w:space="0" w:color="auto"/>
                <w:bottom w:val="single" w:sz="6" w:space="0" w:color="auto"/>
                <w:right w:val="single" w:sz="2" w:space="0" w:color="auto"/>
              </w:divBdr>
              <w:divsChild>
                <w:div w:id="828714663">
                  <w:marLeft w:val="0"/>
                  <w:marRight w:val="0"/>
                  <w:marTop w:val="0"/>
                  <w:marBottom w:val="0"/>
                  <w:divBdr>
                    <w:top w:val="none" w:sz="0" w:space="0" w:color="auto"/>
                    <w:left w:val="none" w:sz="0" w:space="0" w:color="auto"/>
                    <w:bottom w:val="none" w:sz="0" w:space="0" w:color="auto"/>
                    <w:right w:val="none" w:sz="0" w:space="0" w:color="auto"/>
                  </w:divBdr>
                  <w:divsChild>
                    <w:div w:id="1195190734">
                      <w:marLeft w:val="0"/>
                      <w:marRight w:val="0"/>
                      <w:marTop w:val="0"/>
                      <w:marBottom w:val="0"/>
                      <w:divBdr>
                        <w:top w:val="none" w:sz="0" w:space="0" w:color="auto"/>
                        <w:left w:val="none" w:sz="0" w:space="0" w:color="auto"/>
                        <w:bottom w:val="none" w:sz="0" w:space="0" w:color="auto"/>
                        <w:right w:val="none" w:sz="0" w:space="0" w:color="auto"/>
                      </w:divBdr>
                    </w:div>
                    <w:div w:id="562132945">
                      <w:marLeft w:val="0"/>
                      <w:marRight w:val="0"/>
                      <w:marTop w:val="0"/>
                      <w:marBottom w:val="0"/>
                      <w:divBdr>
                        <w:top w:val="none" w:sz="0" w:space="0" w:color="auto"/>
                        <w:left w:val="none" w:sz="0" w:space="0" w:color="auto"/>
                        <w:bottom w:val="none" w:sz="0" w:space="0" w:color="auto"/>
                        <w:right w:val="none" w:sz="0" w:space="0" w:color="auto"/>
                      </w:divBdr>
                      <w:divsChild>
                        <w:div w:id="63683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23531">
          <w:marLeft w:val="0"/>
          <w:marRight w:val="0"/>
          <w:marTop w:val="630"/>
          <w:marBottom w:val="630"/>
          <w:divBdr>
            <w:top w:val="none" w:sz="0" w:space="0" w:color="auto"/>
            <w:left w:val="none" w:sz="0" w:space="0" w:color="auto"/>
            <w:bottom w:val="none" w:sz="0" w:space="0" w:color="auto"/>
            <w:right w:val="none" w:sz="0" w:space="0" w:color="auto"/>
          </w:divBdr>
          <w:divsChild>
            <w:div w:id="1557886963">
              <w:marLeft w:val="0"/>
              <w:marRight w:val="0"/>
              <w:marTop w:val="0"/>
              <w:marBottom w:val="450"/>
              <w:divBdr>
                <w:top w:val="none" w:sz="0" w:space="0" w:color="auto"/>
                <w:left w:val="none" w:sz="0" w:space="0" w:color="auto"/>
                <w:bottom w:val="none" w:sz="0" w:space="0" w:color="auto"/>
                <w:right w:val="none" w:sz="0" w:space="0" w:color="auto"/>
              </w:divBdr>
              <w:divsChild>
                <w:div w:id="1920022544">
                  <w:marLeft w:val="0"/>
                  <w:marRight w:val="0"/>
                  <w:marTop w:val="0"/>
                  <w:marBottom w:val="0"/>
                  <w:divBdr>
                    <w:top w:val="none" w:sz="0" w:space="0" w:color="auto"/>
                    <w:left w:val="none" w:sz="0" w:space="0" w:color="auto"/>
                    <w:bottom w:val="none" w:sz="0" w:space="0" w:color="auto"/>
                    <w:right w:val="none" w:sz="0" w:space="0" w:color="auto"/>
                  </w:divBdr>
                  <w:divsChild>
                    <w:div w:id="1886328094">
                      <w:marLeft w:val="0"/>
                      <w:marRight w:val="0"/>
                      <w:marTop w:val="0"/>
                      <w:marBottom w:val="0"/>
                      <w:divBdr>
                        <w:top w:val="none" w:sz="0" w:space="0" w:color="auto"/>
                        <w:left w:val="none" w:sz="0" w:space="0" w:color="auto"/>
                        <w:bottom w:val="none" w:sz="0" w:space="0" w:color="auto"/>
                        <w:right w:val="none" w:sz="0" w:space="0" w:color="auto"/>
                      </w:divBdr>
                    </w:div>
                    <w:div w:id="5087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88615">
              <w:marLeft w:val="0"/>
              <w:marRight w:val="0"/>
              <w:marTop w:val="0"/>
              <w:marBottom w:val="0"/>
              <w:divBdr>
                <w:top w:val="none" w:sz="0" w:space="0" w:color="auto"/>
                <w:left w:val="none" w:sz="0" w:space="0" w:color="auto"/>
                <w:bottom w:val="none" w:sz="0" w:space="0" w:color="auto"/>
                <w:right w:val="none" w:sz="0" w:space="0" w:color="auto"/>
              </w:divBdr>
              <w:divsChild>
                <w:div w:id="1125126539">
                  <w:marLeft w:val="0"/>
                  <w:marRight w:val="0"/>
                  <w:marTop w:val="0"/>
                  <w:marBottom w:val="0"/>
                  <w:divBdr>
                    <w:top w:val="none" w:sz="0" w:space="0" w:color="auto"/>
                    <w:left w:val="none" w:sz="0" w:space="0" w:color="auto"/>
                    <w:bottom w:val="none" w:sz="0" w:space="0" w:color="auto"/>
                    <w:right w:val="none" w:sz="0" w:space="0" w:color="auto"/>
                  </w:divBdr>
                  <w:divsChild>
                    <w:div w:id="816143543">
                      <w:marLeft w:val="0"/>
                      <w:marRight w:val="0"/>
                      <w:marTop w:val="0"/>
                      <w:marBottom w:val="480"/>
                      <w:divBdr>
                        <w:top w:val="none" w:sz="0" w:space="0" w:color="auto"/>
                        <w:left w:val="none" w:sz="0" w:space="0" w:color="auto"/>
                        <w:bottom w:val="none" w:sz="0" w:space="0" w:color="auto"/>
                        <w:right w:val="none" w:sz="0" w:space="0" w:color="auto"/>
                      </w:divBdr>
                      <w:divsChild>
                        <w:div w:id="1069964763">
                          <w:marLeft w:val="0"/>
                          <w:marRight w:val="0"/>
                          <w:marTop w:val="0"/>
                          <w:marBottom w:val="0"/>
                          <w:divBdr>
                            <w:top w:val="none" w:sz="0" w:space="0" w:color="auto"/>
                            <w:left w:val="none" w:sz="0" w:space="0" w:color="auto"/>
                            <w:bottom w:val="none" w:sz="0" w:space="0" w:color="auto"/>
                            <w:right w:val="none" w:sz="0" w:space="0" w:color="auto"/>
                          </w:divBdr>
                        </w:div>
                      </w:divsChild>
                    </w:div>
                    <w:div w:id="747462184">
                      <w:marLeft w:val="0"/>
                      <w:marRight w:val="0"/>
                      <w:marTop w:val="0"/>
                      <w:marBottom w:val="0"/>
                      <w:divBdr>
                        <w:top w:val="none" w:sz="0" w:space="0" w:color="auto"/>
                        <w:left w:val="none" w:sz="0" w:space="0" w:color="auto"/>
                        <w:bottom w:val="none" w:sz="0" w:space="0" w:color="auto"/>
                        <w:right w:val="none" w:sz="0" w:space="0" w:color="auto"/>
                      </w:divBdr>
                      <w:divsChild>
                        <w:div w:id="870995334">
                          <w:marLeft w:val="0"/>
                          <w:marRight w:val="0"/>
                          <w:marTop w:val="0"/>
                          <w:marBottom w:val="0"/>
                          <w:divBdr>
                            <w:top w:val="none" w:sz="0" w:space="0" w:color="auto"/>
                            <w:left w:val="none" w:sz="0" w:space="0" w:color="auto"/>
                            <w:bottom w:val="none" w:sz="0" w:space="0" w:color="auto"/>
                            <w:right w:val="none" w:sz="0" w:space="0" w:color="auto"/>
                          </w:divBdr>
                          <w:divsChild>
                            <w:div w:id="1819496804">
                              <w:marLeft w:val="0"/>
                              <w:marRight w:val="0"/>
                              <w:marTop w:val="0"/>
                              <w:marBottom w:val="0"/>
                              <w:divBdr>
                                <w:top w:val="none" w:sz="0" w:space="0" w:color="auto"/>
                                <w:left w:val="none" w:sz="0" w:space="0" w:color="auto"/>
                                <w:bottom w:val="none" w:sz="0" w:space="0" w:color="auto"/>
                                <w:right w:val="none" w:sz="0" w:space="0" w:color="auto"/>
                              </w:divBdr>
                              <w:divsChild>
                                <w:div w:id="1880704384">
                                  <w:marLeft w:val="0"/>
                                  <w:marRight w:val="0"/>
                                  <w:marTop w:val="75"/>
                                  <w:marBottom w:val="0"/>
                                  <w:divBdr>
                                    <w:top w:val="none" w:sz="0" w:space="0" w:color="auto"/>
                                    <w:left w:val="none" w:sz="0" w:space="0" w:color="auto"/>
                                    <w:bottom w:val="none" w:sz="0" w:space="0" w:color="auto"/>
                                    <w:right w:val="none" w:sz="0" w:space="0" w:color="auto"/>
                                  </w:divBdr>
                                </w:div>
                              </w:divsChild>
                            </w:div>
                            <w:div w:id="1513375687">
                              <w:marLeft w:val="0"/>
                              <w:marRight w:val="0"/>
                              <w:marTop w:val="0"/>
                              <w:marBottom w:val="0"/>
                              <w:divBdr>
                                <w:top w:val="none" w:sz="0" w:space="0" w:color="auto"/>
                                <w:left w:val="none" w:sz="0" w:space="0" w:color="auto"/>
                                <w:bottom w:val="none" w:sz="0" w:space="0" w:color="auto"/>
                                <w:right w:val="none" w:sz="0" w:space="0" w:color="auto"/>
                              </w:divBdr>
                              <w:divsChild>
                                <w:div w:id="1137263347">
                                  <w:marLeft w:val="0"/>
                                  <w:marRight w:val="0"/>
                                  <w:marTop w:val="0"/>
                                  <w:marBottom w:val="240"/>
                                  <w:divBdr>
                                    <w:top w:val="single" w:sz="6" w:space="8" w:color="AAAAAA"/>
                                    <w:left w:val="single" w:sz="6" w:space="8" w:color="AAAAAA"/>
                                    <w:bottom w:val="single" w:sz="6" w:space="8" w:color="AAAAAA"/>
                                    <w:right w:val="single" w:sz="6" w:space="15" w:color="AAAAAA"/>
                                  </w:divBdr>
                                  <w:divsChild>
                                    <w:div w:id="25856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235264">
                          <w:marLeft w:val="0"/>
                          <w:marRight w:val="0"/>
                          <w:marTop w:val="330"/>
                          <w:marBottom w:val="330"/>
                          <w:divBdr>
                            <w:top w:val="none" w:sz="0" w:space="0" w:color="auto"/>
                            <w:left w:val="none" w:sz="0" w:space="0" w:color="auto"/>
                            <w:bottom w:val="none" w:sz="0" w:space="0" w:color="auto"/>
                            <w:right w:val="none" w:sz="0" w:space="0" w:color="auto"/>
                          </w:divBdr>
                        </w:div>
                        <w:div w:id="1446385502">
                          <w:marLeft w:val="0"/>
                          <w:marRight w:val="0"/>
                          <w:marTop w:val="0"/>
                          <w:marBottom w:val="675"/>
                          <w:divBdr>
                            <w:top w:val="none" w:sz="0" w:space="0" w:color="auto"/>
                            <w:left w:val="none" w:sz="0" w:space="0" w:color="auto"/>
                            <w:bottom w:val="none" w:sz="0" w:space="0" w:color="auto"/>
                            <w:right w:val="none" w:sz="0" w:space="0" w:color="auto"/>
                          </w:divBdr>
                          <w:divsChild>
                            <w:div w:id="1625768286">
                              <w:marLeft w:val="0"/>
                              <w:marRight w:val="0"/>
                              <w:marTop w:val="0"/>
                              <w:marBottom w:val="0"/>
                              <w:divBdr>
                                <w:top w:val="none" w:sz="0" w:space="0" w:color="auto"/>
                                <w:left w:val="none" w:sz="0" w:space="0" w:color="auto"/>
                                <w:bottom w:val="none" w:sz="0" w:space="0" w:color="auto"/>
                                <w:right w:val="none" w:sz="0" w:space="0" w:color="auto"/>
                              </w:divBdr>
                            </w:div>
                          </w:divsChild>
                        </w:div>
                        <w:div w:id="2017657694">
                          <w:marLeft w:val="0"/>
                          <w:marRight w:val="0"/>
                          <w:marTop w:val="0"/>
                          <w:marBottom w:val="0"/>
                          <w:divBdr>
                            <w:top w:val="none" w:sz="0" w:space="0" w:color="auto"/>
                            <w:left w:val="none" w:sz="0" w:space="0" w:color="auto"/>
                            <w:bottom w:val="none" w:sz="0" w:space="0" w:color="auto"/>
                            <w:right w:val="none" w:sz="0" w:space="0" w:color="auto"/>
                          </w:divBdr>
                        </w:div>
                        <w:div w:id="1176456761">
                          <w:marLeft w:val="0"/>
                          <w:marRight w:val="0"/>
                          <w:marTop w:val="0"/>
                          <w:marBottom w:val="0"/>
                          <w:divBdr>
                            <w:top w:val="none" w:sz="0" w:space="0" w:color="auto"/>
                            <w:left w:val="none" w:sz="0" w:space="0" w:color="auto"/>
                            <w:bottom w:val="none" w:sz="0" w:space="0" w:color="auto"/>
                            <w:right w:val="none" w:sz="0" w:space="0" w:color="auto"/>
                          </w:divBdr>
                          <w:divsChild>
                            <w:div w:id="366489885">
                              <w:marLeft w:val="0"/>
                              <w:marRight w:val="0"/>
                              <w:marTop w:val="0"/>
                              <w:marBottom w:val="0"/>
                              <w:divBdr>
                                <w:top w:val="none" w:sz="0" w:space="0" w:color="auto"/>
                                <w:left w:val="none" w:sz="0" w:space="0" w:color="auto"/>
                                <w:bottom w:val="none" w:sz="0" w:space="0" w:color="auto"/>
                                <w:right w:val="none" w:sz="0" w:space="0" w:color="auto"/>
                              </w:divBdr>
                              <w:divsChild>
                                <w:div w:id="441535878">
                                  <w:marLeft w:val="0"/>
                                  <w:marRight w:val="0"/>
                                  <w:marTop w:val="0"/>
                                  <w:marBottom w:val="0"/>
                                  <w:divBdr>
                                    <w:top w:val="none" w:sz="0" w:space="0" w:color="auto"/>
                                    <w:left w:val="none" w:sz="0" w:space="0" w:color="auto"/>
                                    <w:bottom w:val="none" w:sz="0" w:space="0" w:color="auto"/>
                                    <w:right w:val="none" w:sz="0" w:space="0" w:color="auto"/>
                                  </w:divBdr>
                                  <w:divsChild>
                                    <w:div w:id="187792447">
                                      <w:marLeft w:val="0"/>
                                      <w:marRight w:val="0"/>
                                      <w:marTop w:val="0"/>
                                      <w:marBottom w:val="0"/>
                                      <w:divBdr>
                                        <w:top w:val="none" w:sz="0" w:space="0" w:color="auto"/>
                                        <w:left w:val="none" w:sz="0" w:space="0" w:color="auto"/>
                                        <w:bottom w:val="none" w:sz="0" w:space="0" w:color="auto"/>
                                        <w:right w:val="none" w:sz="0" w:space="0" w:color="auto"/>
                                      </w:divBdr>
                                      <w:divsChild>
                                        <w:div w:id="773477749">
                                          <w:marLeft w:val="0"/>
                                          <w:marRight w:val="0"/>
                                          <w:marTop w:val="0"/>
                                          <w:marBottom w:val="0"/>
                                          <w:divBdr>
                                            <w:top w:val="none" w:sz="0" w:space="0" w:color="auto"/>
                                            <w:left w:val="none" w:sz="0" w:space="0" w:color="auto"/>
                                            <w:bottom w:val="none" w:sz="0" w:space="0" w:color="auto"/>
                                            <w:right w:val="none" w:sz="0" w:space="0" w:color="auto"/>
                                          </w:divBdr>
                                        </w:div>
                                        <w:div w:id="4590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2170">
                                  <w:marLeft w:val="0"/>
                                  <w:marRight w:val="0"/>
                                  <w:marTop w:val="0"/>
                                  <w:marBottom w:val="0"/>
                                  <w:divBdr>
                                    <w:top w:val="none" w:sz="0" w:space="0" w:color="auto"/>
                                    <w:left w:val="none" w:sz="0" w:space="0" w:color="auto"/>
                                    <w:bottom w:val="none" w:sz="0" w:space="0" w:color="auto"/>
                                    <w:right w:val="none" w:sz="0" w:space="0" w:color="auto"/>
                                  </w:divBdr>
                                  <w:divsChild>
                                    <w:div w:id="561914048">
                                      <w:marLeft w:val="0"/>
                                      <w:marRight w:val="0"/>
                                      <w:marTop w:val="0"/>
                                      <w:marBottom w:val="0"/>
                                      <w:divBdr>
                                        <w:top w:val="none" w:sz="0" w:space="0" w:color="auto"/>
                                        <w:left w:val="none" w:sz="0" w:space="0" w:color="auto"/>
                                        <w:bottom w:val="none" w:sz="0" w:space="0" w:color="auto"/>
                                        <w:right w:val="none" w:sz="0" w:space="0" w:color="auto"/>
                                      </w:divBdr>
                                      <w:divsChild>
                                        <w:div w:id="956912792">
                                          <w:marLeft w:val="0"/>
                                          <w:marRight w:val="0"/>
                                          <w:marTop w:val="0"/>
                                          <w:marBottom w:val="0"/>
                                          <w:divBdr>
                                            <w:top w:val="none" w:sz="0" w:space="0" w:color="auto"/>
                                            <w:left w:val="none" w:sz="0" w:space="0" w:color="auto"/>
                                            <w:bottom w:val="none" w:sz="0" w:space="0" w:color="auto"/>
                                            <w:right w:val="none" w:sz="0" w:space="0" w:color="auto"/>
                                          </w:divBdr>
                                        </w:div>
                                        <w:div w:id="154621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07093">
                                  <w:marLeft w:val="0"/>
                                  <w:marRight w:val="0"/>
                                  <w:marTop w:val="0"/>
                                  <w:marBottom w:val="0"/>
                                  <w:divBdr>
                                    <w:top w:val="none" w:sz="0" w:space="0" w:color="auto"/>
                                    <w:left w:val="none" w:sz="0" w:space="0" w:color="auto"/>
                                    <w:bottom w:val="none" w:sz="0" w:space="0" w:color="auto"/>
                                    <w:right w:val="none" w:sz="0" w:space="0" w:color="auto"/>
                                  </w:divBdr>
                                  <w:divsChild>
                                    <w:div w:id="1941526877">
                                      <w:marLeft w:val="0"/>
                                      <w:marRight w:val="0"/>
                                      <w:marTop w:val="0"/>
                                      <w:marBottom w:val="0"/>
                                      <w:divBdr>
                                        <w:top w:val="none" w:sz="0" w:space="0" w:color="auto"/>
                                        <w:left w:val="none" w:sz="0" w:space="0" w:color="auto"/>
                                        <w:bottom w:val="none" w:sz="0" w:space="0" w:color="auto"/>
                                        <w:right w:val="none" w:sz="0" w:space="0" w:color="auto"/>
                                      </w:divBdr>
                                      <w:divsChild>
                                        <w:div w:id="60448921">
                                          <w:marLeft w:val="0"/>
                                          <w:marRight w:val="0"/>
                                          <w:marTop w:val="0"/>
                                          <w:marBottom w:val="0"/>
                                          <w:divBdr>
                                            <w:top w:val="none" w:sz="0" w:space="0" w:color="auto"/>
                                            <w:left w:val="none" w:sz="0" w:space="0" w:color="auto"/>
                                            <w:bottom w:val="none" w:sz="0" w:space="0" w:color="auto"/>
                                            <w:right w:val="none" w:sz="0" w:space="0" w:color="auto"/>
                                          </w:divBdr>
                                        </w:div>
                                        <w:div w:id="203988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63962">
                          <w:marLeft w:val="0"/>
                          <w:marRight w:val="0"/>
                          <w:marTop w:val="0"/>
                          <w:marBottom w:val="0"/>
                          <w:divBdr>
                            <w:top w:val="none" w:sz="0" w:space="0" w:color="auto"/>
                            <w:left w:val="none" w:sz="0" w:space="0" w:color="auto"/>
                            <w:bottom w:val="none" w:sz="0" w:space="0" w:color="auto"/>
                            <w:right w:val="none" w:sz="0" w:space="0" w:color="auto"/>
                          </w:divBdr>
                          <w:divsChild>
                            <w:div w:id="52244733">
                              <w:marLeft w:val="0"/>
                              <w:marRight w:val="0"/>
                              <w:marTop w:val="600"/>
                              <w:marBottom w:val="300"/>
                              <w:divBdr>
                                <w:top w:val="none" w:sz="0" w:space="0" w:color="auto"/>
                                <w:left w:val="none" w:sz="0" w:space="0" w:color="auto"/>
                                <w:bottom w:val="none" w:sz="0" w:space="0" w:color="auto"/>
                                <w:right w:val="none" w:sz="0" w:space="0" w:color="auto"/>
                              </w:divBdr>
                            </w:div>
                          </w:divsChild>
                        </w:div>
                      </w:divsChild>
                    </w:div>
                  </w:divsChild>
                </w:div>
                <w:div w:id="2131170966">
                  <w:marLeft w:val="0"/>
                  <w:marRight w:val="0"/>
                  <w:marTop w:val="0"/>
                  <w:marBottom w:val="0"/>
                  <w:divBdr>
                    <w:top w:val="none" w:sz="0" w:space="0" w:color="auto"/>
                    <w:left w:val="none" w:sz="0" w:space="0" w:color="auto"/>
                    <w:bottom w:val="none" w:sz="0" w:space="0" w:color="auto"/>
                    <w:right w:val="none" w:sz="0" w:space="0" w:color="auto"/>
                  </w:divBdr>
                  <w:divsChild>
                    <w:div w:id="1843743165">
                      <w:marLeft w:val="0"/>
                      <w:marRight w:val="0"/>
                      <w:marTop w:val="0"/>
                      <w:marBottom w:val="0"/>
                      <w:divBdr>
                        <w:top w:val="none" w:sz="0" w:space="0" w:color="auto"/>
                        <w:left w:val="none" w:sz="0" w:space="0" w:color="auto"/>
                        <w:bottom w:val="none" w:sz="0" w:space="0" w:color="auto"/>
                        <w:right w:val="none" w:sz="0" w:space="0" w:color="auto"/>
                      </w:divBdr>
                      <w:divsChild>
                        <w:div w:id="17708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501892">
          <w:marLeft w:val="0"/>
          <w:marRight w:val="0"/>
          <w:marTop w:val="0"/>
          <w:marBottom w:val="0"/>
          <w:divBdr>
            <w:top w:val="none" w:sz="0" w:space="0" w:color="auto"/>
            <w:left w:val="none" w:sz="0" w:space="0" w:color="auto"/>
            <w:bottom w:val="none" w:sz="0" w:space="0" w:color="auto"/>
            <w:right w:val="none" w:sz="0" w:space="0" w:color="auto"/>
          </w:divBdr>
          <w:divsChild>
            <w:div w:id="2078431907">
              <w:marLeft w:val="0"/>
              <w:marRight w:val="0"/>
              <w:marTop w:val="0"/>
              <w:marBottom w:val="0"/>
              <w:divBdr>
                <w:top w:val="none" w:sz="0" w:space="0" w:color="auto"/>
                <w:left w:val="none" w:sz="0" w:space="0" w:color="auto"/>
                <w:bottom w:val="none" w:sz="0" w:space="0" w:color="auto"/>
                <w:right w:val="none" w:sz="0" w:space="0" w:color="auto"/>
              </w:divBdr>
              <w:divsChild>
                <w:div w:id="58094371">
                  <w:marLeft w:val="0"/>
                  <w:marRight w:val="0"/>
                  <w:marTop w:val="0"/>
                  <w:marBottom w:val="0"/>
                  <w:divBdr>
                    <w:top w:val="none" w:sz="0" w:space="0" w:color="auto"/>
                    <w:left w:val="none" w:sz="0" w:space="0" w:color="auto"/>
                    <w:bottom w:val="none" w:sz="0" w:space="0" w:color="auto"/>
                    <w:right w:val="none" w:sz="0" w:space="0" w:color="auto"/>
                  </w:divBdr>
                </w:div>
                <w:div w:id="71801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vlsiweb.com/arithmetic-logic-unit/" TargetMode="External"/><Relationship Id="rId18" Type="http://schemas.openxmlformats.org/officeDocument/2006/relationships/hyperlink" Target="https://vlsiweb.com/arithmetic-logic-uni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vlsiweb.com/wp-content/uploads/2024/04/Arithmetic-Logic-Unit.jpg" TargetMode="External"/><Relationship Id="rId12" Type="http://schemas.openxmlformats.org/officeDocument/2006/relationships/hyperlink" Target="https://vlsiweb.com/arithmetic-logic-unit/" TargetMode="External"/><Relationship Id="rId17" Type="http://schemas.openxmlformats.org/officeDocument/2006/relationships/hyperlink" Target="https://vlsiweb.com/arithmetic-logic-unit/" TargetMode="External"/><Relationship Id="rId2" Type="http://schemas.openxmlformats.org/officeDocument/2006/relationships/numbering" Target="numbering.xml"/><Relationship Id="rId16" Type="http://schemas.openxmlformats.org/officeDocument/2006/relationships/hyperlink" Target="https://vlsiweb.com/arithmetic-logic-uni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vlsiweb.com/category/digital-design/digital-circuits/" TargetMode="External"/><Relationship Id="rId11" Type="http://schemas.openxmlformats.org/officeDocument/2006/relationships/hyperlink" Target="https://vlsiweb.com/arithmetic-logic-unit/" TargetMode="External"/><Relationship Id="rId5" Type="http://schemas.openxmlformats.org/officeDocument/2006/relationships/webSettings" Target="webSettings.xml"/><Relationship Id="rId15" Type="http://schemas.openxmlformats.org/officeDocument/2006/relationships/hyperlink" Target="https://vlsiweb.com/arithmetic-logic-unit/" TargetMode="External"/><Relationship Id="rId10" Type="http://schemas.openxmlformats.org/officeDocument/2006/relationships/hyperlink" Target="https://vlsiweb.com/arithmetic-logic-unit/" TargetMode="External"/><Relationship Id="rId19"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hyperlink" Target="https://vlsiweb.com/arithmetic-logic-unit/" TargetMode="External"/><Relationship Id="rId14" Type="http://schemas.openxmlformats.org/officeDocument/2006/relationships/hyperlink" Target="https://vlsiweb.com/arithmetic-logic-un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5FB22-5DEC-48A5-8715-183BAD68B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2130</Words>
  <Characters>12147</Characters>
  <Application>Microsoft Office Word</Application>
  <DocSecurity>0</DocSecurity>
  <Lines>101</Lines>
  <Paragraphs>28</Paragraphs>
  <ScaleCrop>false</ScaleCrop>
  <Company/>
  <LinksUpToDate>false</LinksUpToDate>
  <CharactersWithSpaces>14249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Pradnya Rasal</dc:creator>
  <cp:keywords/>
  <dc:description/>
  <cp:lastModifiedBy>Pradnya Rasal</cp:lastModifiedBy>
  <cp:revision>2</cp:revision>
  <dcterms:created xsi:type="dcterms:W3CDTF">2025-03-07T06:34:00Z</dcterms:created>
  <dcterms:modified xsi:type="dcterms:W3CDTF">2025-03-07T06:34:00Z</dcterms:modified>
</cp:coreProperties>
</file>