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FC8" w:rsidRPr="001E6FC8" w:rsidRDefault="001E6FC8" w:rsidP="00E30B9A">
      <w:pPr>
        <w:pStyle w:val="Ttulo1"/>
        <w:spacing w:line="360" w:lineRule="auto"/>
        <w:rPr>
          <w:lang w:val="pt-BR"/>
        </w:rPr>
      </w:pPr>
      <w:r w:rsidRPr="001E6FC8">
        <w:rPr>
          <w:lang w:val="pt-BR"/>
        </w:rPr>
        <w:t xml:space="preserve">Notas de Contexto – Experiência do Fã, Fidelidade à Marca e Conversão de </w:t>
      </w:r>
      <w:proofErr w:type="gramStart"/>
      <w:r w:rsidRPr="001E6FC8">
        <w:rPr>
          <w:lang w:val="pt-BR"/>
        </w:rPr>
        <w:t>E-commerce</w:t>
      </w:r>
      <w:proofErr w:type="gramEnd"/>
    </w:p>
    <w:p w:rsidR="001E6FC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Projeto:</w:t>
      </w:r>
      <w:r w:rsidRPr="001E6FC8">
        <w:rPr>
          <w:lang w:val="pt-BR"/>
        </w:rPr>
        <w:t xml:space="preserve"> Localização da </w:t>
      </w:r>
      <w:proofErr w:type="spellStart"/>
      <w:r w:rsidRPr="001E6FC8">
        <w:rPr>
          <w:lang w:val="pt-BR"/>
        </w:rPr>
        <w:t>Landing</w:t>
      </w:r>
      <w:proofErr w:type="spellEnd"/>
      <w:r w:rsidRPr="001E6FC8">
        <w:rPr>
          <w:lang w:val="pt-BR"/>
        </w:rPr>
        <w:t xml:space="preserve"> Page do Pokémon Center (EN-US &gt; PT-BR</w:t>
      </w:r>
      <w:proofErr w:type="gramStart"/>
      <w:r w:rsidRPr="001E6FC8">
        <w:rPr>
          <w:lang w:val="pt-BR"/>
        </w:rPr>
        <w:t>)</w:t>
      </w:r>
      <w:proofErr w:type="gramEnd"/>
      <w:r w:rsidR="00E30B9A">
        <w:rPr>
          <w:lang w:val="pt-BR"/>
        </w:rPr>
        <w:br/>
      </w:r>
      <w:r w:rsidR="00E30B9A">
        <w:rPr>
          <w:b/>
          <w:bCs/>
          <w:lang w:val="pt-BR"/>
        </w:rPr>
        <w:t>Domínio</w:t>
      </w:r>
      <w:r w:rsidRPr="001E6FC8">
        <w:rPr>
          <w:b/>
          <w:bCs/>
          <w:lang w:val="pt-BR"/>
        </w:rPr>
        <w:t>:</w:t>
      </w:r>
      <w:r w:rsidRPr="001E6FC8">
        <w:rPr>
          <w:lang w:val="pt-BR"/>
        </w:rPr>
        <w:t xml:space="preserve"> E-commerce de Entretenimento e </w:t>
      </w:r>
      <w:proofErr w:type="spellStart"/>
      <w:r w:rsidRPr="001E6FC8">
        <w:rPr>
          <w:lang w:val="pt-BR"/>
        </w:rPr>
        <w:t>Lifestyle</w:t>
      </w:r>
      <w:proofErr w:type="spellEnd"/>
    </w:p>
    <w:p w:rsidR="00EA3446" w:rsidRDefault="00EA3446" w:rsidP="00E30B9A">
      <w:pPr>
        <w:pStyle w:val="NormalWeb"/>
        <w:spacing w:line="360" w:lineRule="auto"/>
        <w:rPr>
          <w:b/>
          <w:bCs/>
          <w:lang w:val="pt-BR"/>
        </w:rPr>
      </w:pPr>
      <w:r>
        <w:rPr>
          <w:b/>
          <w:bCs/>
          <w:lang w:val="pt-BR"/>
        </w:rPr>
        <w:t>Introdução</w:t>
      </w:r>
    </w:p>
    <w:p w:rsidR="001E6FC8" w:rsidRPr="00EA3446" w:rsidRDefault="00EA3446" w:rsidP="00E30B9A">
      <w:pPr>
        <w:pStyle w:val="NormalWeb"/>
        <w:spacing w:line="360" w:lineRule="auto"/>
        <w:jc w:val="both"/>
        <w:rPr>
          <w:lang w:val="pt-BR"/>
        </w:rPr>
      </w:pPr>
      <w:r w:rsidRPr="00EA3446">
        <w:rPr>
          <w:lang w:val="pt-BR"/>
        </w:rPr>
        <w:t xml:space="preserve">Esta análise fundamenta a localização da interface principal do Pokémon Center para o mercado brasileiro. Foram considerados não apenas os termos de venda, mas a carga afetiva da franquia, a terminologia oficial estabelecida pela </w:t>
      </w:r>
      <w:proofErr w:type="spellStart"/>
      <w:r w:rsidRPr="00EA3446">
        <w:rPr>
          <w:i/>
          <w:lang w:val="pt-BR"/>
        </w:rPr>
        <w:t>The</w:t>
      </w:r>
      <w:proofErr w:type="spellEnd"/>
      <w:r w:rsidRPr="00EA3446">
        <w:rPr>
          <w:i/>
          <w:lang w:val="pt-BR"/>
        </w:rPr>
        <w:t xml:space="preserve"> Pokémon </w:t>
      </w:r>
      <w:proofErr w:type="spellStart"/>
      <w:r w:rsidRPr="00EA3446">
        <w:rPr>
          <w:i/>
          <w:lang w:val="pt-BR"/>
        </w:rPr>
        <w:t>Company</w:t>
      </w:r>
      <w:proofErr w:type="spellEnd"/>
      <w:r w:rsidRPr="00EA3446">
        <w:rPr>
          <w:i/>
          <w:lang w:val="pt-BR"/>
        </w:rPr>
        <w:t xml:space="preserve"> </w:t>
      </w:r>
      <w:proofErr w:type="spellStart"/>
      <w:r w:rsidRPr="00EA3446">
        <w:rPr>
          <w:i/>
          <w:lang w:val="pt-BR"/>
        </w:rPr>
        <w:t>International</w:t>
      </w:r>
      <w:proofErr w:type="spellEnd"/>
      <w:r w:rsidRPr="00EA3446">
        <w:rPr>
          <w:lang w:val="pt-BR"/>
        </w:rPr>
        <w:t xml:space="preserve"> e a necessidade de uma navegação intuitiva que converta visitantes em compradores.</w:t>
      </w:r>
    </w:p>
    <w:p w:rsidR="001E6FC8" w:rsidRPr="00EA3446" w:rsidRDefault="00EA3446" w:rsidP="00E30B9A">
      <w:pPr>
        <w:pStyle w:val="NormalWeb"/>
        <w:spacing w:line="360" w:lineRule="auto"/>
        <w:jc w:val="both"/>
        <w:rPr>
          <w:lang w:val="pt-BR"/>
        </w:rPr>
      </w:pPr>
      <w:r w:rsidRPr="00EA3446">
        <w:rPr>
          <w:lang w:val="pt-BR"/>
        </w:rPr>
        <w:t xml:space="preserve">O objetivo é garantir que o fã brasileiro sinta uma presença oficial e cuidadosa da marca no país, utilizando um tom de voz que equilibra o entusiasmo da celebração da marca com a clareza de um varejo </w:t>
      </w:r>
      <w:proofErr w:type="gramStart"/>
      <w:r w:rsidRPr="00EA3446">
        <w:rPr>
          <w:lang w:val="pt-BR"/>
        </w:rPr>
        <w:t>moderno</w:t>
      </w:r>
      <w:proofErr w:type="gramEnd"/>
    </w:p>
    <w:p w:rsidR="001E6FC8" w:rsidRDefault="00057F2C" w:rsidP="00E30B9A">
      <w:pPr>
        <w:spacing w:line="360" w:lineRule="auto"/>
      </w:pPr>
      <w:r>
        <w:pict>
          <v:rect id="_x0000_i1025" style="width:0;height:1.5pt" o:hralign="center" o:hrstd="t" o:hr="t" fillcolor="#a0a0a0" stroked="f"/>
        </w:pict>
      </w:r>
    </w:p>
    <w:p w:rsidR="001E6FC8" w:rsidRPr="001E6FC8" w:rsidRDefault="001E6FC8" w:rsidP="00E30B9A">
      <w:pPr>
        <w:pStyle w:val="Ttulo3"/>
        <w:spacing w:line="360" w:lineRule="auto"/>
        <w:rPr>
          <w:lang w:val="pt-BR"/>
        </w:rPr>
      </w:pPr>
      <w:r w:rsidRPr="001E6FC8">
        <w:rPr>
          <w:lang w:val="pt-BR"/>
        </w:rPr>
        <w:t>1. Navegação Principal – Precisão Categórica e Hierarquia</w:t>
      </w:r>
    </w:p>
    <w:p w:rsidR="001E6FC8" w:rsidRPr="001E6FC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Perfil Narrativo:</w:t>
      </w:r>
      <w:r w:rsidRPr="001E6FC8">
        <w:rPr>
          <w:lang w:val="pt-BR"/>
        </w:rPr>
        <w:t xml:space="preserve"> O </w:t>
      </w:r>
      <w:proofErr w:type="gramStart"/>
      <w:r w:rsidRPr="001E6FC8">
        <w:rPr>
          <w:lang w:val="pt-BR"/>
        </w:rPr>
        <w:t>menu</w:t>
      </w:r>
      <w:proofErr w:type="gramEnd"/>
      <w:r w:rsidRPr="001E6FC8">
        <w:rPr>
          <w:lang w:val="pt-BR"/>
        </w:rPr>
        <w:t xml:space="preserve"> de navegação é a espinha dorsal do site. Ele precisa ser direto, mas também evocar as categorias de produtos qu</w:t>
      </w:r>
      <w:r w:rsidR="00C054EB">
        <w:rPr>
          <w:lang w:val="pt-BR"/>
        </w:rPr>
        <w:t>e os fãs colecionam há décadas.</w:t>
      </w:r>
    </w:p>
    <w:p w:rsidR="001E6FC8" w:rsidRPr="001E6FC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Evidências no Texto:</w:t>
      </w:r>
      <w:r w:rsidR="00C054EB">
        <w:rPr>
          <w:lang w:val="pt-BR"/>
        </w:rPr>
        <w:t xml:space="preserve"> </w:t>
      </w:r>
      <w:r w:rsidRPr="001E6FC8">
        <w:rPr>
          <w:lang w:val="pt-BR"/>
        </w:rPr>
        <w:t xml:space="preserve">Categorias como </w:t>
      </w:r>
      <w:r w:rsidRPr="001E6FC8">
        <w:rPr>
          <w:i/>
          <w:iCs/>
          <w:lang w:val="pt-BR"/>
        </w:rPr>
        <w:t>Plush</w:t>
      </w:r>
      <w:r w:rsidRPr="001E6FC8">
        <w:rPr>
          <w:lang w:val="pt-BR"/>
        </w:rPr>
        <w:t xml:space="preserve">, </w:t>
      </w:r>
      <w:r w:rsidRPr="001E6FC8">
        <w:rPr>
          <w:i/>
          <w:iCs/>
          <w:lang w:val="pt-BR"/>
        </w:rPr>
        <w:t xml:space="preserve">Trading </w:t>
      </w:r>
      <w:proofErr w:type="spellStart"/>
      <w:r w:rsidRPr="001E6FC8">
        <w:rPr>
          <w:i/>
          <w:iCs/>
          <w:lang w:val="pt-BR"/>
        </w:rPr>
        <w:t>Card</w:t>
      </w:r>
      <w:proofErr w:type="spellEnd"/>
      <w:r w:rsidRPr="001E6FC8">
        <w:rPr>
          <w:i/>
          <w:iCs/>
          <w:lang w:val="pt-BR"/>
        </w:rPr>
        <w:t xml:space="preserve"> Game</w:t>
      </w:r>
      <w:r w:rsidRPr="001E6FC8">
        <w:rPr>
          <w:lang w:val="pt-BR"/>
        </w:rPr>
        <w:t xml:space="preserve"> e </w:t>
      </w:r>
      <w:r w:rsidRPr="001E6FC8">
        <w:rPr>
          <w:i/>
          <w:iCs/>
          <w:lang w:val="pt-BR"/>
        </w:rPr>
        <w:t>Figures</w:t>
      </w:r>
      <w:r w:rsidRPr="001E6FC8">
        <w:rPr>
          <w:lang w:val="pt-BR"/>
        </w:rPr>
        <w:t>.</w:t>
      </w:r>
    </w:p>
    <w:p w:rsidR="00C054EB" w:rsidRDefault="001E6FC8" w:rsidP="00E30B9A">
      <w:pPr>
        <w:pStyle w:val="NormalWeb"/>
        <w:spacing w:line="360" w:lineRule="auto"/>
        <w:rPr>
          <w:b/>
          <w:bCs/>
          <w:lang w:val="pt-BR"/>
        </w:rPr>
      </w:pPr>
      <w:r w:rsidRPr="001E6FC8">
        <w:rPr>
          <w:b/>
          <w:bCs/>
          <w:lang w:val="pt-BR"/>
        </w:rPr>
        <w:t>Implicações para Localização:</w:t>
      </w:r>
    </w:p>
    <w:p w:rsidR="001E6FC8" w:rsidRPr="00E30B9A" w:rsidRDefault="001E6FC8" w:rsidP="00E30B9A">
      <w:pPr>
        <w:pStyle w:val="NormalWeb"/>
        <w:numPr>
          <w:ilvl w:val="0"/>
          <w:numId w:val="2"/>
        </w:numPr>
        <w:spacing w:line="360" w:lineRule="auto"/>
        <w:rPr>
          <w:b/>
          <w:bCs/>
          <w:lang w:val="pt-BR"/>
        </w:rPr>
      </w:pPr>
      <w:r w:rsidRPr="00E30B9A">
        <w:rPr>
          <w:b/>
          <w:bCs/>
          <w:lang w:val="pt-BR"/>
        </w:rPr>
        <w:t xml:space="preserve"> </w:t>
      </w:r>
      <w:r w:rsidRPr="001E6FC8">
        <w:rPr>
          <w:b/>
          <w:bCs/>
          <w:lang w:val="pt-BR"/>
        </w:rPr>
        <w:t>Plush → Pelúcias:</w:t>
      </w:r>
      <w:r w:rsidRPr="00E30B9A">
        <w:rPr>
          <w:b/>
          <w:bCs/>
          <w:lang w:val="pt-BR"/>
        </w:rPr>
        <w:t xml:space="preserve"> </w:t>
      </w:r>
      <w:r w:rsidRPr="00E30B9A">
        <w:rPr>
          <w:bCs/>
          <w:lang w:val="pt-BR"/>
        </w:rPr>
        <w:t>Uso do termo consagrado no mercado de brinquedos brasileiro.</w:t>
      </w:r>
    </w:p>
    <w:p w:rsidR="001E6FC8" w:rsidRPr="001E6FC8" w:rsidRDefault="001E6FC8" w:rsidP="00E30B9A">
      <w:pPr>
        <w:pStyle w:val="NormalWeb"/>
        <w:numPr>
          <w:ilvl w:val="0"/>
          <w:numId w:val="2"/>
        </w:numPr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 xml:space="preserve">Figures &amp; </w:t>
      </w:r>
      <w:proofErr w:type="spellStart"/>
      <w:r w:rsidRPr="001E6FC8">
        <w:rPr>
          <w:b/>
          <w:bCs/>
          <w:lang w:val="pt-BR"/>
        </w:rPr>
        <w:t>Pins</w:t>
      </w:r>
      <w:proofErr w:type="spellEnd"/>
      <w:r w:rsidRPr="001E6FC8">
        <w:rPr>
          <w:b/>
          <w:bCs/>
          <w:lang w:val="pt-BR"/>
        </w:rPr>
        <w:t xml:space="preserve"> → Colecionáveis e Broches:</w:t>
      </w:r>
      <w:r w:rsidRPr="001E6FC8">
        <w:rPr>
          <w:lang w:val="pt-BR"/>
        </w:rPr>
        <w:t xml:space="preserve"> </w:t>
      </w:r>
      <w:r w:rsidR="00C054EB">
        <w:rPr>
          <w:lang w:val="pt-BR"/>
        </w:rPr>
        <w:t xml:space="preserve">O termo </w:t>
      </w:r>
      <w:r w:rsidRPr="001E6FC8">
        <w:rPr>
          <w:lang w:val="pt-BR"/>
        </w:rPr>
        <w:t>"Figuras" soa clínico; "Colecionáveis" eleva o valor percebido do produto (</w:t>
      </w:r>
      <w:proofErr w:type="spellStart"/>
      <w:r w:rsidRPr="001E6FC8">
        <w:rPr>
          <w:lang w:val="pt-BR"/>
        </w:rPr>
        <w:t>Action</w:t>
      </w:r>
      <w:proofErr w:type="spellEnd"/>
      <w:r w:rsidRPr="001E6FC8">
        <w:rPr>
          <w:lang w:val="pt-BR"/>
        </w:rPr>
        <w:t xml:space="preserve"> Figures/Estatuetas).</w:t>
      </w:r>
    </w:p>
    <w:p w:rsidR="001E6FC8" w:rsidRPr="00E30B9A" w:rsidRDefault="001E6FC8" w:rsidP="00E30B9A">
      <w:pPr>
        <w:pStyle w:val="NormalWeb"/>
        <w:numPr>
          <w:ilvl w:val="0"/>
          <w:numId w:val="2"/>
        </w:numPr>
        <w:spacing w:line="360" w:lineRule="auto"/>
        <w:rPr>
          <w:lang w:val="pt-BR"/>
        </w:rPr>
      </w:pPr>
      <w:proofErr w:type="spellStart"/>
      <w:r w:rsidRPr="001E6FC8">
        <w:rPr>
          <w:b/>
          <w:bCs/>
          <w:lang w:val="pt-BR"/>
        </w:rPr>
        <w:t>Clothing</w:t>
      </w:r>
      <w:proofErr w:type="spellEnd"/>
      <w:r w:rsidRPr="001E6FC8">
        <w:rPr>
          <w:b/>
          <w:bCs/>
          <w:lang w:val="pt-BR"/>
        </w:rPr>
        <w:t xml:space="preserve"> → Vestuário:</w:t>
      </w:r>
      <w:r w:rsidRPr="001E6FC8">
        <w:rPr>
          <w:lang w:val="pt-BR"/>
        </w:rPr>
        <w:t xml:space="preserve"> Opção por um termo mais abrangente e sofisticado que "Roupas", englobando </w:t>
      </w:r>
      <w:r w:rsidR="00C054EB">
        <w:rPr>
          <w:lang w:val="pt-BR"/>
        </w:rPr>
        <w:t>desde itens casuais até acessórios</w:t>
      </w:r>
      <w:proofErr w:type="gramStart"/>
      <w:r w:rsidR="00C054EB">
        <w:rPr>
          <w:lang w:val="pt-BR"/>
        </w:rPr>
        <w:t xml:space="preserve">  </w:t>
      </w:r>
      <w:proofErr w:type="gramEnd"/>
      <w:r w:rsidR="00C054EB">
        <w:rPr>
          <w:lang w:val="pt-BR"/>
        </w:rPr>
        <w:t>de moda</w:t>
      </w:r>
      <w:r w:rsidRPr="001E6FC8">
        <w:rPr>
          <w:lang w:val="pt-BR"/>
        </w:rPr>
        <w:t>.</w:t>
      </w:r>
    </w:p>
    <w:p w:rsidR="001E6FC8" w:rsidRPr="001E6FC8" w:rsidRDefault="001E6FC8" w:rsidP="00E30B9A">
      <w:pPr>
        <w:pStyle w:val="Ttulo3"/>
        <w:spacing w:line="360" w:lineRule="auto"/>
        <w:rPr>
          <w:lang w:val="pt-BR"/>
        </w:rPr>
      </w:pPr>
      <w:r w:rsidRPr="001E6FC8">
        <w:rPr>
          <w:lang w:val="pt-BR"/>
        </w:rPr>
        <w:lastRenderedPageBreak/>
        <w:t xml:space="preserve">2. Trading </w:t>
      </w:r>
      <w:proofErr w:type="spellStart"/>
      <w:r w:rsidRPr="001E6FC8">
        <w:rPr>
          <w:lang w:val="pt-BR"/>
        </w:rPr>
        <w:t>Card</w:t>
      </w:r>
      <w:proofErr w:type="spellEnd"/>
      <w:r w:rsidRPr="001E6FC8">
        <w:rPr>
          <w:lang w:val="pt-BR"/>
        </w:rPr>
        <w:t xml:space="preserve"> Game (TCG) – Fidelidade Terminológica Oficial</w:t>
      </w:r>
    </w:p>
    <w:p w:rsidR="001E6FC8" w:rsidRPr="001E6FC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Perfil Conceitual:</w:t>
      </w:r>
      <w:r w:rsidRPr="001E6FC8">
        <w:rPr>
          <w:lang w:val="pt-BR"/>
        </w:rPr>
        <w:t xml:space="preserve"> O TCG é o pilar mais técnico da franquia. Erros nesta seção podem alienar a comunidade competitiva. É onde a localização precisa ser mais rigorosa.</w:t>
      </w:r>
    </w:p>
    <w:p w:rsidR="001E6FC8" w:rsidRPr="001E6FC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Evidências no Texto:</w:t>
      </w:r>
      <w:r w:rsidR="00C054EB">
        <w:rPr>
          <w:lang w:val="pt-BR"/>
        </w:rPr>
        <w:t xml:space="preserve"> Termos</w:t>
      </w:r>
      <w:r w:rsidRPr="001E6FC8">
        <w:rPr>
          <w:lang w:val="pt-BR"/>
        </w:rPr>
        <w:t xml:space="preserve"> como </w:t>
      </w:r>
      <w:proofErr w:type="spellStart"/>
      <w:r w:rsidRPr="001E6FC8">
        <w:rPr>
          <w:i/>
          <w:iCs/>
          <w:lang w:val="pt-BR"/>
        </w:rPr>
        <w:t>Expansion</w:t>
      </w:r>
      <w:proofErr w:type="spellEnd"/>
      <w:r w:rsidRPr="001E6FC8">
        <w:rPr>
          <w:lang w:val="pt-BR"/>
        </w:rPr>
        <w:t xml:space="preserve">, </w:t>
      </w:r>
      <w:r w:rsidRPr="001E6FC8">
        <w:rPr>
          <w:i/>
          <w:iCs/>
          <w:lang w:val="pt-BR"/>
        </w:rPr>
        <w:t xml:space="preserve">Elite </w:t>
      </w:r>
      <w:proofErr w:type="spellStart"/>
      <w:r w:rsidRPr="001E6FC8">
        <w:rPr>
          <w:i/>
          <w:iCs/>
          <w:lang w:val="pt-BR"/>
        </w:rPr>
        <w:t>Trainer</w:t>
      </w:r>
      <w:proofErr w:type="spellEnd"/>
      <w:r w:rsidRPr="001E6FC8">
        <w:rPr>
          <w:i/>
          <w:iCs/>
          <w:lang w:val="pt-BR"/>
        </w:rPr>
        <w:t xml:space="preserve"> Box</w:t>
      </w:r>
      <w:r w:rsidRPr="001E6FC8">
        <w:rPr>
          <w:lang w:val="pt-BR"/>
        </w:rPr>
        <w:t xml:space="preserve"> e </w:t>
      </w:r>
      <w:proofErr w:type="spellStart"/>
      <w:r w:rsidRPr="001E6FC8">
        <w:rPr>
          <w:i/>
          <w:iCs/>
          <w:lang w:val="pt-BR"/>
        </w:rPr>
        <w:t>Booster</w:t>
      </w:r>
      <w:proofErr w:type="spellEnd"/>
      <w:r w:rsidRPr="001E6FC8">
        <w:rPr>
          <w:i/>
          <w:iCs/>
          <w:lang w:val="pt-BR"/>
        </w:rPr>
        <w:t xml:space="preserve"> </w:t>
      </w:r>
      <w:proofErr w:type="spellStart"/>
      <w:r w:rsidRPr="001E6FC8">
        <w:rPr>
          <w:i/>
          <w:iCs/>
          <w:lang w:val="pt-BR"/>
        </w:rPr>
        <w:t>Packs</w:t>
      </w:r>
      <w:proofErr w:type="spellEnd"/>
      <w:r w:rsidRPr="001E6FC8">
        <w:rPr>
          <w:lang w:val="pt-BR"/>
        </w:rPr>
        <w:t>.</w:t>
      </w:r>
    </w:p>
    <w:p w:rsidR="00C054EB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Implicações para Localização:</w:t>
      </w:r>
      <w:r w:rsidR="00C054EB">
        <w:rPr>
          <w:lang w:val="pt-BR"/>
        </w:rPr>
        <w:t xml:space="preserve"> </w:t>
      </w:r>
    </w:p>
    <w:p w:rsidR="001E6FC8" w:rsidRPr="00C054EB" w:rsidRDefault="001E6FC8" w:rsidP="00E30B9A">
      <w:pPr>
        <w:pStyle w:val="NormalWeb"/>
        <w:numPr>
          <w:ilvl w:val="0"/>
          <w:numId w:val="3"/>
        </w:numPr>
        <w:spacing w:line="360" w:lineRule="auto"/>
        <w:rPr>
          <w:bCs/>
          <w:lang w:val="pt-BR"/>
        </w:rPr>
      </w:pPr>
      <w:r w:rsidRPr="001E6FC8">
        <w:rPr>
          <w:b/>
          <w:bCs/>
          <w:lang w:val="pt-BR"/>
        </w:rPr>
        <w:t xml:space="preserve">Trading </w:t>
      </w:r>
      <w:proofErr w:type="spellStart"/>
      <w:r w:rsidRPr="001E6FC8">
        <w:rPr>
          <w:b/>
          <w:bCs/>
          <w:lang w:val="pt-BR"/>
        </w:rPr>
        <w:t>Card</w:t>
      </w:r>
      <w:proofErr w:type="spellEnd"/>
      <w:r w:rsidRPr="001E6FC8">
        <w:rPr>
          <w:b/>
          <w:bCs/>
          <w:lang w:val="pt-BR"/>
        </w:rPr>
        <w:t xml:space="preserve"> Game → Estampas Ilustradas:</w:t>
      </w:r>
      <w:r w:rsidRPr="00C054EB">
        <w:rPr>
          <w:b/>
          <w:bCs/>
          <w:lang w:val="pt-BR"/>
        </w:rPr>
        <w:t xml:space="preserve"> </w:t>
      </w:r>
      <w:r w:rsidRPr="00C054EB">
        <w:rPr>
          <w:bCs/>
          <w:lang w:val="pt-BR"/>
        </w:rPr>
        <w:t>Uso obrigatório do termo oficial da marca no Brasil.</w:t>
      </w:r>
    </w:p>
    <w:p w:rsidR="001E6FC8" w:rsidRPr="001E6FC8" w:rsidRDefault="001E6FC8" w:rsidP="00E30B9A">
      <w:pPr>
        <w:pStyle w:val="NormalWeb"/>
        <w:numPr>
          <w:ilvl w:val="0"/>
          <w:numId w:val="3"/>
        </w:numPr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 xml:space="preserve">Elite </w:t>
      </w:r>
      <w:proofErr w:type="spellStart"/>
      <w:r w:rsidRPr="001E6FC8">
        <w:rPr>
          <w:b/>
          <w:bCs/>
          <w:lang w:val="pt-BR"/>
        </w:rPr>
        <w:t>Trainer</w:t>
      </w:r>
      <w:proofErr w:type="spellEnd"/>
      <w:r w:rsidRPr="001E6FC8">
        <w:rPr>
          <w:b/>
          <w:bCs/>
          <w:lang w:val="pt-BR"/>
        </w:rPr>
        <w:t xml:space="preserve"> Box → Coleção Treinador Avançado:</w:t>
      </w:r>
      <w:r w:rsidRPr="001E6FC8">
        <w:rPr>
          <w:lang w:val="pt-BR"/>
        </w:rPr>
        <w:t xml:space="preserve"> Respeito à tradução oficial da </w:t>
      </w:r>
      <w:proofErr w:type="spellStart"/>
      <w:r w:rsidRPr="001E6FC8">
        <w:rPr>
          <w:lang w:val="pt-BR"/>
        </w:rPr>
        <w:t>Copag</w:t>
      </w:r>
      <w:proofErr w:type="spellEnd"/>
      <w:r w:rsidRPr="001E6FC8">
        <w:rPr>
          <w:lang w:val="pt-BR"/>
        </w:rPr>
        <w:t xml:space="preserve"> (distribuidora nacional</w:t>
      </w:r>
      <w:r w:rsidR="00C054EB">
        <w:rPr>
          <w:lang w:val="pt-BR"/>
        </w:rPr>
        <w:t xml:space="preserve"> brasileira</w:t>
      </w:r>
      <w:r w:rsidRPr="001E6FC8">
        <w:rPr>
          <w:lang w:val="pt-BR"/>
        </w:rPr>
        <w:t>), garantindo que o colecionador identifique o produto imediatamente.</w:t>
      </w:r>
    </w:p>
    <w:p w:rsidR="001E6FC8" w:rsidRPr="00E30B9A" w:rsidRDefault="001E6FC8" w:rsidP="00E30B9A">
      <w:pPr>
        <w:pStyle w:val="NormalWeb"/>
        <w:numPr>
          <w:ilvl w:val="0"/>
          <w:numId w:val="3"/>
        </w:numPr>
        <w:spacing w:line="360" w:lineRule="auto"/>
        <w:rPr>
          <w:lang w:val="pt-BR"/>
        </w:rPr>
      </w:pPr>
      <w:proofErr w:type="spellStart"/>
      <w:r w:rsidRPr="001E6FC8">
        <w:rPr>
          <w:b/>
          <w:bCs/>
          <w:lang w:val="pt-BR"/>
        </w:rPr>
        <w:t>Booster</w:t>
      </w:r>
      <w:proofErr w:type="spellEnd"/>
      <w:r w:rsidRPr="001E6FC8">
        <w:rPr>
          <w:b/>
          <w:bCs/>
          <w:lang w:val="pt-BR"/>
        </w:rPr>
        <w:t xml:space="preserve"> → </w:t>
      </w:r>
      <w:proofErr w:type="spellStart"/>
      <w:r w:rsidRPr="001E6FC8">
        <w:rPr>
          <w:b/>
          <w:bCs/>
          <w:lang w:val="pt-BR"/>
        </w:rPr>
        <w:t>Booster</w:t>
      </w:r>
      <w:proofErr w:type="spellEnd"/>
      <w:r w:rsidRPr="001E6FC8">
        <w:rPr>
          <w:b/>
          <w:bCs/>
          <w:lang w:val="pt-BR"/>
        </w:rPr>
        <w:t>:</w:t>
      </w:r>
      <w:r w:rsidRPr="001E6FC8">
        <w:rPr>
          <w:lang w:val="pt-BR"/>
        </w:rPr>
        <w:t xml:space="preserve"> Manutenção do anglicismo, que já está totalmente incorporado e naturalizado no vocabulário dos jogadores brasileiros.</w:t>
      </w:r>
    </w:p>
    <w:p w:rsidR="001E6FC8" w:rsidRPr="001E6FC8" w:rsidRDefault="001E6FC8" w:rsidP="00E30B9A">
      <w:pPr>
        <w:pStyle w:val="Ttulo3"/>
        <w:spacing w:line="360" w:lineRule="auto"/>
        <w:rPr>
          <w:lang w:val="pt-BR"/>
        </w:rPr>
      </w:pPr>
      <w:r w:rsidRPr="001E6FC8">
        <w:rPr>
          <w:lang w:val="pt-BR"/>
        </w:rPr>
        <w:t xml:space="preserve">3. </w:t>
      </w:r>
      <w:proofErr w:type="spellStart"/>
      <w:r w:rsidRPr="001E6FC8">
        <w:rPr>
          <w:lang w:val="pt-BR"/>
        </w:rPr>
        <w:t>Call</w:t>
      </w:r>
      <w:proofErr w:type="spellEnd"/>
      <w:r w:rsidRPr="001E6FC8">
        <w:rPr>
          <w:lang w:val="pt-BR"/>
        </w:rPr>
        <w:t xml:space="preserve"> to </w:t>
      </w:r>
      <w:proofErr w:type="spellStart"/>
      <w:r w:rsidRPr="001E6FC8">
        <w:rPr>
          <w:lang w:val="pt-BR"/>
        </w:rPr>
        <w:t>Action</w:t>
      </w:r>
      <w:proofErr w:type="spellEnd"/>
      <w:r w:rsidRPr="001E6FC8">
        <w:rPr>
          <w:lang w:val="pt-BR"/>
        </w:rPr>
        <w:t xml:space="preserve"> (CTA) – Urgência e Engajamento</w:t>
      </w:r>
    </w:p>
    <w:p w:rsidR="001E6FC8" w:rsidRPr="001E6FC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Perfil Narrativo:</w:t>
      </w:r>
      <w:r w:rsidRPr="001E6FC8">
        <w:rPr>
          <w:lang w:val="pt-BR"/>
        </w:rPr>
        <w:t xml:space="preserve"> Os botões de ação</w:t>
      </w:r>
      <w:r w:rsidR="00C054EB">
        <w:rPr>
          <w:lang w:val="pt-BR"/>
        </w:rPr>
        <w:t xml:space="preserve"> devem ser curtos e imperativos</w:t>
      </w:r>
      <w:r w:rsidRPr="001E6FC8">
        <w:rPr>
          <w:lang w:val="pt-BR"/>
        </w:rPr>
        <w:t>. No e-commerce brasileiro, a clareza sobre a ação de compra é fundamental para a conversão.</w:t>
      </w:r>
    </w:p>
    <w:p w:rsidR="001E6FC8" w:rsidRDefault="001E6FC8" w:rsidP="00E30B9A">
      <w:pPr>
        <w:pStyle w:val="NormalWeb"/>
        <w:spacing w:line="360" w:lineRule="auto"/>
      </w:pPr>
      <w:proofErr w:type="spellStart"/>
      <w:r>
        <w:rPr>
          <w:b/>
          <w:bCs/>
        </w:rPr>
        <w:t>Evidências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Texto</w:t>
      </w:r>
      <w:proofErr w:type="spellEnd"/>
      <w:r>
        <w:rPr>
          <w:b/>
          <w:bCs/>
        </w:rPr>
        <w:t>:</w:t>
      </w:r>
      <w:r w:rsidR="00C054EB">
        <w:t xml:space="preserve"> </w:t>
      </w:r>
      <w:r>
        <w:rPr>
          <w:i/>
          <w:iCs/>
        </w:rPr>
        <w:t>Shop Now</w:t>
      </w:r>
      <w:r>
        <w:t xml:space="preserve">, </w:t>
      </w:r>
      <w:r>
        <w:rPr>
          <w:i/>
          <w:iCs/>
        </w:rPr>
        <w:t>Pre-order Now</w:t>
      </w:r>
      <w:r>
        <w:t xml:space="preserve">, </w:t>
      </w:r>
      <w:r>
        <w:rPr>
          <w:i/>
          <w:iCs/>
        </w:rPr>
        <w:t>Check it out</w:t>
      </w:r>
      <w:r>
        <w:t>.</w:t>
      </w:r>
    </w:p>
    <w:p w:rsidR="00C054EB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Implicações para Localização:</w:t>
      </w:r>
      <w:r w:rsidR="00C054EB">
        <w:rPr>
          <w:lang w:val="pt-BR"/>
        </w:rPr>
        <w:t xml:space="preserve"> </w:t>
      </w:r>
    </w:p>
    <w:p w:rsidR="001E6FC8" w:rsidRPr="00C054EB" w:rsidRDefault="00C054EB" w:rsidP="00E30B9A">
      <w:pPr>
        <w:pStyle w:val="NormalWeb"/>
        <w:numPr>
          <w:ilvl w:val="0"/>
          <w:numId w:val="4"/>
        </w:numPr>
        <w:spacing w:line="360" w:lineRule="auto"/>
        <w:rPr>
          <w:bCs/>
          <w:lang w:val="pt-BR"/>
        </w:rPr>
      </w:pPr>
      <w:r>
        <w:rPr>
          <w:b/>
          <w:bCs/>
          <w:lang w:val="pt-BR"/>
        </w:rPr>
        <w:t xml:space="preserve">Shop </w:t>
      </w:r>
      <w:proofErr w:type="spellStart"/>
      <w:r>
        <w:rPr>
          <w:b/>
          <w:bCs/>
          <w:lang w:val="pt-BR"/>
        </w:rPr>
        <w:t>Now</w:t>
      </w:r>
      <w:proofErr w:type="spellEnd"/>
      <w:r>
        <w:rPr>
          <w:b/>
          <w:bCs/>
          <w:lang w:val="pt-BR"/>
        </w:rPr>
        <w:t xml:space="preserve"> → Comprar</w:t>
      </w:r>
      <w:r w:rsidR="001E6FC8" w:rsidRPr="001E6FC8">
        <w:rPr>
          <w:b/>
          <w:bCs/>
          <w:lang w:val="pt-BR"/>
        </w:rPr>
        <w:t xml:space="preserve"> Agora:</w:t>
      </w:r>
      <w:r w:rsidR="001E6FC8" w:rsidRPr="00C054EB">
        <w:rPr>
          <w:b/>
          <w:bCs/>
          <w:lang w:val="pt-BR"/>
        </w:rPr>
        <w:t xml:space="preserve"> </w:t>
      </w:r>
      <w:r w:rsidR="001E6FC8" w:rsidRPr="00C054EB">
        <w:rPr>
          <w:bCs/>
          <w:lang w:val="pt-BR"/>
        </w:rPr>
        <w:t>O padrão de ouro do e-commerce nacional; transmite imediatismo.</w:t>
      </w:r>
    </w:p>
    <w:p w:rsidR="001E6FC8" w:rsidRPr="001E6FC8" w:rsidRDefault="001E6FC8" w:rsidP="00E30B9A">
      <w:pPr>
        <w:pStyle w:val="NormalWeb"/>
        <w:numPr>
          <w:ilvl w:val="0"/>
          <w:numId w:val="4"/>
        </w:numPr>
        <w:spacing w:line="360" w:lineRule="auto"/>
        <w:rPr>
          <w:lang w:val="pt-BR"/>
        </w:rPr>
      </w:pPr>
      <w:proofErr w:type="spellStart"/>
      <w:r w:rsidRPr="001E6FC8">
        <w:rPr>
          <w:b/>
          <w:bCs/>
          <w:lang w:val="pt-BR"/>
        </w:rPr>
        <w:t>Pre-order</w:t>
      </w:r>
      <w:proofErr w:type="spellEnd"/>
      <w:r w:rsidRPr="001E6FC8">
        <w:rPr>
          <w:b/>
          <w:bCs/>
          <w:lang w:val="pt-BR"/>
        </w:rPr>
        <w:t xml:space="preserve"> </w:t>
      </w:r>
      <w:proofErr w:type="spellStart"/>
      <w:r w:rsidRPr="001E6FC8">
        <w:rPr>
          <w:b/>
          <w:bCs/>
          <w:lang w:val="pt-BR"/>
        </w:rPr>
        <w:t>Now</w:t>
      </w:r>
      <w:proofErr w:type="spellEnd"/>
      <w:r w:rsidRPr="001E6FC8">
        <w:rPr>
          <w:b/>
          <w:bCs/>
          <w:lang w:val="pt-BR"/>
        </w:rPr>
        <w:t xml:space="preserve"> → Reserve Agora:</w:t>
      </w:r>
      <w:r w:rsidRPr="001E6FC8">
        <w:rPr>
          <w:lang w:val="pt-BR"/>
        </w:rPr>
        <w:t xml:space="preserve"> Mais adequado culturalmente do que "Pré-venda agora", focando na garantia da reserva do item.</w:t>
      </w:r>
    </w:p>
    <w:p w:rsidR="001E6FC8" w:rsidRPr="00E30B9A" w:rsidRDefault="001E6FC8" w:rsidP="00E30B9A">
      <w:pPr>
        <w:pStyle w:val="NormalWeb"/>
        <w:numPr>
          <w:ilvl w:val="0"/>
          <w:numId w:val="4"/>
        </w:numPr>
        <w:spacing w:line="360" w:lineRule="auto"/>
        <w:rPr>
          <w:lang w:val="pt-BR"/>
        </w:rPr>
      </w:pPr>
      <w:proofErr w:type="spellStart"/>
      <w:r w:rsidRPr="001E6FC8">
        <w:rPr>
          <w:b/>
          <w:bCs/>
          <w:lang w:val="pt-BR"/>
        </w:rPr>
        <w:t>Check</w:t>
      </w:r>
      <w:proofErr w:type="spellEnd"/>
      <w:r w:rsidRPr="001E6FC8">
        <w:rPr>
          <w:b/>
          <w:bCs/>
          <w:lang w:val="pt-BR"/>
        </w:rPr>
        <w:t xml:space="preserve"> it out → Confira:</w:t>
      </w:r>
      <w:r w:rsidRPr="001E6FC8">
        <w:rPr>
          <w:lang w:val="pt-BR"/>
        </w:rPr>
        <w:t xml:space="preserve"> Um convite menos agressivo para categorias de lançamentos ou coleções temáticas.</w:t>
      </w:r>
    </w:p>
    <w:p w:rsidR="001E6FC8" w:rsidRPr="001E6FC8" w:rsidRDefault="001E6FC8" w:rsidP="00E30B9A">
      <w:pPr>
        <w:pStyle w:val="Ttulo3"/>
        <w:spacing w:line="360" w:lineRule="auto"/>
        <w:rPr>
          <w:lang w:val="pt-BR"/>
        </w:rPr>
      </w:pPr>
      <w:r w:rsidRPr="001E6FC8">
        <w:rPr>
          <w:lang w:val="pt-BR"/>
        </w:rPr>
        <w:t xml:space="preserve">4. Linhas de Produtos Exclusivas – Manutenção de </w:t>
      </w:r>
      <w:proofErr w:type="spellStart"/>
      <w:r w:rsidRPr="001E6FC8">
        <w:rPr>
          <w:lang w:val="pt-BR"/>
        </w:rPr>
        <w:t>Branding</w:t>
      </w:r>
      <w:proofErr w:type="spellEnd"/>
    </w:p>
    <w:p w:rsidR="001E6FC8" w:rsidRPr="001E6FC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lastRenderedPageBreak/>
        <w:t>Perfil Narrativo:</w:t>
      </w:r>
      <w:r w:rsidRPr="001E6FC8">
        <w:rPr>
          <w:lang w:val="pt-BR"/>
        </w:rPr>
        <w:t xml:space="preserve"> O Pokémon Center possui marcas próprias (</w:t>
      </w:r>
      <w:proofErr w:type="spellStart"/>
      <w:r w:rsidRPr="001E6FC8">
        <w:rPr>
          <w:lang w:val="pt-BR"/>
        </w:rPr>
        <w:t>sub-brands</w:t>
      </w:r>
      <w:proofErr w:type="spellEnd"/>
      <w:r w:rsidRPr="001E6FC8">
        <w:rPr>
          <w:lang w:val="pt-BR"/>
        </w:rPr>
        <w:t xml:space="preserve">) </w:t>
      </w:r>
      <w:r w:rsidR="00C054EB">
        <w:rPr>
          <w:lang w:val="pt-BR"/>
        </w:rPr>
        <w:t xml:space="preserve">com valor </w:t>
      </w:r>
      <w:r w:rsidRPr="001E6FC8">
        <w:rPr>
          <w:lang w:val="pt-BR"/>
        </w:rPr>
        <w:t>global. A tradução excessiva pode apagar a identidade exclusiva desses produtos.</w:t>
      </w:r>
    </w:p>
    <w:p w:rsidR="001E6FC8" w:rsidRPr="001E6FC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Evidências no Texto:</w:t>
      </w:r>
      <w:r w:rsidRPr="001E6FC8">
        <w:rPr>
          <w:lang w:val="pt-BR"/>
        </w:rPr>
        <w:t xml:space="preserve"> Linhas como </w:t>
      </w:r>
      <w:proofErr w:type="spellStart"/>
      <w:r w:rsidRPr="001E6FC8">
        <w:rPr>
          <w:i/>
          <w:iCs/>
          <w:lang w:val="pt-BR"/>
        </w:rPr>
        <w:t>Sitting</w:t>
      </w:r>
      <w:proofErr w:type="spellEnd"/>
      <w:r w:rsidRPr="001E6FC8">
        <w:rPr>
          <w:i/>
          <w:iCs/>
          <w:lang w:val="pt-BR"/>
        </w:rPr>
        <w:t xml:space="preserve"> </w:t>
      </w:r>
      <w:proofErr w:type="spellStart"/>
      <w:r w:rsidRPr="001E6FC8">
        <w:rPr>
          <w:i/>
          <w:iCs/>
          <w:lang w:val="pt-BR"/>
        </w:rPr>
        <w:t>Cuties</w:t>
      </w:r>
      <w:proofErr w:type="spellEnd"/>
      <w:r w:rsidRPr="001E6FC8">
        <w:rPr>
          <w:lang w:val="pt-BR"/>
        </w:rPr>
        <w:t xml:space="preserve">, </w:t>
      </w:r>
      <w:proofErr w:type="spellStart"/>
      <w:r w:rsidRPr="001E6FC8">
        <w:rPr>
          <w:i/>
          <w:iCs/>
          <w:lang w:val="pt-BR"/>
        </w:rPr>
        <w:t>Poké</w:t>
      </w:r>
      <w:proofErr w:type="spellEnd"/>
      <w:r w:rsidRPr="001E6FC8">
        <w:rPr>
          <w:i/>
          <w:iCs/>
          <w:lang w:val="pt-BR"/>
        </w:rPr>
        <w:t xml:space="preserve"> Plush</w:t>
      </w:r>
      <w:r w:rsidRPr="001E6FC8">
        <w:rPr>
          <w:lang w:val="pt-BR"/>
        </w:rPr>
        <w:t xml:space="preserve"> e </w:t>
      </w:r>
      <w:proofErr w:type="spellStart"/>
      <w:r w:rsidRPr="001E6FC8">
        <w:rPr>
          <w:i/>
          <w:iCs/>
          <w:lang w:val="pt-BR"/>
        </w:rPr>
        <w:t>Gallery</w:t>
      </w:r>
      <w:proofErr w:type="spellEnd"/>
      <w:r w:rsidRPr="001E6FC8">
        <w:rPr>
          <w:i/>
          <w:iCs/>
          <w:lang w:val="pt-BR"/>
        </w:rPr>
        <w:t xml:space="preserve"> Figures</w:t>
      </w:r>
      <w:r w:rsidRPr="001E6FC8">
        <w:rPr>
          <w:lang w:val="pt-BR"/>
        </w:rPr>
        <w:t>.</w:t>
      </w:r>
    </w:p>
    <w:p w:rsidR="00C054EB" w:rsidRPr="00C054EB" w:rsidRDefault="001E6FC8" w:rsidP="00E30B9A">
      <w:pPr>
        <w:pStyle w:val="NormalWeb"/>
        <w:spacing w:line="360" w:lineRule="auto"/>
        <w:rPr>
          <w:b/>
          <w:bCs/>
          <w:lang w:val="pt-BR"/>
        </w:rPr>
      </w:pPr>
      <w:r w:rsidRPr="001E6FC8">
        <w:rPr>
          <w:b/>
          <w:bCs/>
          <w:lang w:val="pt-BR"/>
        </w:rPr>
        <w:t>Implicações para Localização:</w:t>
      </w:r>
    </w:p>
    <w:p w:rsidR="001E6FC8" w:rsidRPr="00C054EB" w:rsidRDefault="001E6FC8" w:rsidP="00E30B9A">
      <w:pPr>
        <w:pStyle w:val="NormalWeb"/>
        <w:numPr>
          <w:ilvl w:val="0"/>
          <w:numId w:val="5"/>
        </w:numPr>
        <w:spacing w:line="360" w:lineRule="auto"/>
        <w:rPr>
          <w:bCs/>
          <w:lang w:val="pt-BR"/>
        </w:rPr>
      </w:pPr>
      <w:r w:rsidRPr="001E6FC8">
        <w:rPr>
          <w:b/>
          <w:bCs/>
          <w:lang w:val="pt-BR"/>
        </w:rPr>
        <w:t>Manutenção parcial de nomes próprios:</w:t>
      </w:r>
      <w:r w:rsidRPr="00C054EB">
        <w:rPr>
          <w:b/>
          <w:bCs/>
          <w:lang w:val="pt-BR"/>
        </w:rPr>
        <w:t xml:space="preserve"> </w:t>
      </w:r>
      <w:r w:rsidRPr="00C054EB">
        <w:rPr>
          <w:bCs/>
          <w:lang w:val="pt-BR"/>
        </w:rPr>
        <w:t xml:space="preserve">Manter nomes de coleções famosas (ex: </w:t>
      </w:r>
      <w:proofErr w:type="spellStart"/>
      <w:r w:rsidRPr="00C054EB">
        <w:rPr>
          <w:b/>
          <w:bCs/>
          <w:lang w:val="pt-BR"/>
        </w:rPr>
        <w:t>Sitting</w:t>
      </w:r>
      <w:proofErr w:type="spellEnd"/>
      <w:r w:rsidRPr="00C054EB">
        <w:rPr>
          <w:b/>
          <w:bCs/>
          <w:lang w:val="pt-BR"/>
        </w:rPr>
        <w:t xml:space="preserve"> </w:t>
      </w:r>
      <w:proofErr w:type="spellStart"/>
      <w:r w:rsidRPr="00C054EB">
        <w:rPr>
          <w:b/>
          <w:bCs/>
          <w:lang w:val="pt-BR"/>
        </w:rPr>
        <w:t>Cuties</w:t>
      </w:r>
      <w:proofErr w:type="spellEnd"/>
      <w:r w:rsidRPr="00C054EB">
        <w:rPr>
          <w:bCs/>
          <w:lang w:val="pt-BR"/>
        </w:rPr>
        <w:t>) acompanhados de um descritor em português, preservando a identidade global e auxiliando a compreensão local.</w:t>
      </w:r>
    </w:p>
    <w:p w:rsidR="001E6FC8" w:rsidRPr="00E30B9A" w:rsidRDefault="001E6FC8" w:rsidP="00E30B9A">
      <w:pPr>
        <w:pStyle w:val="NormalWeb"/>
        <w:numPr>
          <w:ilvl w:val="0"/>
          <w:numId w:val="5"/>
        </w:numPr>
        <w:spacing w:line="360" w:lineRule="auto"/>
        <w:rPr>
          <w:lang w:val="pt-BR"/>
        </w:rPr>
      </w:pPr>
      <w:proofErr w:type="spellStart"/>
      <w:r w:rsidRPr="001E6FC8">
        <w:rPr>
          <w:b/>
          <w:bCs/>
          <w:lang w:val="pt-BR"/>
        </w:rPr>
        <w:t>Poké</w:t>
      </w:r>
      <w:proofErr w:type="spellEnd"/>
      <w:r w:rsidRPr="001E6FC8">
        <w:rPr>
          <w:b/>
          <w:bCs/>
          <w:lang w:val="pt-BR"/>
        </w:rPr>
        <w:t xml:space="preserve"> Plush → Pelúcias </w:t>
      </w:r>
      <w:proofErr w:type="spellStart"/>
      <w:r w:rsidRPr="001E6FC8">
        <w:rPr>
          <w:b/>
          <w:bCs/>
          <w:lang w:val="pt-BR"/>
        </w:rPr>
        <w:t>Poké</w:t>
      </w:r>
      <w:proofErr w:type="spellEnd"/>
      <w:r w:rsidRPr="001E6FC8">
        <w:rPr>
          <w:b/>
          <w:bCs/>
          <w:lang w:val="pt-BR"/>
        </w:rPr>
        <w:t>:</w:t>
      </w:r>
      <w:r w:rsidRPr="001E6FC8">
        <w:rPr>
          <w:lang w:val="pt-BR"/>
        </w:rPr>
        <w:t xml:space="preserve"> Localização funcional que mantém a marca "</w:t>
      </w:r>
      <w:proofErr w:type="spellStart"/>
      <w:r w:rsidRPr="001E6FC8">
        <w:rPr>
          <w:lang w:val="pt-BR"/>
        </w:rPr>
        <w:t>Poké</w:t>
      </w:r>
      <w:proofErr w:type="spellEnd"/>
      <w:r w:rsidRPr="001E6FC8">
        <w:rPr>
          <w:lang w:val="pt-BR"/>
        </w:rPr>
        <w:t>"</w:t>
      </w:r>
      <w:r w:rsidR="00C054EB">
        <w:rPr>
          <w:lang w:val="pt-BR"/>
        </w:rPr>
        <w:t>,</w:t>
      </w:r>
      <w:r w:rsidRPr="001E6FC8">
        <w:rPr>
          <w:lang w:val="pt-BR"/>
        </w:rPr>
        <w:t xml:space="preserve"> mas adapta o tipo de produto para o português.</w:t>
      </w:r>
    </w:p>
    <w:p w:rsidR="001E6FC8" w:rsidRPr="001E6FC8" w:rsidRDefault="001E6FC8" w:rsidP="00E30B9A">
      <w:pPr>
        <w:pStyle w:val="Ttulo3"/>
        <w:spacing w:line="360" w:lineRule="auto"/>
        <w:rPr>
          <w:lang w:val="pt-BR"/>
        </w:rPr>
      </w:pPr>
      <w:r w:rsidRPr="001E6FC8">
        <w:rPr>
          <w:lang w:val="pt-BR"/>
        </w:rPr>
        <w:t>5. Tom de Voz – Entusiasmo e Confiabilidade</w:t>
      </w:r>
    </w:p>
    <w:p w:rsidR="001E6FC8" w:rsidRPr="00473F2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Perfil Narrativo:</w:t>
      </w:r>
      <w:r w:rsidRPr="001E6FC8">
        <w:rPr>
          <w:lang w:val="pt-BR"/>
        </w:rPr>
        <w:t xml:space="preserve"> O texto de marketing deve celebrar o "Mundo Pokémon"</w:t>
      </w:r>
      <w:r w:rsidR="00473F28" w:rsidRPr="00473F28">
        <w:rPr>
          <w:lang w:val="pt-BR"/>
        </w:rPr>
        <w:t>, vendendo uma conexão emocional com a comunidade.</w:t>
      </w:r>
    </w:p>
    <w:p w:rsidR="001E6FC8" w:rsidRPr="001E6FC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Evidências no Texto:</w:t>
      </w:r>
      <w:r w:rsidR="00473F28">
        <w:rPr>
          <w:lang w:val="pt-BR"/>
        </w:rPr>
        <w:t xml:space="preserve"> </w:t>
      </w:r>
      <w:r w:rsidRPr="001E6FC8">
        <w:rPr>
          <w:lang w:val="pt-BR"/>
        </w:rPr>
        <w:t>Uso</w:t>
      </w:r>
      <w:r w:rsidR="00473F28">
        <w:rPr>
          <w:lang w:val="pt-BR"/>
        </w:rPr>
        <w:t xml:space="preserve"> de exclamações e</w:t>
      </w:r>
      <w:r w:rsidRPr="001E6FC8">
        <w:rPr>
          <w:lang w:val="pt-BR"/>
        </w:rPr>
        <w:t xml:space="preserve"> referências a tipos de Pokémon</w:t>
      </w:r>
      <w:r w:rsidR="00473F28">
        <w:rPr>
          <w:lang w:val="pt-BR"/>
        </w:rPr>
        <w:t>.</w:t>
      </w:r>
    </w:p>
    <w:p w:rsidR="00473F28" w:rsidRDefault="001E6FC8" w:rsidP="00E30B9A">
      <w:pPr>
        <w:pStyle w:val="NormalWeb"/>
        <w:spacing w:line="360" w:lineRule="auto"/>
        <w:rPr>
          <w:lang w:val="pt-BR"/>
        </w:rPr>
      </w:pPr>
      <w:r w:rsidRPr="001E6FC8">
        <w:rPr>
          <w:b/>
          <w:bCs/>
          <w:lang w:val="pt-BR"/>
        </w:rPr>
        <w:t>Implicações para Localização:</w:t>
      </w:r>
      <w:r w:rsidRPr="001E6FC8">
        <w:rPr>
          <w:lang w:val="pt-BR"/>
        </w:rPr>
        <w:t xml:space="preserve"> </w:t>
      </w:r>
    </w:p>
    <w:p w:rsidR="001E6FC8" w:rsidRPr="001E6FC8" w:rsidRDefault="001E6FC8" w:rsidP="00E30B9A">
      <w:pPr>
        <w:pStyle w:val="NormalWeb"/>
        <w:numPr>
          <w:ilvl w:val="0"/>
          <w:numId w:val="6"/>
        </w:numPr>
        <w:spacing w:line="360" w:lineRule="auto"/>
        <w:rPr>
          <w:lang w:val="pt-BR"/>
        </w:rPr>
      </w:pPr>
      <w:r w:rsidRPr="001E6FC8">
        <w:rPr>
          <w:lang w:val="pt-BR"/>
        </w:rPr>
        <w:t xml:space="preserve">Uso de frases que evoquem a jornada do treinador (ex: </w:t>
      </w:r>
      <w:r w:rsidRPr="00473F28">
        <w:rPr>
          <w:b/>
          <w:lang w:val="pt-BR"/>
        </w:rPr>
        <w:t>"Tudo para sua jornada", "Complete sua coleção").</w:t>
      </w:r>
    </w:p>
    <w:p w:rsidR="001E6FC8" w:rsidRDefault="00057F2C" w:rsidP="00E30B9A">
      <w:pPr>
        <w:spacing w:line="360" w:lineRule="auto"/>
      </w:pPr>
      <w:r>
        <w:pict>
          <v:rect id="_x0000_i1026" style="width:0;height:1.5pt" o:hralign="center" o:hrstd="t" o:hr="t" fillcolor="#a0a0a0" stroked="f"/>
        </w:pict>
      </w:r>
    </w:p>
    <w:p w:rsidR="001E6FC8" w:rsidRDefault="001E6FC8" w:rsidP="00E30B9A">
      <w:pPr>
        <w:pStyle w:val="NormalWeb"/>
        <w:spacing w:line="360" w:lineRule="auto"/>
      </w:pPr>
      <w:r>
        <w:rPr>
          <w:b/>
          <w:bCs/>
        </w:rPr>
        <w:t>Localization Specialist:</w:t>
      </w:r>
      <w:r>
        <w:t xml:space="preserve"> </w:t>
      </w:r>
      <w:proofErr w:type="spellStart"/>
      <w:r>
        <w:t>Marllos</w:t>
      </w:r>
      <w:proofErr w:type="spellEnd"/>
      <w:r>
        <w:t xml:space="preserve"> </w:t>
      </w:r>
      <w:proofErr w:type="spellStart"/>
      <w:r>
        <w:t>Paiva</w:t>
      </w:r>
      <w:proofErr w:type="spellEnd"/>
      <w:r>
        <w:t xml:space="preserve"> Prado</w:t>
      </w:r>
    </w:p>
    <w:p w:rsidR="00FE6B03" w:rsidRPr="001E6FC8" w:rsidRDefault="00FE6B03" w:rsidP="00E30B9A">
      <w:pPr>
        <w:spacing w:line="360" w:lineRule="auto"/>
        <w:rPr>
          <w:szCs w:val="24"/>
        </w:rPr>
      </w:pPr>
    </w:p>
    <w:sectPr w:rsidR="00FE6B03" w:rsidRPr="001E6FC8" w:rsidSect="00FE6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61D27"/>
    <w:multiLevelType w:val="multilevel"/>
    <w:tmpl w:val="403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AA5BE0"/>
    <w:multiLevelType w:val="multilevel"/>
    <w:tmpl w:val="B3E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3F5B1A"/>
    <w:multiLevelType w:val="multilevel"/>
    <w:tmpl w:val="868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9028DA"/>
    <w:multiLevelType w:val="multilevel"/>
    <w:tmpl w:val="D83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135F4A"/>
    <w:multiLevelType w:val="multilevel"/>
    <w:tmpl w:val="6A2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6F540D"/>
    <w:multiLevelType w:val="multilevel"/>
    <w:tmpl w:val="9EE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A15C1"/>
    <w:rsid w:val="00057F2C"/>
    <w:rsid w:val="00095819"/>
    <w:rsid w:val="000F07DA"/>
    <w:rsid w:val="001E6FC8"/>
    <w:rsid w:val="00355E4C"/>
    <w:rsid w:val="00473F28"/>
    <w:rsid w:val="006A15C1"/>
    <w:rsid w:val="006D5A16"/>
    <w:rsid w:val="009E4B92"/>
    <w:rsid w:val="00BC3B8B"/>
    <w:rsid w:val="00C054EB"/>
    <w:rsid w:val="00E30B9A"/>
    <w:rsid w:val="00EA3446"/>
    <w:rsid w:val="00FE6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B03"/>
  </w:style>
  <w:style w:type="paragraph" w:styleId="Ttulo1">
    <w:name w:val="heading 1"/>
    <w:basedOn w:val="Normal"/>
    <w:next w:val="Normal"/>
    <w:link w:val="Ttulo1Char"/>
    <w:uiPriority w:val="9"/>
    <w:qFormat/>
    <w:rsid w:val="001E6F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6A1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6A1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A15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6A15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A1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6A15C1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E6F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86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3</cp:revision>
  <dcterms:created xsi:type="dcterms:W3CDTF">2026-02-03T20:47:00Z</dcterms:created>
  <dcterms:modified xsi:type="dcterms:W3CDTF">2026-02-03T21:11:00Z</dcterms:modified>
</cp:coreProperties>
</file>