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Location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searchTerm &lt;- "stress"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searchResults &lt;- searchTwitter(searchTerm, n = 1000,lang="en")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stress=read.csv('tweets2.csv', header = 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tweetFrame &lt;- twListToDF(stress)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tweetFrame &lt;- twListToDF(searchResults)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userInfo &lt;- lookupUsers(tweetFrame$screenName)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userFrame &lt;- twListToDF(userInfo)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locatedUsers &lt;- !is.na(userFrame$location)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locations &lt;- geocode(userFrame$location[locatedUsers])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with(locations, plot(lon, lat))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worldMap &lt;- map_data("world")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zp1 &lt;- ggplot(worldMap)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zp1 &lt;- zp1 + geom_path(aes(x = long, y = lat, group = group),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colour = gray(2/3), lwd = 1/3)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zp1 &lt;- zp1 + geom_point(data = locations,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aes(x = lon, y = lat),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colour = "RED", alpha = 1/2, size =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zp1 &lt;- zp1 + coord_equal()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zp1 &lt;- zp1 + theme_minimal()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print(zp1)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