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0AE0" w14:textId="77777777" w:rsidR="00803476" w:rsidRPr="002F7701" w:rsidRDefault="00803476" w:rsidP="00803476">
      <w:pPr>
        <w:rPr>
          <w:rFonts w:ascii="Arial" w:hAnsi="Arial" w:cs="Arial"/>
          <w:b/>
          <w:iCs/>
        </w:rPr>
      </w:pPr>
      <w:r w:rsidRPr="002F7701">
        <w:rPr>
          <w:rFonts w:ascii="Arial" w:hAnsi="Arial" w:cs="Arial"/>
          <w:iCs/>
          <w:noProof/>
        </w:rPr>
        <w:drawing>
          <wp:anchor distT="0" distB="0" distL="114300" distR="114300" simplePos="0" relativeHeight="251662336" behindDoc="1" locked="0" layoutInCell="1" allowOverlap="1" wp14:anchorId="66F251F3" wp14:editId="793ED035">
            <wp:simplePos x="0" y="0"/>
            <wp:positionH relativeFrom="column">
              <wp:posOffset>3824288</wp:posOffset>
            </wp:positionH>
            <wp:positionV relativeFrom="paragraph">
              <wp:posOffset>0</wp:posOffset>
            </wp:positionV>
            <wp:extent cx="1986280" cy="328930"/>
            <wp:effectExtent l="0" t="0" r="0" b="0"/>
            <wp:wrapTight wrapText="bothSides">
              <wp:wrapPolygon edited="0">
                <wp:start x="0" y="0"/>
                <wp:lineTo x="0" y="20015"/>
                <wp:lineTo x="21338" y="20015"/>
                <wp:lineTo x="21338" y="0"/>
                <wp:lineTo x="0" y="0"/>
              </wp:wrapPolygon>
            </wp:wrapTight>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6280" cy="328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01">
        <w:rPr>
          <w:rFonts w:ascii="Arial" w:hAnsi="Arial" w:cs="Arial"/>
          <w:iCs/>
          <w:noProof/>
        </w:rPr>
        <mc:AlternateContent>
          <mc:Choice Requires="wpg">
            <w:drawing>
              <wp:anchor distT="0" distB="0" distL="0" distR="0" simplePos="0" relativeHeight="251661312" behindDoc="1" locked="0" layoutInCell="1" allowOverlap="1" wp14:anchorId="79C687E6" wp14:editId="50586C21">
                <wp:simplePos x="0" y="0"/>
                <wp:positionH relativeFrom="page">
                  <wp:posOffset>904875</wp:posOffset>
                </wp:positionH>
                <wp:positionV relativeFrom="paragraph">
                  <wp:posOffset>381000</wp:posOffset>
                </wp:positionV>
                <wp:extent cx="5753100" cy="442595"/>
                <wp:effectExtent l="0" t="0" r="19050" b="14605"/>
                <wp:wrapTopAndBottom/>
                <wp:docPr id="32"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0" cy="442595"/>
                          <a:chOff x="1425" y="152"/>
                          <a:chExt cx="9060" cy="1065"/>
                        </a:xfrm>
                      </wpg:grpSpPr>
                      <wps:wsp>
                        <wps:cNvPr id="33" name="docshape2"/>
                        <wps:cNvSpPr>
                          <a:spLocks/>
                        </wps:cNvSpPr>
                        <wps:spPr bwMode="auto">
                          <a:xfrm>
                            <a:off x="1440" y="167"/>
                            <a:ext cx="9030" cy="1050"/>
                          </a:xfrm>
                          <a:custGeom>
                            <a:avLst/>
                            <a:gdLst>
                              <a:gd name="T0" fmla="+- 0 10295 1440"/>
                              <a:gd name="T1" fmla="*/ T0 w 9030"/>
                              <a:gd name="T2" fmla="+- 0 167 167"/>
                              <a:gd name="T3" fmla="*/ 167 h 1050"/>
                              <a:gd name="T4" fmla="+- 0 1615 1440"/>
                              <a:gd name="T5" fmla="*/ T4 w 9030"/>
                              <a:gd name="T6" fmla="+- 0 167 167"/>
                              <a:gd name="T7" fmla="*/ 167 h 1050"/>
                              <a:gd name="T8" fmla="+- 0 1547 1440"/>
                              <a:gd name="T9" fmla="*/ T8 w 9030"/>
                              <a:gd name="T10" fmla="+- 0 181 167"/>
                              <a:gd name="T11" fmla="*/ 181 h 1050"/>
                              <a:gd name="T12" fmla="+- 0 1491 1440"/>
                              <a:gd name="T13" fmla="*/ T12 w 9030"/>
                              <a:gd name="T14" fmla="+- 0 218 167"/>
                              <a:gd name="T15" fmla="*/ 218 h 1050"/>
                              <a:gd name="T16" fmla="+- 0 1454 1440"/>
                              <a:gd name="T17" fmla="*/ T16 w 9030"/>
                              <a:gd name="T18" fmla="+- 0 274 167"/>
                              <a:gd name="T19" fmla="*/ 274 h 1050"/>
                              <a:gd name="T20" fmla="+- 0 1440 1440"/>
                              <a:gd name="T21" fmla="*/ T20 w 9030"/>
                              <a:gd name="T22" fmla="+- 0 342 167"/>
                              <a:gd name="T23" fmla="*/ 342 h 1050"/>
                              <a:gd name="T24" fmla="+- 0 1440 1440"/>
                              <a:gd name="T25" fmla="*/ T24 w 9030"/>
                              <a:gd name="T26" fmla="+- 0 1042 167"/>
                              <a:gd name="T27" fmla="*/ 1042 h 1050"/>
                              <a:gd name="T28" fmla="+- 0 1454 1440"/>
                              <a:gd name="T29" fmla="*/ T28 w 9030"/>
                              <a:gd name="T30" fmla="+- 0 1110 167"/>
                              <a:gd name="T31" fmla="*/ 1110 h 1050"/>
                              <a:gd name="T32" fmla="+- 0 1491 1440"/>
                              <a:gd name="T33" fmla="*/ T32 w 9030"/>
                              <a:gd name="T34" fmla="+- 0 1166 167"/>
                              <a:gd name="T35" fmla="*/ 1166 h 1050"/>
                              <a:gd name="T36" fmla="+- 0 1547 1440"/>
                              <a:gd name="T37" fmla="*/ T36 w 9030"/>
                              <a:gd name="T38" fmla="+- 0 1203 167"/>
                              <a:gd name="T39" fmla="*/ 1203 h 1050"/>
                              <a:gd name="T40" fmla="+- 0 1615 1440"/>
                              <a:gd name="T41" fmla="*/ T40 w 9030"/>
                              <a:gd name="T42" fmla="+- 0 1217 167"/>
                              <a:gd name="T43" fmla="*/ 1217 h 1050"/>
                              <a:gd name="T44" fmla="+- 0 10295 1440"/>
                              <a:gd name="T45" fmla="*/ T44 w 9030"/>
                              <a:gd name="T46" fmla="+- 0 1217 167"/>
                              <a:gd name="T47" fmla="*/ 1217 h 1050"/>
                              <a:gd name="T48" fmla="+- 0 10363 1440"/>
                              <a:gd name="T49" fmla="*/ T48 w 9030"/>
                              <a:gd name="T50" fmla="+- 0 1203 167"/>
                              <a:gd name="T51" fmla="*/ 1203 h 1050"/>
                              <a:gd name="T52" fmla="+- 0 10419 1440"/>
                              <a:gd name="T53" fmla="*/ T52 w 9030"/>
                              <a:gd name="T54" fmla="+- 0 1166 167"/>
                              <a:gd name="T55" fmla="*/ 1166 h 1050"/>
                              <a:gd name="T56" fmla="+- 0 10456 1440"/>
                              <a:gd name="T57" fmla="*/ T56 w 9030"/>
                              <a:gd name="T58" fmla="+- 0 1110 167"/>
                              <a:gd name="T59" fmla="*/ 1110 h 1050"/>
                              <a:gd name="T60" fmla="+- 0 10470 1440"/>
                              <a:gd name="T61" fmla="*/ T60 w 9030"/>
                              <a:gd name="T62" fmla="+- 0 1042 167"/>
                              <a:gd name="T63" fmla="*/ 1042 h 1050"/>
                              <a:gd name="T64" fmla="+- 0 10470 1440"/>
                              <a:gd name="T65" fmla="*/ T64 w 9030"/>
                              <a:gd name="T66" fmla="+- 0 342 167"/>
                              <a:gd name="T67" fmla="*/ 342 h 1050"/>
                              <a:gd name="T68" fmla="+- 0 10456 1440"/>
                              <a:gd name="T69" fmla="*/ T68 w 9030"/>
                              <a:gd name="T70" fmla="+- 0 274 167"/>
                              <a:gd name="T71" fmla="*/ 274 h 1050"/>
                              <a:gd name="T72" fmla="+- 0 10419 1440"/>
                              <a:gd name="T73" fmla="*/ T72 w 9030"/>
                              <a:gd name="T74" fmla="+- 0 218 167"/>
                              <a:gd name="T75" fmla="*/ 218 h 1050"/>
                              <a:gd name="T76" fmla="+- 0 10363 1440"/>
                              <a:gd name="T77" fmla="*/ T76 w 9030"/>
                              <a:gd name="T78" fmla="+- 0 181 167"/>
                              <a:gd name="T79" fmla="*/ 181 h 1050"/>
                              <a:gd name="T80" fmla="+- 0 10295 1440"/>
                              <a:gd name="T81" fmla="*/ T80 w 9030"/>
                              <a:gd name="T82" fmla="+- 0 167 167"/>
                              <a:gd name="T83" fmla="*/ 167 h 10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30" h="1050">
                                <a:moveTo>
                                  <a:pt x="8855" y="0"/>
                                </a:moveTo>
                                <a:lnTo>
                                  <a:pt x="175" y="0"/>
                                </a:lnTo>
                                <a:lnTo>
                                  <a:pt x="107" y="14"/>
                                </a:lnTo>
                                <a:lnTo>
                                  <a:pt x="51" y="51"/>
                                </a:lnTo>
                                <a:lnTo>
                                  <a:pt x="14" y="107"/>
                                </a:lnTo>
                                <a:lnTo>
                                  <a:pt x="0" y="175"/>
                                </a:lnTo>
                                <a:lnTo>
                                  <a:pt x="0" y="875"/>
                                </a:lnTo>
                                <a:lnTo>
                                  <a:pt x="14" y="943"/>
                                </a:lnTo>
                                <a:lnTo>
                                  <a:pt x="51" y="999"/>
                                </a:lnTo>
                                <a:lnTo>
                                  <a:pt x="107" y="1036"/>
                                </a:lnTo>
                                <a:lnTo>
                                  <a:pt x="175" y="1050"/>
                                </a:lnTo>
                                <a:lnTo>
                                  <a:pt x="8855" y="1050"/>
                                </a:lnTo>
                                <a:lnTo>
                                  <a:pt x="8923" y="1036"/>
                                </a:lnTo>
                                <a:lnTo>
                                  <a:pt x="8979" y="999"/>
                                </a:lnTo>
                                <a:lnTo>
                                  <a:pt x="9016" y="943"/>
                                </a:lnTo>
                                <a:lnTo>
                                  <a:pt x="9030" y="875"/>
                                </a:lnTo>
                                <a:lnTo>
                                  <a:pt x="9030" y="175"/>
                                </a:lnTo>
                                <a:lnTo>
                                  <a:pt x="9016" y="107"/>
                                </a:lnTo>
                                <a:lnTo>
                                  <a:pt x="8979" y="51"/>
                                </a:lnTo>
                                <a:lnTo>
                                  <a:pt x="8923" y="14"/>
                                </a:lnTo>
                                <a:lnTo>
                                  <a:pt x="8855" y="0"/>
                                </a:lnTo>
                                <a:close/>
                              </a:path>
                            </a:pathLst>
                          </a:custGeom>
                          <a:solidFill>
                            <a:srgbClr val="C5DF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docshape3"/>
                        <wps:cNvSpPr>
                          <a:spLocks/>
                        </wps:cNvSpPr>
                        <wps:spPr bwMode="auto">
                          <a:xfrm>
                            <a:off x="1440" y="167"/>
                            <a:ext cx="9030" cy="1050"/>
                          </a:xfrm>
                          <a:custGeom>
                            <a:avLst/>
                            <a:gdLst>
                              <a:gd name="T0" fmla="+- 0 1440 1440"/>
                              <a:gd name="T1" fmla="*/ T0 w 9030"/>
                              <a:gd name="T2" fmla="+- 0 342 167"/>
                              <a:gd name="T3" fmla="*/ 342 h 1050"/>
                              <a:gd name="T4" fmla="+- 0 1454 1440"/>
                              <a:gd name="T5" fmla="*/ T4 w 9030"/>
                              <a:gd name="T6" fmla="+- 0 274 167"/>
                              <a:gd name="T7" fmla="*/ 274 h 1050"/>
                              <a:gd name="T8" fmla="+- 0 1491 1440"/>
                              <a:gd name="T9" fmla="*/ T8 w 9030"/>
                              <a:gd name="T10" fmla="+- 0 218 167"/>
                              <a:gd name="T11" fmla="*/ 218 h 1050"/>
                              <a:gd name="T12" fmla="+- 0 1547 1440"/>
                              <a:gd name="T13" fmla="*/ T12 w 9030"/>
                              <a:gd name="T14" fmla="+- 0 181 167"/>
                              <a:gd name="T15" fmla="*/ 181 h 1050"/>
                              <a:gd name="T16" fmla="+- 0 1615 1440"/>
                              <a:gd name="T17" fmla="*/ T16 w 9030"/>
                              <a:gd name="T18" fmla="+- 0 167 167"/>
                              <a:gd name="T19" fmla="*/ 167 h 1050"/>
                              <a:gd name="T20" fmla="+- 0 10295 1440"/>
                              <a:gd name="T21" fmla="*/ T20 w 9030"/>
                              <a:gd name="T22" fmla="+- 0 167 167"/>
                              <a:gd name="T23" fmla="*/ 167 h 1050"/>
                              <a:gd name="T24" fmla="+- 0 10363 1440"/>
                              <a:gd name="T25" fmla="*/ T24 w 9030"/>
                              <a:gd name="T26" fmla="+- 0 181 167"/>
                              <a:gd name="T27" fmla="*/ 181 h 1050"/>
                              <a:gd name="T28" fmla="+- 0 10419 1440"/>
                              <a:gd name="T29" fmla="*/ T28 w 9030"/>
                              <a:gd name="T30" fmla="+- 0 218 167"/>
                              <a:gd name="T31" fmla="*/ 218 h 1050"/>
                              <a:gd name="T32" fmla="+- 0 10456 1440"/>
                              <a:gd name="T33" fmla="*/ T32 w 9030"/>
                              <a:gd name="T34" fmla="+- 0 274 167"/>
                              <a:gd name="T35" fmla="*/ 274 h 1050"/>
                              <a:gd name="T36" fmla="+- 0 10470 1440"/>
                              <a:gd name="T37" fmla="*/ T36 w 9030"/>
                              <a:gd name="T38" fmla="+- 0 342 167"/>
                              <a:gd name="T39" fmla="*/ 342 h 1050"/>
                              <a:gd name="T40" fmla="+- 0 10470 1440"/>
                              <a:gd name="T41" fmla="*/ T40 w 9030"/>
                              <a:gd name="T42" fmla="+- 0 1042 167"/>
                              <a:gd name="T43" fmla="*/ 1042 h 1050"/>
                              <a:gd name="T44" fmla="+- 0 10456 1440"/>
                              <a:gd name="T45" fmla="*/ T44 w 9030"/>
                              <a:gd name="T46" fmla="+- 0 1110 167"/>
                              <a:gd name="T47" fmla="*/ 1110 h 1050"/>
                              <a:gd name="T48" fmla="+- 0 10419 1440"/>
                              <a:gd name="T49" fmla="*/ T48 w 9030"/>
                              <a:gd name="T50" fmla="+- 0 1166 167"/>
                              <a:gd name="T51" fmla="*/ 1166 h 1050"/>
                              <a:gd name="T52" fmla="+- 0 10363 1440"/>
                              <a:gd name="T53" fmla="*/ T52 w 9030"/>
                              <a:gd name="T54" fmla="+- 0 1203 167"/>
                              <a:gd name="T55" fmla="*/ 1203 h 1050"/>
                              <a:gd name="T56" fmla="+- 0 10295 1440"/>
                              <a:gd name="T57" fmla="*/ T56 w 9030"/>
                              <a:gd name="T58" fmla="+- 0 1217 167"/>
                              <a:gd name="T59" fmla="*/ 1217 h 1050"/>
                              <a:gd name="T60" fmla="+- 0 1615 1440"/>
                              <a:gd name="T61" fmla="*/ T60 w 9030"/>
                              <a:gd name="T62" fmla="+- 0 1217 167"/>
                              <a:gd name="T63" fmla="*/ 1217 h 1050"/>
                              <a:gd name="T64" fmla="+- 0 1547 1440"/>
                              <a:gd name="T65" fmla="*/ T64 w 9030"/>
                              <a:gd name="T66" fmla="+- 0 1203 167"/>
                              <a:gd name="T67" fmla="*/ 1203 h 1050"/>
                              <a:gd name="T68" fmla="+- 0 1491 1440"/>
                              <a:gd name="T69" fmla="*/ T68 w 9030"/>
                              <a:gd name="T70" fmla="+- 0 1166 167"/>
                              <a:gd name="T71" fmla="*/ 1166 h 1050"/>
                              <a:gd name="T72" fmla="+- 0 1454 1440"/>
                              <a:gd name="T73" fmla="*/ T72 w 9030"/>
                              <a:gd name="T74" fmla="+- 0 1110 167"/>
                              <a:gd name="T75" fmla="*/ 1110 h 1050"/>
                              <a:gd name="T76" fmla="+- 0 1440 1440"/>
                              <a:gd name="T77" fmla="*/ T76 w 9030"/>
                              <a:gd name="T78" fmla="+- 0 1042 167"/>
                              <a:gd name="T79" fmla="*/ 1042 h 1050"/>
                              <a:gd name="T80" fmla="+- 0 1440 1440"/>
                              <a:gd name="T81" fmla="*/ T80 w 9030"/>
                              <a:gd name="T82" fmla="+- 0 342 167"/>
                              <a:gd name="T83" fmla="*/ 342 h 10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30" h="1050">
                                <a:moveTo>
                                  <a:pt x="0" y="175"/>
                                </a:moveTo>
                                <a:lnTo>
                                  <a:pt x="14" y="107"/>
                                </a:lnTo>
                                <a:lnTo>
                                  <a:pt x="51" y="51"/>
                                </a:lnTo>
                                <a:lnTo>
                                  <a:pt x="107" y="14"/>
                                </a:lnTo>
                                <a:lnTo>
                                  <a:pt x="175" y="0"/>
                                </a:lnTo>
                                <a:lnTo>
                                  <a:pt x="8855" y="0"/>
                                </a:lnTo>
                                <a:lnTo>
                                  <a:pt x="8923" y="14"/>
                                </a:lnTo>
                                <a:lnTo>
                                  <a:pt x="8979" y="51"/>
                                </a:lnTo>
                                <a:lnTo>
                                  <a:pt x="9016" y="107"/>
                                </a:lnTo>
                                <a:lnTo>
                                  <a:pt x="9030" y="175"/>
                                </a:lnTo>
                                <a:lnTo>
                                  <a:pt x="9030" y="875"/>
                                </a:lnTo>
                                <a:lnTo>
                                  <a:pt x="9016" y="943"/>
                                </a:lnTo>
                                <a:lnTo>
                                  <a:pt x="8979" y="999"/>
                                </a:lnTo>
                                <a:lnTo>
                                  <a:pt x="8923" y="1036"/>
                                </a:lnTo>
                                <a:lnTo>
                                  <a:pt x="8855" y="1050"/>
                                </a:lnTo>
                                <a:lnTo>
                                  <a:pt x="175" y="1050"/>
                                </a:lnTo>
                                <a:lnTo>
                                  <a:pt x="107" y="1036"/>
                                </a:lnTo>
                                <a:lnTo>
                                  <a:pt x="51" y="999"/>
                                </a:lnTo>
                                <a:lnTo>
                                  <a:pt x="14" y="943"/>
                                </a:lnTo>
                                <a:lnTo>
                                  <a:pt x="0" y="875"/>
                                </a:lnTo>
                                <a:lnTo>
                                  <a:pt x="0" y="175"/>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docshape4"/>
                        <wps:cNvSpPr txBox="1">
                          <a:spLocks noChangeArrowheads="1"/>
                        </wps:cNvSpPr>
                        <wps:spPr bwMode="auto">
                          <a:xfrm>
                            <a:off x="1425" y="152"/>
                            <a:ext cx="9060" cy="1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D5E71" w14:textId="77777777" w:rsidR="00803476" w:rsidRPr="004C2999" w:rsidRDefault="00803476" w:rsidP="00803476">
                              <w:pPr>
                                <w:spacing w:before="151"/>
                                <w:ind w:left="2787" w:right="-12" w:hanging="2787"/>
                                <w:jc w:val="center"/>
                                <w:rPr>
                                  <w:rFonts w:ascii="Arial" w:hAnsi="Arial" w:cs="Arial"/>
                                  <w:sz w:val="32"/>
                                </w:rPr>
                              </w:pPr>
                              <w:bookmarkStart w:id="0" w:name="ASSIGNMENT_COVER_SHEET"/>
                              <w:bookmarkEnd w:id="0"/>
                              <w:r w:rsidRPr="004C2999">
                                <w:rPr>
                                  <w:rFonts w:ascii="Arial" w:hAnsi="Arial" w:cs="Arial"/>
                                  <w:color w:val="3A3838"/>
                                  <w:w w:val="95"/>
                                  <w:sz w:val="32"/>
                                </w:rPr>
                                <w:t>ASSIGNMENT</w:t>
                              </w:r>
                              <w:r w:rsidRPr="004C2999">
                                <w:rPr>
                                  <w:rFonts w:ascii="Arial" w:hAnsi="Arial" w:cs="Arial"/>
                                  <w:color w:val="3A3838"/>
                                  <w:spacing w:val="26"/>
                                  <w:sz w:val="32"/>
                                </w:rPr>
                                <w:t xml:space="preserve"> </w:t>
                              </w:r>
                              <w:r w:rsidRPr="004C2999">
                                <w:rPr>
                                  <w:rFonts w:ascii="Arial" w:hAnsi="Arial" w:cs="Arial"/>
                                  <w:color w:val="3A3838"/>
                                  <w:w w:val="95"/>
                                  <w:sz w:val="32"/>
                                </w:rPr>
                                <w:t>COVER</w:t>
                              </w:r>
                              <w:r w:rsidRPr="004C2999">
                                <w:rPr>
                                  <w:rFonts w:ascii="Arial" w:hAnsi="Arial" w:cs="Arial"/>
                                  <w:color w:val="3A3838"/>
                                  <w:spacing w:val="27"/>
                                  <w:sz w:val="32"/>
                                </w:rPr>
                                <w:t xml:space="preserve"> </w:t>
                              </w:r>
                              <w:r w:rsidRPr="004C2999">
                                <w:rPr>
                                  <w:rFonts w:ascii="Arial" w:hAnsi="Arial" w:cs="Arial"/>
                                  <w:color w:val="3A3838"/>
                                  <w:spacing w:val="-2"/>
                                  <w:w w:val="95"/>
                                  <w:sz w:val="32"/>
                                </w:rPr>
                                <w:t>SHEET</w:t>
                              </w:r>
                              <w:bookmarkStart w:id="1" w:name="(Group)"/>
                              <w:bookmarkEnd w:id="1"/>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C687E6" id="docshapegroup1" o:spid="_x0000_s1026" style="position:absolute;margin-left:71.25pt;margin-top:30pt;width:453pt;height:34.85pt;z-index:-251655168;mso-wrap-distance-left:0;mso-wrap-distance-right:0;mso-position-horizontal-relative:page" coordorigin="1425,152" coordsize="9060,1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">
                <v:shape id="docshape2" o:spid="_x0000_s1027" style="position:absolute;left:1440;top:167;width:9030;height:1050;visibility:visible;mso-wrap-style:square;v-text-anchor:top" coordsize="903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" path="m8855,l175,,107,14,51,51,14,107,,175,,875r14,68l51,999r56,37l175,1050r8680,l8923,1036r56,-37l9016,943r14,-68l9030,175r-14,-68l8979,51,8923,14,8855,xe" fillcolor="#c5dfb4" stroked="f">
                  <v:path arrowok="t" o:connecttype="custom" o:connectlocs="8855,167;175,167;107,181;51,218;14,274;0,342;0,1042;14,1110;51,1166;107,1203;175,1217;8855,1217;8923,1203;8979,1166;9016,1110;9030,1042;9030,342;9016,274;8979,218;8923,181;8855,167" o:connectangles="0,0,0,0,0,0,0,0,0,0,0,0,0,0,0,0,0,0,0,0,0"/>
                </v:shape>
                <v:shape id="docshape3" o:spid="_x0000_s1028" style="position:absolute;left:1440;top:167;width:9030;height:1050;visibility:visible;mso-wrap-style:square;v-text-anchor:top" coordsize="903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" path="m,175l14,107,51,51,107,14,175,,8855,r68,14l8979,51r37,56l9030,175r,700l9016,943r-37,56l8923,1036r-68,14l175,1050r-68,-14l51,999,14,943,,875,,175xe" filled="f" strokeweight="1.5pt">
                  <v:path arrowok="t" o:connecttype="custom" o:connectlocs="0,342;14,274;51,218;107,181;175,167;8855,167;8923,181;8979,218;9016,274;9030,342;9030,1042;9016,1110;8979,1166;8923,1203;8855,1217;175,1217;107,1203;51,1166;14,1110;0,1042;0,342" o:connectangles="0,0,0,0,0,0,0,0,0,0,0,0,0,0,0,0,0,0,0,0,0"/>
                </v:shape>
                <v:shapetype id="_x0000_t202" coordsize="21600,21600" o:spt="202" path="m,l,21600r21600,l21600,xe">
                  <v:stroke joinstyle="miter"/>
                  <v:path gradientshapeok="t" o:connecttype="rect"/>
                </v:shapetype>
                <v:shape id="docshape4" o:spid="_x0000_s1029" type="#_x0000_t202" style="position:absolute;left:1425;top:152;width:906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B2D5E71" w14:textId="77777777" w:rsidR="00803476" w:rsidRPr="004C2999" w:rsidRDefault="00803476" w:rsidP="00803476">
                        <w:pPr>
                          <w:spacing w:before="151"/>
                          <w:ind w:left="2787" w:right="-12" w:hanging="2787"/>
                          <w:jc w:val="center"/>
                          <w:rPr>
                            <w:rFonts w:ascii="Arial" w:hAnsi="Arial" w:cs="Arial"/>
                            <w:sz w:val="32"/>
                          </w:rPr>
                        </w:pPr>
                        <w:bookmarkStart w:id="2" w:name="ASSIGNMENT_COVER_SHEET"/>
                        <w:bookmarkEnd w:id="2"/>
                        <w:r w:rsidRPr="004C2999">
                          <w:rPr>
                            <w:rFonts w:ascii="Arial" w:hAnsi="Arial" w:cs="Arial"/>
                            <w:color w:val="3A3838"/>
                            <w:w w:val="95"/>
                            <w:sz w:val="32"/>
                          </w:rPr>
                          <w:t>ASSIGNMENT</w:t>
                        </w:r>
                        <w:r w:rsidRPr="004C2999">
                          <w:rPr>
                            <w:rFonts w:ascii="Arial" w:hAnsi="Arial" w:cs="Arial"/>
                            <w:color w:val="3A3838"/>
                            <w:spacing w:val="26"/>
                            <w:sz w:val="32"/>
                          </w:rPr>
                          <w:t xml:space="preserve"> </w:t>
                        </w:r>
                        <w:r w:rsidRPr="004C2999">
                          <w:rPr>
                            <w:rFonts w:ascii="Arial" w:hAnsi="Arial" w:cs="Arial"/>
                            <w:color w:val="3A3838"/>
                            <w:w w:val="95"/>
                            <w:sz w:val="32"/>
                          </w:rPr>
                          <w:t>COVER</w:t>
                        </w:r>
                        <w:r w:rsidRPr="004C2999">
                          <w:rPr>
                            <w:rFonts w:ascii="Arial" w:hAnsi="Arial" w:cs="Arial"/>
                            <w:color w:val="3A3838"/>
                            <w:spacing w:val="27"/>
                            <w:sz w:val="32"/>
                          </w:rPr>
                          <w:t xml:space="preserve"> </w:t>
                        </w:r>
                        <w:r w:rsidRPr="004C2999">
                          <w:rPr>
                            <w:rFonts w:ascii="Arial" w:hAnsi="Arial" w:cs="Arial"/>
                            <w:color w:val="3A3838"/>
                            <w:spacing w:val="-2"/>
                            <w:w w:val="95"/>
                            <w:sz w:val="32"/>
                          </w:rPr>
                          <w:t>SHEET</w:t>
                        </w:r>
                        <w:bookmarkStart w:id="3" w:name="(Group)"/>
                        <w:bookmarkEnd w:id="3"/>
                      </w:p>
                    </w:txbxContent>
                  </v:textbox>
                </v:shape>
                <w10:wrap type="topAndBottom" anchorx="page"/>
              </v:group>
            </w:pict>
          </mc:Fallback>
        </mc:AlternateContent>
      </w:r>
    </w:p>
    <w:p w14:paraId="4130D970" w14:textId="77777777" w:rsidR="00803476" w:rsidRPr="002F7701" w:rsidRDefault="00803476" w:rsidP="00803476">
      <w:pPr>
        <w:spacing w:before="240"/>
        <w:rPr>
          <w:rFonts w:ascii="Arial" w:hAnsi="Arial" w:cs="Arial"/>
          <w:b/>
          <w:bCs/>
          <w:i/>
          <w:iCs/>
        </w:rPr>
      </w:pPr>
      <w:r w:rsidRPr="002F7701">
        <w:rPr>
          <w:rFonts w:ascii="Arial" w:hAnsi="Arial" w:cs="Arial"/>
          <w:b/>
          <w:bCs/>
          <w:i/>
          <w:iCs/>
        </w:rPr>
        <w:t>Student’s Details</w:t>
      </w:r>
    </w:p>
    <w:tbl>
      <w:tblPr>
        <w:tblW w:w="9017"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996"/>
        <w:gridCol w:w="3257"/>
        <w:gridCol w:w="2501"/>
      </w:tblGrid>
      <w:tr w:rsidR="00803476" w:rsidRPr="002F7701" w14:paraId="7FCDF98F" w14:textId="77777777" w:rsidTr="00EF5898">
        <w:trPr>
          <w:trHeight w:val="268"/>
        </w:trPr>
        <w:tc>
          <w:tcPr>
            <w:tcW w:w="6516" w:type="dxa"/>
            <w:gridSpan w:val="3"/>
            <w:tcBorders>
              <w:top w:val="single" w:sz="4" w:space="0" w:color="000000"/>
              <w:left w:val="single" w:sz="4" w:space="0" w:color="000000"/>
              <w:bottom w:val="single" w:sz="4" w:space="0" w:color="000000"/>
              <w:right w:val="single" w:sz="4" w:space="0" w:color="000000"/>
            </w:tcBorders>
            <w:shd w:val="clear" w:color="auto" w:fill="DBDBDB"/>
            <w:hideMark/>
          </w:tcPr>
          <w:p w14:paraId="0A128205" w14:textId="77777777" w:rsidR="00803476" w:rsidRPr="002F7701" w:rsidRDefault="00803476" w:rsidP="00EF5898">
            <w:pPr>
              <w:rPr>
                <w:rFonts w:ascii="Arial" w:hAnsi="Arial" w:cs="Arial"/>
                <w:b/>
                <w:i/>
              </w:rPr>
            </w:pPr>
            <w:r w:rsidRPr="002F7701">
              <w:rPr>
                <w:rFonts w:ascii="Arial" w:hAnsi="Arial" w:cs="Arial"/>
                <w:b/>
                <w:i/>
              </w:rPr>
              <w:t>Student’s FULL Name</w:t>
            </w:r>
          </w:p>
        </w:tc>
        <w:tc>
          <w:tcPr>
            <w:tcW w:w="2501" w:type="dxa"/>
            <w:vMerge w:val="restart"/>
            <w:tcBorders>
              <w:top w:val="single" w:sz="4" w:space="0" w:color="000000"/>
              <w:left w:val="single" w:sz="4" w:space="0" w:color="000000"/>
              <w:bottom w:val="single" w:sz="4" w:space="0" w:color="000000"/>
              <w:right w:val="single" w:sz="4" w:space="0" w:color="000000"/>
            </w:tcBorders>
            <w:shd w:val="clear" w:color="auto" w:fill="DBDBDB"/>
            <w:hideMark/>
          </w:tcPr>
          <w:p w14:paraId="0312B59D" w14:textId="77777777" w:rsidR="00803476" w:rsidRPr="002F7701" w:rsidRDefault="00803476" w:rsidP="00EF5898">
            <w:pPr>
              <w:rPr>
                <w:rFonts w:ascii="Arial" w:hAnsi="Arial" w:cs="Arial"/>
                <w:b/>
              </w:rPr>
            </w:pPr>
            <w:r w:rsidRPr="002F7701">
              <w:rPr>
                <w:rFonts w:ascii="Arial" w:hAnsi="Arial" w:cs="Arial"/>
                <w:b/>
              </w:rPr>
              <w:t>Student ID</w:t>
            </w:r>
          </w:p>
        </w:tc>
      </w:tr>
      <w:tr w:rsidR="00803476" w:rsidRPr="002F7701" w14:paraId="51F1E060" w14:textId="77777777" w:rsidTr="00EF5898">
        <w:trPr>
          <w:trHeight w:val="268"/>
        </w:trPr>
        <w:tc>
          <w:tcPr>
            <w:tcW w:w="3259" w:type="dxa"/>
            <w:gridSpan w:val="2"/>
            <w:tcBorders>
              <w:top w:val="single" w:sz="4" w:space="0" w:color="000000"/>
              <w:left w:val="single" w:sz="4" w:space="0" w:color="000000"/>
              <w:bottom w:val="single" w:sz="4" w:space="0" w:color="000000"/>
              <w:right w:val="single" w:sz="4" w:space="0" w:color="000000"/>
            </w:tcBorders>
            <w:shd w:val="clear" w:color="auto" w:fill="DBDBDB"/>
            <w:hideMark/>
          </w:tcPr>
          <w:p w14:paraId="1BEBE5A1" w14:textId="77777777" w:rsidR="00803476" w:rsidRPr="002F7701" w:rsidRDefault="00803476" w:rsidP="00EF5898">
            <w:pPr>
              <w:rPr>
                <w:rFonts w:ascii="Arial" w:hAnsi="Arial" w:cs="Arial"/>
                <w:b/>
              </w:rPr>
            </w:pPr>
            <w:r w:rsidRPr="002F7701">
              <w:rPr>
                <w:rFonts w:ascii="Arial" w:hAnsi="Arial" w:cs="Arial"/>
                <w:b/>
              </w:rPr>
              <w:t>FIRST Name</w:t>
            </w:r>
          </w:p>
        </w:tc>
        <w:tc>
          <w:tcPr>
            <w:tcW w:w="3257" w:type="dxa"/>
            <w:tcBorders>
              <w:top w:val="single" w:sz="4" w:space="0" w:color="000000"/>
              <w:left w:val="single" w:sz="4" w:space="0" w:color="000000"/>
              <w:bottom w:val="single" w:sz="4" w:space="0" w:color="000000"/>
              <w:right w:val="single" w:sz="4" w:space="0" w:color="000000"/>
            </w:tcBorders>
            <w:shd w:val="clear" w:color="auto" w:fill="DBDBDB"/>
            <w:hideMark/>
          </w:tcPr>
          <w:p w14:paraId="43D513A6" w14:textId="77777777" w:rsidR="00803476" w:rsidRPr="002F7701" w:rsidRDefault="00803476" w:rsidP="00EF5898">
            <w:pPr>
              <w:rPr>
                <w:rFonts w:ascii="Arial" w:hAnsi="Arial" w:cs="Arial"/>
                <w:b/>
              </w:rPr>
            </w:pPr>
            <w:r w:rsidRPr="002F7701">
              <w:rPr>
                <w:rFonts w:ascii="Arial" w:hAnsi="Arial" w:cs="Arial"/>
                <w:b/>
              </w:rPr>
              <w:t>FAMILY Name</w:t>
            </w:r>
          </w:p>
        </w:tc>
        <w:tc>
          <w:tcPr>
            <w:tcW w:w="2501" w:type="dxa"/>
            <w:vMerge/>
            <w:tcBorders>
              <w:top w:val="single" w:sz="4" w:space="0" w:color="000000"/>
              <w:left w:val="single" w:sz="4" w:space="0" w:color="000000"/>
              <w:bottom w:val="single" w:sz="4" w:space="0" w:color="000000"/>
              <w:right w:val="single" w:sz="4" w:space="0" w:color="000000"/>
            </w:tcBorders>
            <w:vAlign w:val="center"/>
            <w:hideMark/>
          </w:tcPr>
          <w:p w14:paraId="605FB00E" w14:textId="77777777" w:rsidR="00803476" w:rsidRPr="002F7701" w:rsidRDefault="00803476" w:rsidP="00EF5898">
            <w:pPr>
              <w:rPr>
                <w:rFonts w:ascii="Arial" w:hAnsi="Arial" w:cs="Arial"/>
                <w:b/>
              </w:rPr>
            </w:pPr>
          </w:p>
        </w:tc>
      </w:tr>
      <w:tr w:rsidR="00803476" w:rsidRPr="002F7701" w14:paraId="03DF52A5" w14:textId="77777777" w:rsidTr="00EF5898">
        <w:trPr>
          <w:trHeight w:val="443"/>
        </w:trPr>
        <w:tc>
          <w:tcPr>
            <w:tcW w:w="3259" w:type="dxa"/>
            <w:gridSpan w:val="2"/>
            <w:tcBorders>
              <w:top w:val="single" w:sz="4" w:space="0" w:color="000000"/>
              <w:left w:val="single" w:sz="4" w:space="0" w:color="000000"/>
              <w:bottom w:val="single" w:sz="4" w:space="0" w:color="000000"/>
              <w:right w:val="single" w:sz="4" w:space="0" w:color="000000"/>
            </w:tcBorders>
          </w:tcPr>
          <w:p w14:paraId="4739B42B" w14:textId="633BEBDF" w:rsidR="00803476" w:rsidRPr="002F7701" w:rsidRDefault="00803476" w:rsidP="00EF5898">
            <w:pPr>
              <w:rPr>
                <w:rFonts w:ascii="Arial" w:hAnsi="Arial" w:cs="Arial"/>
              </w:rPr>
            </w:pPr>
            <w:r>
              <w:rPr>
                <w:rFonts w:ascii="Arial" w:hAnsi="Arial" w:cs="Arial"/>
              </w:rPr>
              <w:t>Jatuporn</w:t>
            </w:r>
          </w:p>
        </w:tc>
        <w:tc>
          <w:tcPr>
            <w:tcW w:w="3257" w:type="dxa"/>
            <w:tcBorders>
              <w:top w:val="single" w:sz="4" w:space="0" w:color="000000"/>
              <w:left w:val="single" w:sz="4" w:space="0" w:color="000000"/>
              <w:bottom w:val="single" w:sz="4" w:space="0" w:color="000000"/>
              <w:right w:val="single" w:sz="4" w:space="0" w:color="000000"/>
            </w:tcBorders>
          </w:tcPr>
          <w:p w14:paraId="0BC1A1AD" w14:textId="3AE5D226" w:rsidR="00803476" w:rsidRPr="002F7701" w:rsidRDefault="00803476" w:rsidP="00EF5898">
            <w:pPr>
              <w:rPr>
                <w:rFonts w:ascii="Arial" w:hAnsi="Arial" w:cs="Arial"/>
              </w:rPr>
            </w:pPr>
            <w:r>
              <w:rPr>
                <w:rFonts w:ascii="Arial" w:hAnsi="Arial" w:cs="Arial"/>
              </w:rPr>
              <w:t>Thongmo</w:t>
            </w:r>
          </w:p>
        </w:tc>
        <w:tc>
          <w:tcPr>
            <w:tcW w:w="2501" w:type="dxa"/>
            <w:tcBorders>
              <w:top w:val="single" w:sz="4" w:space="0" w:color="000000"/>
              <w:left w:val="single" w:sz="4" w:space="0" w:color="000000"/>
              <w:bottom w:val="single" w:sz="4" w:space="0" w:color="000000"/>
              <w:right w:val="single" w:sz="4" w:space="0" w:color="000000"/>
            </w:tcBorders>
          </w:tcPr>
          <w:p w14:paraId="1E642B56" w14:textId="47E0C78F" w:rsidR="00803476" w:rsidRPr="002F7701" w:rsidRDefault="00803476" w:rsidP="00EF5898">
            <w:pPr>
              <w:rPr>
                <w:rFonts w:ascii="Arial" w:hAnsi="Arial" w:cs="Arial"/>
              </w:rPr>
            </w:pPr>
            <w:r>
              <w:rPr>
                <w:rFonts w:ascii="Arial" w:hAnsi="Arial" w:cs="Arial"/>
              </w:rPr>
              <w:t>20103510</w:t>
            </w:r>
          </w:p>
        </w:tc>
      </w:tr>
      <w:tr w:rsidR="00803476" w:rsidRPr="002F7701" w14:paraId="2B39F677" w14:textId="77777777" w:rsidTr="00EF5898">
        <w:trPr>
          <w:trHeight w:val="457"/>
        </w:trPr>
        <w:tc>
          <w:tcPr>
            <w:tcW w:w="2263" w:type="dxa"/>
            <w:tcBorders>
              <w:top w:val="double" w:sz="4" w:space="0" w:color="000000"/>
              <w:left w:val="single" w:sz="4" w:space="0" w:color="000000"/>
              <w:bottom w:val="single" w:sz="4" w:space="0" w:color="000000"/>
              <w:right w:val="single" w:sz="4" w:space="0" w:color="000000"/>
            </w:tcBorders>
            <w:shd w:val="clear" w:color="auto" w:fill="FFF1CC"/>
            <w:hideMark/>
          </w:tcPr>
          <w:p w14:paraId="29723399" w14:textId="77777777" w:rsidR="00803476" w:rsidRPr="002F7701" w:rsidRDefault="00803476" w:rsidP="00EF5898">
            <w:pPr>
              <w:rPr>
                <w:rFonts w:ascii="Arial" w:hAnsi="Arial" w:cs="Arial"/>
                <w:b/>
              </w:rPr>
            </w:pPr>
            <w:r w:rsidRPr="002F7701">
              <w:rPr>
                <w:rFonts w:ascii="Arial" w:hAnsi="Arial" w:cs="Arial"/>
                <w:b/>
              </w:rPr>
              <w:t>Unit Code</w:t>
            </w:r>
          </w:p>
        </w:tc>
        <w:tc>
          <w:tcPr>
            <w:tcW w:w="6754" w:type="dxa"/>
            <w:gridSpan w:val="3"/>
            <w:tcBorders>
              <w:top w:val="double" w:sz="4" w:space="0" w:color="000000"/>
              <w:left w:val="single" w:sz="4" w:space="0" w:color="000000"/>
              <w:bottom w:val="single" w:sz="4" w:space="0" w:color="000000"/>
              <w:right w:val="single" w:sz="4" w:space="0" w:color="000000"/>
            </w:tcBorders>
          </w:tcPr>
          <w:p w14:paraId="1D323C24" w14:textId="77777777" w:rsidR="00803476" w:rsidRPr="002F7701" w:rsidRDefault="00803476" w:rsidP="00EF5898">
            <w:pPr>
              <w:rPr>
                <w:rFonts w:ascii="Arial" w:hAnsi="Arial" w:cs="Arial"/>
              </w:rPr>
            </w:pPr>
            <w:r>
              <w:rPr>
                <w:rFonts w:ascii="Arial" w:hAnsi="Arial" w:cs="Arial"/>
              </w:rPr>
              <w:t>ISYS6013</w:t>
            </w:r>
          </w:p>
        </w:tc>
      </w:tr>
      <w:tr w:rsidR="00803476" w:rsidRPr="002F7701" w14:paraId="062682D7" w14:textId="77777777" w:rsidTr="00EF5898">
        <w:trPr>
          <w:trHeight w:val="443"/>
        </w:trPr>
        <w:tc>
          <w:tcPr>
            <w:tcW w:w="2263" w:type="dxa"/>
            <w:tcBorders>
              <w:top w:val="single" w:sz="4" w:space="0" w:color="000000"/>
              <w:left w:val="single" w:sz="4" w:space="0" w:color="000000"/>
              <w:bottom w:val="single" w:sz="4" w:space="0" w:color="000000"/>
              <w:right w:val="single" w:sz="4" w:space="0" w:color="000000"/>
            </w:tcBorders>
            <w:shd w:val="clear" w:color="auto" w:fill="FFF1CC"/>
            <w:hideMark/>
          </w:tcPr>
          <w:p w14:paraId="69B0EE59" w14:textId="77777777" w:rsidR="00803476" w:rsidRPr="002F7701" w:rsidRDefault="00803476" w:rsidP="00EF5898">
            <w:pPr>
              <w:rPr>
                <w:rFonts w:ascii="Arial" w:hAnsi="Arial" w:cs="Arial"/>
                <w:b/>
              </w:rPr>
            </w:pPr>
            <w:r w:rsidRPr="002F7701">
              <w:rPr>
                <w:rFonts w:ascii="Arial" w:hAnsi="Arial" w:cs="Arial"/>
                <w:b/>
              </w:rPr>
              <w:t>Unit Title</w:t>
            </w:r>
          </w:p>
        </w:tc>
        <w:tc>
          <w:tcPr>
            <w:tcW w:w="6754" w:type="dxa"/>
            <w:gridSpan w:val="3"/>
            <w:tcBorders>
              <w:top w:val="single" w:sz="4" w:space="0" w:color="000000"/>
              <w:left w:val="single" w:sz="4" w:space="0" w:color="000000"/>
              <w:bottom w:val="single" w:sz="4" w:space="0" w:color="000000"/>
              <w:right w:val="single" w:sz="4" w:space="0" w:color="000000"/>
            </w:tcBorders>
          </w:tcPr>
          <w:p w14:paraId="43B4B23C" w14:textId="77777777" w:rsidR="00803476" w:rsidRPr="002F7701" w:rsidRDefault="00803476" w:rsidP="00EF5898">
            <w:pPr>
              <w:rPr>
                <w:rFonts w:ascii="Arial" w:hAnsi="Arial" w:cs="Arial"/>
              </w:rPr>
            </w:pPr>
            <w:r>
              <w:rPr>
                <w:rFonts w:ascii="Arial" w:hAnsi="Arial" w:cs="Arial"/>
              </w:rPr>
              <w:t>Business Intelligence and Analytics</w:t>
            </w:r>
          </w:p>
        </w:tc>
      </w:tr>
      <w:tr w:rsidR="00803476" w:rsidRPr="002F7701" w14:paraId="3C531F07" w14:textId="77777777" w:rsidTr="00EF5898">
        <w:trPr>
          <w:trHeight w:val="443"/>
        </w:trPr>
        <w:tc>
          <w:tcPr>
            <w:tcW w:w="2263" w:type="dxa"/>
            <w:tcBorders>
              <w:top w:val="single" w:sz="4" w:space="0" w:color="000000"/>
              <w:left w:val="single" w:sz="4" w:space="0" w:color="000000"/>
              <w:bottom w:val="single" w:sz="4" w:space="0" w:color="000000"/>
              <w:right w:val="single" w:sz="4" w:space="0" w:color="000000"/>
            </w:tcBorders>
            <w:shd w:val="clear" w:color="auto" w:fill="DBDBDB"/>
            <w:hideMark/>
          </w:tcPr>
          <w:p w14:paraId="0E7619D2" w14:textId="77777777" w:rsidR="00803476" w:rsidRPr="002F7701" w:rsidRDefault="00803476" w:rsidP="00EF5898">
            <w:pPr>
              <w:rPr>
                <w:rFonts w:ascii="Arial" w:hAnsi="Arial" w:cs="Arial"/>
                <w:b/>
              </w:rPr>
            </w:pPr>
            <w:r w:rsidRPr="002F7701">
              <w:rPr>
                <w:rFonts w:ascii="Arial" w:hAnsi="Arial" w:cs="Arial"/>
                <w:b/>
              </w:rPr>
              <w:t>Name of Assignment</w:t>
            </w:r>
          </w:p>
        </w:tc>
        <w:tc>
          <w:tcPr>
            <w:tcW w:w="6754" w:type="dxa"/>
            <w:gridSpan w:val="3"/>
            <w:tcBorders>
              <w:top w:val="single" w:sz="4" w:space="0" w:color="000000"/>
              <w:left w:val="single" w:sz="4" w:space="0" w:color="000000"/>
              <w:bottom w:val="single" w:sz="4" w:space="0" w:color="000000"/>
              <w:right w:val="single" w:sz="4" w:space="0" w:color="000000"/>
            </w:tcBorders>
          </w:tcPr>
          <w:p w14:paraId="63C94B1A" w14:textId="77777777" w:rsidR="00803476" w:rsidRPr="002F7701" w:rsidRDefault="00803476" w:rsidP="00EF5898">
            <w:pPr>
              <w:rPr>
                <w:rFonts w:ascii="Arial" w:hAnsi="Arial" w:cs="Arial"/>
              </w:rPr>
            </w:pPr>
            <w:r>
              <w:rPr>
                <w:rFonts w:ascii="Arial" w:hAnsi="Arial" w:cs="Arial"/>
              </w:rPr>
              <w:t xml:space="preserve">Assignment 03: BIA Project </w:t>
            </w:r>
          </w:p>
        </w:tc>
      </w:tr>
      <w:tr w:rsidR="00803476" w:rsidRPr="002F7701" w14:paraId="7DE523A2" w14:textId="77777777" w:rsidTr="00EF5898">
        <w:trPr>
          <w:trHeight w:val="446"/>
        </w:trPr>
        <w:tc>
          <w:tcPr>
            <w:tcW w:w="2263" w:type="dxa"/>
            <w:tcBorders>
              <w:top w:val="single" w:sz="4" w:space="0" w:color="000000"/>
              <w:left w:val="single" w:sz="4" w:space="0" w:color="000000"/>
              <w:bottom w:val="single" w:sz="4" w:space="0" w:color="000000"/>
              <w:right w:val="single" w:sz="4" w:space="0" w:color="000000"/>
            </w:tcBorders>
            <w:shd w:val="clear" w:color="auto" w:fill="DBDBDB"/>
            <w:hideMark/>
          </w:tcPr>
          <w:p w14:paraId="5BDA2FAD" w14:textId="77777777" w:rsidR="00803476" w:rsidRPr="002F7701" w:rsidRDefault="00803476" w:rsidP="00EF5898">
            <w:pPr>
              <w:rPr>
                <w:rFonts w:ascii="Arial" w:hAnsi="Arial" w:cs="Arial"/>
                <w:b/>
              </w:rPr>
            </w:pPr>
            <w:r w:rsidRPr="002F7701">
              <w:rPr>
                <w:rFonts w:ascii="Arial" w:hAnsi="Arial" w:cs="Arial"/>
                <w:b/>
              </w:rPr>
              <w:t>Due Date</w:t>
            </w:r>
          </w:p>
        </w:tc>
        <w:tc>
          <w:tcPr>
            <w:tcW w:w="6754" w:type="dxa"/>
            <w:gridSpan w:val="3"/>
            <w:tcBorders>
              <w:top w:val="single" w:sz="4" w:space="0" w:color="000000"/>
              <w:left w:val="single" w:sz="4" w:space="0" w:color="000000"/>
              <w:bottom w:val="single" w:sz="4" w:space="0" w:color="000000"/>
              <w:right w:val="single" w:sz="4" w:space="0" w:color="000000"/>
            </w:tcBorders>
          </w:tcPr>
          <w:p w14:paraId="5C63DB69" w14:textId="77777777" w:rsidR="00803476" w:rsidRPr="002F7701" w:rsidRDefault="00803476" w:rsidP="00EF5898">
            <w:pPr>
              <w:rPr>
                <w:rFonts w:ascii="Arial" w:hAnsi="Arial" w:cs="Arial"/>
              </w:rPr>
            </w:pPr>
            <w:r>
              <w:rPr>
                <w:rFonts w:ascii="Arial" w:hAnsi="Arial" w:cs="Arial"/>
              </w:rPr>
              <w:t>Monday 18</w:t>
            </w:r>
            <w:r w:rsidRPr="004A0A94">
              <w:rPr>
                <w:rFonts w:ascii="Arial" w:hAnsi="Arial" w:cs="Arial"/>
                <w:vertAlign w:val="superscript"/>
              </w:rPr>
              <w:t>th</w:t>
            </w:r>
            <w:r>
              <w:rPr>
                <w:rFonts w:ascii="Arial" w:hAnsi="Arial" w:cs="Arial"/>
              </w:rPr>
              <w:t xml:space="preserve"> May, 23:59</w:t>
            </w:r>
          </w:p>
        </w:tc>
      </w:tr>
    </w:tbl>
    <w:p w14:paraId="5A94EB8C" w14:textId="77777777" w:rsidR="00803476" w:rsidRDefault="00803476" w:rsidP="00803476">
      <w:pPr>
        <w:shd w:val="clear" w:color="auto" w:fill="FFFFFF"/>
        <w:spacing w:after="135" w:line="270" w:lineRule="atLeast"/>
        <w:rPr>
          <w:rFonts w:ascii="Arial" w:hAnsi="Arial" w:cs="Arial"/>
        </w:rPr>
      </w:pPr>
    </w:p>
    <w:p w14:paraId="1E1D30B4" w14:textId="77777777" w:rsidR="00803476" w:rsidRDefault="00803476" w:rsidP="00803476">
      <w:pPr>
        <w:shd w:val="clear" w:color="auto" w:fill="FFFFFF"/>
        <w:spacing w:after="135" w:line="270" w:lineRule="atLeast"/>
        <w:rPr>
          <w:rFonts w:ascii="Calibri" w:eastAsia="Times New Roman" w:hAnsi="Calibri" w:cs="Calibri"/>
          <w:color w:val="000000"/>
          <w:szCs w:val="22"/>
          <w:lang w:eastAsia="en-GB" w:bidi="ar-SA"/>
        </w:rPr>
      </w:pPr>
      <w:r>
        <w:rPr>
          <w:rFonts w:ascii="Helvetica" w:hAnsi="Helvetica" w:cs="Calibri"/>
          <w:b/>
          <w:bCs/>
          <w:color w:val="333333"/>
          <w:sz w:val="21"/>
          <w:szCs w:val="21"/>
        </w:rPr>
        <w:t>Student declaration:</w:t>
      </w:r>
    </w:p>
    <w:p w14:paraId="60E230DF" w14:textId="77777777" w:rsidR="00803476" w:rsidRDefault="00803476" w:rsidP="00803476">
      <w:pPr>
        <w:pStyle w:val="ListParagraph"/>
        <w:numPr>
          <w:ilvl w:val="0"/>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This assignment is my own original work, except where I have appropriately cited the original</w:t>
      </w:r>
      <w:r>
        <w:rPr>
          <w:rFonts w:ascii="Helvetica" w:hAnsi="Helvetica" w:cs="Calibri"/>
          <w:color w:val="333333"/>
          <w:sz w:val="21"/>
          <w:szCs w:val="21"/>
        </w:rPr>
        <w:t xml:space="preserve"> </w:t>
      </w:r>
      <w:r w:rsidRPr="00C2623F">
        <w:rPr>
          <w:rFonts w:ascii="Helvetica" w:hAnsi="Helvetica" w:cs="Calibri"/>
          <w:color w:val="333333"/>
          <w:sz w:val="21"/>
          <w:szCs w:val="21"/>
        </w:rPr>
        <w:t>source.</w:t>
      </w:r>
    </w:p>
    <w:p w14:paraId="6079BFCA" w14:textId="77777777" w:rsidR="00803476" w:rsidRPr="00C2623F" w:rsidRDefault="00803476" w:rsidP="00803476">
      <w:pPr>
        <w:pStyle w:val="ListParagraph"/>
        <w:numPr>
          <w:ilvl w:val="0"/>
          <w:numId w:val="2"/>
        </w:numPr>
        <w:shd w:val="clear" w:color="auto" w:fill="FFFFFF"/>
        <w:spacing w:after="45" w:line="270" w:lineRule="atLeast"/>
        <w:rPr>
          <w:rFonts w:ascii="Helvetica" w:hAnsi="Helvetica" w:cs="Calibri"/>
          <w:color w:val="333333"/>
          <w:sz w:val="21"/>
          <w:szCs w:val="21"/>
        </w:rPr>
      </w:pPr>
      <w:r>
        <w:rPr>
          <w:rFonts w:ascii="Helvetica" w:hAnsi="Helvetica" w:cs="Calibri"/>
          <w:color w:val="333333"/>
          <w:sz w:val="21"/>
          <w:szCs w:val="21"/>
        </w:rPr>
        <w:t>Where I have used Gen-AI, I have included a statement about the nature and extent of its use and a copy of the text generated by the Gen-AI tool.</w:t>
      </w:r>
    </w:p>
    <w:p w14:paraId="39BF8DFC" w14:textId="77777777" w:rsidR="00803476" w:rsidRPr="00C2623F" w:rsidRDefault="00803476" w:rsidP="00803476">
      <w:pPr>
        <w:pStyle w:val="ListParagraph"/>
        <w:numPr>
          <w:ilvl w:val="0"/>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This assignment has not previously been submitted in any form for this or any other unit, degree or diploma at any university or other institute of tertiary education.</w:t>
      </w:r>
    </w:p>
    <w:p w14:paraId="04B6E214" w14:textId="77777777" w:rsidR="00803476" w:rsidRDefault="00803476" w:rsidP="00803476">
      <w:pPr>
        <w:pStyle w:val="ListParagraph"/>
        <w:numPr>
          <w:ilvl w:val="0"/>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 xml:space="preserve">I acknowledge that it is my responsibility to check that the file I have submitted is: </w:t>
      </w:r>
    </w:p>
    <w:p w14:paraId="770BD175" w14:textId="77777777" w:rsidR="00803476" w:rsidRDefault="00803476" w:rsidP="00803476">
      <w:pPr>
        <w:pStyle w:val="ListParagraph"/>
        <w:numPr>
          <w:ilvl w:val="1"/>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 xml:space="preserve">a) readable, </w:t>
      </w:r>
    </w:p>
    <w:p w14:paraId="1B6F7E8D" w14:textId="77777777" w:rsidR="00803476" w:rsidRDefault="00803476" w:rsidP="00803476">
      <w:pPr>
        <w:pStyle w:val="ListParagraph"/>
        <w:numPr>
          <w:ilvl w:val="1"/>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b) the correct file</w:t>
      </w:r>
      <w:r>
        <w:rPr>
          <w:rFonts w:ascii="Helvetica" w:hAnsi="Helvetica" w:cs="Calibri"/>
          <w:color w:val="333333"/>
          <w:sz w:val="21"/>
          <w:szCs w:val="21"/>
        </w:rPr>
        <w:t>,</w:t>
      </w:r>
      <w:r w:rsidRPr="00C2623F">
        <w:rPr>
          <w:rFonts w:ascii="Helvetica" w:hAnsi="Helvetica" w:cs="Calibri"/>
          <w:color w:val="333333"/>
          <w:sz w:val="21"/>
          <w:szCs w:val="21"/>
        </w:rPr>
        <w:t xml:space="preserve"> and </w:t>
      </w:r>
    </w:p>
    <w:p w14:paraId="1F56A33E" w14:textId="77777777" w:rsidR="00803476" w:rsidRPr="00C2623F" w:rsidRDefault="00803476" w:rsidP="00803476">
      <w:pPr>
        <w:pStyle w:val="ListParagraph"/>
        <w:numPr>
          <w:ilvl w:val="1"/>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 xml:space="preserve">c) fully complete. </w:t>
      </w:r>
    </w:p>
    <w:p w14:paraId="59C147F4" w14:textId="77777777" w:rsidR="00803476" w:rsidRDefault="00803476" w:rsidP="00803476"/>
    <w:p w14:paraId="546F11FA" w14:textId="77777777" w:rsidR="002206CC" w:rsidRPr="003A579E" w:rsidRDefault="002206CC" w:rsidP="002206CC">
      <w:pPr>
        <w:pStyle w:val="NoSpacing"/>
        <w:spacing w:before="1540" w:after="240" w:line="360" w:lineRule="auto"/>
        <w:jc w:val="center"/>
        <w:rPr>
          <w:rFonts w:ascii="Calibri" w:hAnsi="Calibri" w:cs="Calibri"/>
          <w:color w:val="4472C4" w:themeColor="accent1"/>
        </w:rPr>
      </w:pPr>
    </w:p>
    <w:p w14:paraId="4B0F12FC" w14:textId="77777777" w:rsidR="002206CC" w:rsidRDefault="002206CC">
      <w:pPr>
        <w:rPr>
          <w:rFonts w:ascii="Times New Roman" w:hAnsi="Times New Roman" w:cs="Times New Roman"/>
          <w:b/>
          <w:bCs/>
          <w:sz w:val="28"/>
        </w:rPr>
      </w:pPr>
    </w:p>
    <w:p w14:paraId="7BC0E015" w14:textId="77777777" w:rsidR="002206CC" w:rsidRDefault="002206CC">
      <w:pPr>
        <w:rPr>
          <w:rFonts w:ascii="Times New Roman" w:hAnsi="Times New Roman" w:cs="Times New Roman"/>
          <w:b/>
          <w:bCs/>
          <w:sz w:val="28"/>
        </w:rPr>
      </w:pPr>
    </w:p>
    <w:p w14:paraId="0643C386" w14:textId="77777777" w:rsidR="002206CC" w:rsidRDefault="002206CC">
      <w:pPr>
        <w:rPr>
          <w:rFonts w:ascii="Times New Roman" w:hAnsi="Times New Roman" w:cs="Times New Roman"/>
          <w:b/>
          <w:bCs/>
          <w:sz w:val="28"/>
        </w:rPr>
      </w:pPr>
    </w:p>
    <w:p w14:paraId="7CBB67B3" w14:textId="77777777" w:rsidR="00125F0A" w:rsidRDefault="00125F0A">
      <w:pPr>
        <w:rPr>
          <w:rFonts w:ascii="Times New Roman" w:hAnsi="Times New Roman" w:cs="Times New Roman"/>
          <w:b/>
          <w:bCs/>
          <w:sz w:val="28"/>
        </w:rPr>
      </w:pPr>
    </w:p>
    <w:p w14:paraId="6186CEAB" w14:textId="68D56F19" w:rsidR="00876884" w:rsidRPr="00AB53E6" w:rsidRDefault="00876884">
      <w:pPr>
        <w:rPr>
          <w:rFonts w:ascii="Times New Roman" w:hAnsi="Times New Roman" w:cs="Times New Roman"/>
          <w:b/>
          <w:bCs/>
          <w:sz w:val="28"/>
        </w:rPr>
      </w:pPr>
      <w:r w:rsidRPr="00AB53E6">
        <w:rPr>
          <w:rFonts w:ascii="Times New Roman" w:hAnsi="Times New Roman" w:cs="Times New Roman"/>
          <w:b/>
          <w:bCs/>
          <w:sz w:val="28"/>
        </w:rPr>
        <w:lastRenderedPageBreak/>
        <w:t>Executive Summary</w:t>
      </w:r>
    </w:p>
    <w:p w14:paraId="717F995C" w14:textId="043DF073" w:rsidR="0095076C" w:rsidRPr="00AB53E6" w:rsidRDefault="0095076C" w:rsidP="0095076C">
      <w:pPr>
        <w:rPr>
          <w:rFonts w:ascii="Times New Roman" w:hAnsi="Times New Roman" w:cs="Times New Roman"/>
          <w:szCs w:val="22"/>
        </w:rPr>
      </w:pPr>
      <w:r w:rsidRPr="00AB53E6">
        <w:rPr>
          <w:rFonts w:ascii="Times New Roman" w:hAnsi="Times New Roman" w:cs="Times New Roman"/>
          <w:szCs w:val="22"/>
        </w:rPr>
        <w:t>This report examines how renewable energy adoption in Thailand has changed since 2005. The analysis focuses on understanding Thailand’s use of renewable energy in</w:t>
      </w:r>
      <w:r w:rsidR="00AE1275" w:rsidRPr="00AB53E6">
        <w:rPr>
          <w:rFonts w:ascii="Times New Roman" w:hAnsi="Times New Roman" w:cs="Times New Roman"/>
          <w:szCs w:val="22"/>
          <w:cs/>
        </w:rPr>
        <w:t xml:space="preserve"> </w:t>
      </w:r>
      <w:r w:rsidR="00AE1275" w:rsidRPr="00AB53E6">
        <w:rPr>
          <w:rFonts w:ascii="Times New Roman" w:hAnsi="Times New Roman" w:cs="Times New Roman"/>
          <w:szCs w:val="22"/>
        </w:rPr>
        <w:t>the</w:t>
      </w:r>
      <w:r w:rsidRPr="00AB53E6">
        <w:rPr>
          <w:rFonts w:ascii="Times New Roman" w:hAnsi="Times New Roman" w:cs="Times New Roman"/>
          <w:szCs w:val="22"/>
        </w:rPr>
        <w:t xml:space="preserve"> electricity generation sector. </w:t>
      </w:r>
      <w:r w:rsidR="00AE1275" w:rsidRPr="00AB53E6">
        <w:rPr>
          <w:rFonts w:ascii="Times New Roman" w:hAnsi="Times New Roman" w:cs="Times New Roman"/>
          <w:szCs w:val="22"/>
        </w:rPr>
        <w:t>The</w:t>
      </w:r>
      <w:r w:rsidR="002B3C90" w:rsidRPr="00AB53E6">
        <w:rPr>
          <w:rFonts w:ascii="Times New Roman" w:hAnsi="Times New Roman" w:cs="Times New Roman"/>
          <w:szCs w:val="22"/>
        </w:rPr>
        <w:t xml:space="preserve"> energy dataset</w:t>
      </w:r>
      <w:r w:rsidRPr="00AB53E6">
        <w:rPr>
          <w:rFonts w:ascii="Times New Roman" w:hAnsi="Times New Roman" w:cs="Times New Roman"/>
          <w:szCs w:val="22"/>
        </w:rPr>
        <w:t xml:space="preserve"> comes from Our World </w:t>
      </w:r>
      <w:r w:rsidR="000A7D6C" w:rsidRPr="00AB53E6">
        <w:rPr>
          <w:rFonts w:ascii="Times New Roman" w:hAnsi="Times New Roman" w:cs="Times New Roman"/>
          <w:szCs w:val="22"/>
        </w:rPr>
        <w:t>in</w:t>
      </w:r>
      <w:r w:rsidRPr="00AB53E6">
        <w:rPr>
          <w:rFonts w:ascii="Times New Roman" w:hAnsi="Times New Roman" w:cs="Times New Roman"/>
          <w:szCs w:val="22"/>
        </w:rPr>
        <w:t xml:space="preserve"> Data (OWID)</w:t>
      </w:r>
      <w:r w:rsidR="00AE1275" w:rsidRPr="00AB53E6">
        <w:rPr>
          <w:rFonts w:ascii="Times New Roman" w:hAnsi="Times New Roman" w:cs="Times New Roman"/>
          <w:szCs w:val="22"/>
        </w:rPr>
        <w:t xml:space="preserve">, and </w:t>
      </w:r>
      <w:r w:rsidR="002B3C90" w:rsidRPr="00AB53E6">
        <w:rPr>
          <w:rFonts w:ascii="Times New Roman" w:hAnsi="Times New Roman" w:cs="Times New Roman"/>
          <w:szCs w:val="22"/>
        </w:rPr>
        <w:t>Power BI</w:t>
      </w:r>
      <w:r w:rsidR="00AE1275" w:rsidRPr="00AB53E6">
        <w:rPr>
          <w:rFonts w:ascii="Times New Roman" w:hAnsi="Times New Roman" w:cs="Times New Roman"/>
          <w:szCs w:val="22"/>
        </w:rPr>
        <w:t xml:space="preserve"> is used</w:t>
      </w:r>
      <w:r w:rsidR="002B3C90" w:rsidRPr="00AB53E6">
        <w:rPr>
          <w:rFonts w:ascii="Times New Roman" w:hAnsi="Times New Roman" w:cs="Times New Roman"/>
          <w:szCs w:val="22"/>
        </w:rPr>
        <w:t xml:space="preserve"> to analyze the proportion of renewable e</w:t>
      </w:r>
      <w:r w:rsidR="0006406C" w:rsidRPr="00AB53E6">
        <w:rPr>
          <w:rFonts w:ascii="Times New Roman" w:hAnsi="Times New Roman" w:cs="Times New Roman"/>
          <w:szCs w:val="22"/>
        </w:rPr>
        <w:t>lectricity in Thailand</w:t>
      </w:r>
      <w:r w:rsidR="00AE1275" w:rsidRPr="00AB53E6">
        <w:rPr>
          <w:rFonts w:ascii="Times New Roman" w:hAnsi="Times New Roman" w:cs="Times New Roman"/>
          <w:szCs w:val="22"/>
        </w:rPr>
        <w:t xml:space="preserve">. </w:t>
      </w:r>
      <w:r w:rsidR="00202F27" w:rsidRPr="00AB53E6">
        <w:rPr>
          <w:rFonts w:ascii="Times New Roman" w:hAnsi="Times New Roman" w:cs="Times New Roman"/>
          <w:szCs w:val="22"/>
        </w:rPr>
        <w:t>The report</w:t>
      </w:r>
      <w:r w:rsidR="00AE1275" w:rsidRPr="00AB53E6">
        <w:rPr>
          <w:rFonts w:ascii="Times New Roman" w:hAnsi="Times New Roman" w:cs="Times New Roman"/>
          <w:szCs w:val="22"/>
        </w:rPr>
        <w:t xml:space="preserve"> </w:t>
      </w:r>
      <w:r w:rsidR="0006406C" w:rsidRPr="00AB53E6">
        <w:rPr>
          <w:rFonts w:ascii="Times New Roman" w:hAnsi="Times New Roman" w:cs="Times New Roman"/>
          <w:szCs w:val="22"/>
        </w:rPr>
        <w:t>also compare</w:t>
      </w:r>
      <w:r w:rsidR="00AE1275" w:rsidRPr="00AB53E6">
        <w:rPr>
          <w:rFonts w:ascii="Times New Roman" w:hAnsi="Times New Roman" w:cs="Times New Roman"/>
          <w:szCs w:val="22"/>
        </w:rPr>
        <w:t>s</w:t>
      </w:r>
      <w:r w:rsidR="0006406C" w:rsidRPr="00AB53E6">
        <w:rPr>
          <w:rFonts w:ascii="Times New Roman" w:hAnsi="Times New Roman" w:cs="Times New Roman"/>
          <w:szCs w:val="22"/>
        </w:rPr>
        <w:t xml:space="preserve"> </w:t>
      </w:r>
      <w:r w:rsidR="00202F27" w:rsidRPr="00AB53E6">
        <w:rPr>
          <w:rFonts w:ascii="Times New Roman" w:hAnsi="Times New Roman" w:cs="Times New Roman"/>
          <w:szCs w:val="22"/>
        </w:rPr>
        <w:t>2005 and 2024</w:t>
      </w:r>
      <w:r w:rsidR="0006406C" w:rsidRPr="00AB53E6">
        <w:rPr>
          <w:rFonts w:ascii="Times New Roman" w:hAnsi="Times New Roman" w:cs="Times New Roman"/>
          <w:szCs w:val="22"/>
        </w:rPr>
        <w:t xml:space="preserve"> </w:t>
      </w:r>
      <w:r w:rsidR="003B128A" w:rsidRPr="00AB53E6">
        <w:rPr>
          <w:rFonts w:ascii="Times New Roman" w:hAnsi="Times New Roman" w:cs="Times New Roman"/>
          <w:szCs w:val="22"/>
        </w:rPr>
        <w:t>to investigate how the balance of renewable energy sources has changed</w:t>
      </w:r>
      <w:r w:rsidR="00202F27" w:rsidRPr="00AB53E6">
        <w:rPr>
          <w:rFonts w:ascii="Times New Roman" w:hAnsi="Times New Roman" w:cs="Times New Roman"/>
          <w:szCs w:val="22"/>
        </w:rPr>
        <w:t xml:space="preserve">, including </w:t>
      </w:r>
      <w:r w:rsidR="0017342F" w:rsidRPr="00AB53E6">
        <w:rPr>
          <w:rFonts w:ascii="Times New Roman" w:hAnsi="Times New Roman" w:cs="Times New Roman"/>
          <w:szCs w:val="22"/>
        </w:rPr>
        <w:t>solar power, bioenergy</w:t>
      </w:r>
      <w:r w:rsidR="00AE1275" w:rsidRPr="00AB53E6">
        <w:rPr>
          <w:rFonts w:ascii="Times New Roman" w:hAnsi="Times New Roman" w:cs="Times New Roman"/>
          <w:szCs w:val="22"/>
        </w:rPr>
        <w:t>, wind power</w:t>
      </w:r>
      <w:r w:rsidR="0017342F" w:rsidRPr="00AB53E6">
        <w:rPr>
          <w:rFonts w:ascii="Times New Roman" w:hAnsi="Times New Roman" w:cs="Times New Roman"/>
          <w:szCs w:val="22"/>
        </w:rPr>
        <w:t xml:space="preserve"> and hydropowe</w:t>
      </w:r>
      <w:r w:rsidR="001C4C42" w:rsidRPr="00AB53E6">
        <w:rPr>
          <w:rFonts w:ascii="Times New Roman" w:hAnsi="Times New Roman" w:cs="Times New Roman"/>
          <w:szCs w:val="22"/>
        </w:rPr>
        <w:t xml:space="preserve">r. </w:t>
      </w:r>
      <w:r w:rsidR="00202F27" w:rsidRPr="00AB53E6">
        <w:rPr>
          <w:rFonts w:ascii="Times New Roman" w:hAnsi="Times New Roman" w:cs="Times New Roman"/>
          <w:szCs w:val="22"/>
        </w:rPr>
        <w:t>In addition, Thailand is compared</w:t>
      </w:r>
      <w:r w:rsidR="00AE1275" w:rsidRPr="00AB53E6">
        <w:rPr>
          <w:rFonts w:ascii="Times New Roman" w:hAnsi="Times New Roman" w:cs="Times New Roman"/>
          <w:szCs w:val="22"/>
        </w:rPr>
        <w:t xml:space="preserve"> with Indonesia, Malaysia and Vietnam which are in the same </w:t>
      </w:r>
      <w:r w:rsidR="001C4C42" w:rsidRPr="00AB53E6">
        <w:rPr>
          <w:rFonts w:ascii="Times New Roman" w:hAnsi="Times New Roman" w:cs="Times New Roman"/>
          <w:szCs w:val="22"/>
        </w:rPr>
        <w:t>region</w:t>
      </w:r>
      <w:r w:rsidR="00D20765" w:rsidRPr="00AB53E6">
        <w:rPr>
          <w:rFonts w:ascii="Times New Roman" w:hAnsi="Times New Roman" w:cs="Times New Roman"/>
          <w:szCs w:val="22"/>
        </w:rPr>
        <w:t>, and</w:t>
      </w:r>
      <w:r w:rsidR="00202F27" w:rsidRPr="00AB53E6">
        <w:rPr>
          <w:rFonts w:ascii="Times New Roman" w:hAnsi="Times New Roman" w:cs="Times New Roman"/>
          <w:szCs w:val="22"/>
        </w:rPr>
        <w:t xml:space="preserve"> the report</w:t>
      </w:r>
      <w:r w:rsidR="001C4C42" w:rsidRPr="00AB53E6">
        <w:rPr>
          <w:rFonts w:ascii="Times New Roman" w:hAnsi="Times New Roman" w:cs="Times New Roman"/>
          <w:szCs w:val="22"/>
        </w:rPr>
        <w:t xml:space="preserve"> provides</w:t>
      </w:r>
      <w:r w:rsidR="00D20765" w:rsidRPr="00AB53E6">
        <w:rPr>
          <w:rFonts w:ascii="Times New Roman" w:hAnsi="Times New Roman" w:cs="Times New Roman"/>
          <w:szCs w:val="22"/>
        </w:rPr>
        <w:t xml:space="preserve"> a forecast of Thailand’s renewable electricity generation to 2035.</w:t>
      </w:r>
    </w:p>
    <w:p w14:paraId="60994197" w14:textId="7B019425" w:rsidR="00423694" w:rsidRPr="00AB53E6" w:rsidRDefault="00423694" w:rsidP="0095076C">
      <w:pPr>
        <w:rPr>
          <w:rFonts w:ascii="Times New Roman" w:hAnsi="Times New Roman" w:cs="Times New Roman"/>
          <w:szCs w:val="22"/>
        </w:rPr>
      </w:pPr>
      <w:r w:rsidRPr="00AB53E6">
        <w:rPr>
          <w:rFonts w:ascii="Times New Roman" w:hAnsi="Times New Roman" w:cs="Times New Roman"/>
          <w:szCs w:val="22"/>
        </w:rPr>
        <w:t xml:space="preserve">According to the government </w:t>
      </w:r>
      <w:r w:rsidR="00624F09" w:rsidRPr="00AB53E6">
        <w:rPr>
          <w:rFonts w:ascii="Times New Roman" w:hAnsi="Times New Roman" w:cs="Times New Roman"/>
          <w:szCs w:val="22"/>
        </w:rPr>
        <w:t>aims</w:t>
      </w:r>
      <w:r w:rsidRPr="00AB53E6">
        <w:rPr>
          <w:rFonts w:ascii="Times New Roman" w:hAnsi="Times New Roman" w:cs="Times New Roman"/>
          <w:szCs w:val="22"/>
        </w:rPr>
        <w:t xml:space="preserve"> to increase </w:t>
      </w:r>
      <w:r w:rsidR="00624F09" w:rsidRPr="00AB53E6">
        <w:rPr>
          <w:rFonts w:ascii="Times New Roman" w:hAnsi="Times New Roman" w:cs="Times New Roman"/>
          <w:szCs w:val="22"/>
        </w:rPr>
        <w:t xml:space="preserve">renewable energy </w:t>
      </w:r>
      <w:r w:rsidRPr="00AB53E6">
        <w:rPr>
          <w:rFonts w:ascii="Times New Roman" w:hAnsi="Times New Roman" w:cs="Times New Roman"/>
          <w:szCs w:val="22"/>
        </w:rPr>
        <w:t>generation capacity and the use of renewable energy as</w:t>
      </w:r>
      <w:r w:rsidR="00624F09" w:rsidRPr="00AB53E6">
        <w:rPr>
          <w:rFonts w:ascii="Times New Roman" w:hAnsi="Times New Roman" w:cs="Times New Roman"/>
          <w:szCs w:val="22"/>
        </w:rPr>
        <w:t xml:space="preserve"> a part of its</w:t>
      </w:r>
      <w:r w:rsidRPr="00AB53E6">
        <w:rPr>
          <w:rFonts w:ascii="Times New Roman" w:hAnsi="Times New Roman" w:cs="Times New Roman"/>
          <w:szCs w:val="22"/>
        </w:rPr>
        <w:t xml:space="preserve"> long-term planning. </w:t>
      </w:r>
      <w:r w:rsidR="00FE02B2" w:rsidRPr="00AB53E6">
        <w:rPr>
          <w:rFonts w:ascii="Times New Roman" w:hAnsi="Times New Roman" w:cs="Times New Roman"/>
          <w:szCs w:val="22"/>
        </w:rPr>
        <w:t>Understanding</w:t>
      </w:r>
      <w:r w:rsidRPr="00AB53E6">
        <w:rPr>
          <w:rFonts w:ascii="Times New Roman" w:hAnsi="Times New Roman" w:cs="Times New Roman"/>
          <w:szCs w:val="22"/>
        </w:rPr>
        <w:t xml:space="preserve"> of the past trend has an advantage, helping the country move </w:t>
      </w:r>
      <w:r w:rsidR="00FE02B2" w:rsidRPr="00AB53E6">
        <w:rPr>
          <w:rFonts w:ascii="Times New Roman" w:hAnsi="Times New Roman" w:cs="Times New Roman"/>
          <w:szCs w:val="22"/>
        </w:rPr>
        <w:t>in</w:t>
      </w:r>
      <w:r w:rsidRPr="00AB53E6">
        <w:rPr>
          <w:rFonts w:ascii="Times New Roman" w:hAnsi="Times New Roman" w:cs="Times New Roman"/>
          <w:szCs w:val="22"/>
        </w:rPr>
        <w:t xml:space="preserve"> the right direction</w:t>
      </w:r>
      <w:r w:rsidR="00FE02B2" w:rsidRPr="00AB53E6">
        <w:rPr>
          <w:rFonts w:ascii="Times New Roman" w:hAnsi="Times New Roman" w:cs="Times New Roman"/>
          <w:szCs w:val="22"/>
        </w:rPr>
        <w:t xml:space="preserve"> </w:t>
      </w:r>
      <w:r w:rsidR="00624F09" w:rsidRPr="00AB53E6">
        <w:rPr>
          <w:rFonts w:ascii="Times New Roman" w:hAnsi="Times New Roman" w:cs="Times New Roman"/>
          <w:szCs w:val="22"/>
        </w:rPr>
        <w:t>when making</w:t>
      </w:r>
      <w:r w:rsidR="00FE02B2" w:rsidRPr="00AB53E6">
        <w:rPr>
          <w:rFonts w:ascii="Times New Roman" w:hAnsi="Times New Roman" w:cs="Times New Roman"/>
          <w:szCs w:val="22"/>
        </w:rPr>
        <w:t xml:space="preserve"> investments and energy policies</w:t>
      </w:r>
      <w:r w:rsidR="00624F09" w:rsidRPr="00AB53E6">
        <w:rPr>
          <w:rFonts w:ascii="Times New Roman" w:hAnsi="Times New Roman" w:cs="Times New Roman"/>
          <w:szCs w:val="22"/>
        </w:rPr>
        <w:t xml:space="preserve"> decisions</w:t>
      </w:r>
      <w:r w:rsidR="00FE02B2" w:rsidRPr="00AB53E6">
        <w:rPr>
          <w:rFonts w:ascii="Times New Roman" w:hAnsi="Times New Roman" w:cs="Times New Roman"/>
          <w:szCs w:val="22"/>
        </w:rPr>
        <w:t>. Furthermore, the analysis helps identify where Thailand</w:t>
      </w:r>
      <w:r w:rsidR="00624F09" w:rsidRPr="00AB53E6">
        <w:rPr>
          <w:rFonts w:ascii="Times New Roman" w:hAnsi="Times New Roman" w:cs="Times New Roman"/>
          <w:szCs w:val="22"/>
        </w:rPr>
        <w:t xml:space="preserve"> is performing well</w:t>
      </w:r>
      <w:r w:rsidR="00FE02B2" w:rsidRPr="00AB53E6">
        <w:rPr>
          <w:rFonts w:ascii="Times New Roman" w:hAnsi="Times New Roman" w:cs="Times New Roman"/>
          <w:szCs w:val="22"/>
        </w:rPr>
        <w:t xml:space="preserve"> and where </w:t>
      </w:r>
      <w:r w:rsidR="00624F09" w:rsidRPr="00AB53E6">
        <w:rPr>
          <w:rFonts w:ascii="Times New Roman" w:hAnsi="Times New Roman" w:cs="Times New Roman"/>
          <w:szCs w:val="22"/>
        </w:rPr>
        <w:t xml:space="preserve">further development </w:t>
      </w:r>
      <w:r w:rsidR="00FE02B2" w:rsidRPr="00AB53E6">
        <w:rPr>
          <w:rFonts w:ascii="Times New Roman" w:hAnsi="Times New Roman" w:cs="Times New Roman"/>
          <w:szCs w:val="22"/>
        </w:rPr>
        <w:t>may be needed</w:t>
      </w:r>
      <w:r w:rsidR="00624F09" w:rsidRPr="00AB53E6">
        <w:rPr>
          <w:rFonts w:ascii="Times New Roman" w:hAnsi="Times New Roman" w:cs="Times New Roman"/>
          <w:szCs w:val="22"/>
        </w:rPr>
        <w:t>, especially as</w:t>
      </w:r>
      <w:r w:rsidR="000B3276" w:rsidRPr="00AB53E6">
        <w:rPr>
          <w:rFonts w:ascii="Times New Roman" w:hAnsi="Times New Roman" w:cs="Times New Roman"/>
          <w:szCs w:val="22"/>
        </w:rPr>
        <w:t xml:space="preserve"> electricity demand</w:t>
      </w:r>
      <w:r w:rsidR="00624F09" w:rsidRPr="00AB53E6">
        <w:rPr>
          <w:rFonts w:ascii="Times New Roman" w:hAnsi="Times New Roman" w:cs="Times New Roman"/>
          <w:szCs w:val="22"/>
        </w:rPr>
        <w:t xml:space="preserve"> continues to</w:t>
      </w:r>
      <w:r w:rsidR="000B3276" w:rsidRPr="00AB53E6">
        <w:rPr>
          <w:rFonts w:ascii="Times New Roman" w:hAnsi="Times New Roman" w:cs="Times New Roman"/>
          <w:szCs w:val="22"/>
        </w:rPr>
        <w:t xml:space="preserve"> increase. Th</w:t>
      </w:r>
      <w:r w:rsidR="00624F09" w:rsidRPr="00AB53E6">
        <w:rPr>
          <w:rFonts w:ascii="Times New Roman" w:hAnsi="Times New Roman" w:cs="Times New Roman"/>
          <w:szCs w:val="22"/>
        </w:rPr>
        <w:t>erefore</w:t>
      </w:r>
      <w:r w:rsidR="000B3276" w:rsidRPr="00AB53E6">
        <w:rPr>
          <w:rFonts w:ascii="Times New Roman" w:hAnsi="Times New Roman" w:cs="Times New Roman"/>
          <w:szCs w:val="22"/>
        </w:rPr>
        <w:t xml:space="preserve">, renewable electricity generation is an important issue to monitor for </w:t>
      </w:r>
      <w:r w:rsidR="00001A22" w:rsidRPr="00AB53E6">
        <w:rPr>
          <w:rFonts w:ascii="Times New Roman" w:hAnsi="Times New Roman" w:cs="Times New Roman"/>
          <w:szCs w:val="22"/>
        </w:rPr>
        <w:t>future planning</w:t>
      </w:r>
      <w:r w:rsidR="000B3276" w:rsidRPr="00AB53E6">
        <w:rPr>
          <w:rFonts w:ascii="Times New Roman" w:hAnsi="Times New Roman" w:cs="Times New Roman"/>
          <w:szCs w:val="22"/>
        </w:rPr>
        <w:t xml:space="preserve">. </w:t>
      </w:r>
    </w:p>
    <w:p w14:paraId="1C28764C" w14:textId="0445C642" w:rsidR="00F03709" w:rsidRPr="00AB53E6" w:rsidRDefault="00F03709" w:rsidP="0095076C">
      <w:pPr>
        <w:rPr>
          <w:rFonts w:ascii="Times New Roman" w:hAnsi="Times New Roman" w:cs="Times New Roman"/>
          <w:szCs w:val="22"/>
        </w:rPr>
      </w:pPr>
      <w:r w:rsidRPr="00AB53E6">
        <w:rPr>
          <w:rFonts w:ascii="Times New Roman" w:hAnsi="Times New Roman" w:cs="Times New Roman"/>
          <w:szCs w:val="22"/>
        </w:rPr>
        <w:t xml:space="preserve">The scope of this study is limited to the electricity generation sector. This means that the result of the analysis focuses on renewable electricity generation and </w:t>
      </w:r>
      <w:r w:rsidR="00021896" w:rsidRPr="00AB53E6">
        <w:rPr>
          <w:rFonts w:ascii="Times New Roman" w:hAnsi="Times New Roman" w:cs="Times New Roman"/>
          <w:szCs w:val="22"/>
        </w:rPr>
        <w:t>its</w:t>
      </w:r>
      <w:r w:rsidRPr="00AB53E6">
        <w:rPr>
          <w:rFonts w:ascii="Times New Roman" w:hAnsi="Times New Roman" w:cs="Times New Roman"/>
          <w:szCs w:val="22"/>
        </w:rPr>
        <w:t xml:space="preserve"> proportion rather than total renewable energy generation across all sectors such as industrial fuel, transportation and heating. Due to the existing dataset from OWID, there is consistent yearly data for electricity generation by cou</w:t>
      </w:r>
      <w:r w:rsidR="00021896" w:rsidRPr="00AB53E6">
        <w:rPr>
          <w:rFonts w:ascii="Times New Roman" w:hAnsi="Times New Roman" w:cs="Times New Roman"/>
          <w:szCs w:val="22"/>
        </w:rPr>
        <w:t>n</w:t>
      </w:r>
      <w:r w:rsidRPr="00AB53E6">
        <w:rPr>
          <w:rFonts w:ascii="Times New Roman" w:hAnsi="Times New Roman" w:cs="Times New Roman"/>
          <w:szCs w:val="22"/>
        </w:rPr>
        <w:t>try and renewable source.</w:t>
      </w:r>
      <w:r w:rsidR="00021896" w:rsidRPr="00AB53E6">
        <w:rPr>
          <w:rFonts w:ascii="Times New Roman" w:hAnsi="Times New Roman" w:cs="Times New Roman"/>
          <w:szCs w:val="22"/>
          <w:cs/>
        </w:rPr>
        <w:t xml:space="preserve"> </w:t>
      </w:r>
      <w:r w:rsidR="00021896" w:rsidRPr="00AB53E6">
        <w:rPr>
          <w:rFonts w:ascii="Times New Roman" w:hAnsi="Times New Roman" w:cs="Times New Roman"/>
          <w:szCs w:val="22"/>
        </w:rPr>
        <w:t xml:space="preserve">Although Thailand’s data is available up to 2025 in the dataset, </w:t>
      </w:r>
      <w:r w:rsidR="00357F20" w:rsidRPr="00AB53E6">
        <w:rPr>
          <w:rFonts w:ascii="Times New Roman" w:hAnsi="Times New Roman" w:cs="Times New Roman"/>
          <w:szCs w:val="22"/>
        </w:rPr>
        <w:t>the</w:t>
      </w:r>
      <w:r w:rsidR="00021896" w:rsidRPr="00AB53E6">
        <w:rPr>
          <w:rFonts w:ascii="Times New Roman" w:hAnsi="Times New Roman" w:cs="Times New Roman"/>
          <w:szCs w:val="22"/>
        </w:rPr>
        <w:t xml:space="preserve"> comparison countr</w:t>
      </w:r>
      <w:r w:rsidR="00357F20" w:rsidRPr="00AB53E6">
        <w:rPr>
          <w:rFonts w:ascii="Times New Roman" w:hAnsi="Times New Roman" w:cs="Times New Roman"/>
          <w:szCs w:val="22"/>
        </w:rPr>
        <w:t>y which is Indonesia,</w:t>
      </w:r>
      <w:r w:rsidR="00021896" w:rsidRPr="00AB53E6">
        <w:rPr>
          <w:rFonts w:ascii="Times New Roman" w:hAnsi="Times New Roman" w:cs="Times New Roman"/>
          <w:szCs w:val="22"/>
        </w:rPr>
        <w:t xml:space="preserve"> do</w:t>
      </w:r>
      <w:r w:rsidR="000C45C3" w:rsidRPr="00AB53E6">
        <w:rPr>
          <w:rFonts w:ascii="Times New Roman" w:hAnsi="Times New Roman" w:cs="Times New Roman"/>
          <w:szCs w:val="22"/>
        </w:rPr>
        <w:t>es</w:t>
      </w:r>
      <w:r w:rsidR="00021896" w:rsidRPr="00AB53E6">
        <w:rPr>
          <w:rFonts w:ascii="Times New Roman" w:hAnsi="Times New Roman" w:cs="Times New Roman"/>
          <w:szCs w:val="22"/>
        </w:rPr>
        <w:t xml:space="preserve"> not have complete data for 2025. Therefore, this study uses 2024 as the latest comparison year to keep the analysis consistent across four countries.</w:t>
      </w:r>
    </w:p>
    <w:p w14:paraId="41E3719E" w14:textId="6A5A5378" w:rsidR="00411ED3" w:rsidRPr="00AB53E6" w:rsidRDefault="000C45C3" w:rsidP="0095076C">
      <w:pPr>
        <w:rPr>
          <w:rFonts w:ascii="Times New Roman" w:hAnsi="Times New Roman" w:cs="Times New Roman"/>
          <w:szCs w:val="22"/>
        </w:rPr>
      </w:pPr>
      <w:r w:rsidRPr="00AB53E6">
        <w:rPr>
          <w:rFonts w:ascii="Times New Roman" w:hAnsi="Times New Roman" w:cs="Times New Roman"/>
          <w:szCs w:val="22"/>
        </w:rPr>
        <w:t>T</w:t>
      </w:r>
      <w:r w:rsidR="0028193C" w:rsidRPr="00AB53E6">
        <w:rPr>
          <w:rFonts w:ascii="Times New Roman" w:hAnsi="Times New Roman" w:cs="Times New Roman"/>
          <w:szCs w:val="22"/>
        </w:rPr>
        <w:t>he da</w:t>
      </w:r>
      <w:r w:rsidR="006A798D" w:rsidRPr="00AB53E6">
        <w:rPr>
          <w:rFonts w:ascii="Times New Roman" w:hAnsi="Times New Roman" w:cs="Times New Roman"/>
          <w:szCs w:val="22"/>
        </w:rPr>
        <w:t>s</w:t>
      </w:r>
      <w:r w:rsidR="0028193C" w:rsidRPr="00AB53E6">
        <w:rPr>
          <w:rFonts w:ascii="Times New Roman" w:hAnsi="Times New Roman" w:cs="Times New Roman"/>
          <w:szCs w:val="22"/>
        </w:rPr>
        <w:t>hboard</w:t>
      </w:r>
      <w:r w:rsidR="006A798D" w:rsidRPr="00AB53E6">
        <w:rPr>
          <w:rFonts w:ascii="Times New Roman" w:hAnsi="Times New Roman" w:cs="Times New Roman"/>
          <w:szCs w:val="22"/>
        </w:rPr>
        <w:t xml:space="preserve"> </w:t>
      </w:r>
      <w:r w:rsidR="00291EE9" w:rsidRPr="00AB53E6">
        <w:rPr>
          <w:rFonts w:ascii="Times New Roman" w:hAnsi="Times New Roman" w:cs="Times New Roman"/>
          <w:szCs w:val="22"/>
        </w:rPr>
        <w:t>shows</w:t>
      </w:r>
      <w:r w:rsidR="006A798D" w:rsidRPr="00AB53E6">
        <w:rPr>
          <w:rFonts w:ascii="Times New Roman" w:hAnsi="Times New Roman" w:cs="Times New Roman"/>
          <w:szCs w:val="22"/>
        </w:rPr>
        <w:t xml:space="preserve"> that</w:t>
      </w:r>
      <w:r w:rsidR="00291EE9" w:rsidRPr="00AB53E6">
        <w:rPr>
          <w:rFonts w:ascii="Times New Roman" w:hAnsi="Times New Roman" w:cs="Times New Roman"/>
          <w:szCs w:val="22"/>
        </w:rPr>
        <w:t xml:space="preserve"> the overall of Thailand’s renewable electricity share has increased since 2005. In 2024, Thailand generates electricity from a variety of renewable sources</w:t>
      </w:r>
      <w:r w:rsidRPr="00AB53E6">
        <w:rPr>
          <w:rFonts w:ascii="Times New Roman" w:hAnsi="Times New Roman" w:cs="Times New Roman"/>
          <w:szCs w:val="22"/>
        </w:rPr>
        <w:t xml:space="preserve">, </w:t>
      </w:r>
      <w:r w:rsidR="00291EE9" w:rsidRPr="00AB53E6">
        <w:rPr>
          <w:rFonts w:ascii="Times New Roman" w:hAnsi="Times New Roman" w:cs="Times New Roman"/>
          <w:szCs w:val="22"/>
        </w:rPr>
        <w:t>which accounted for 14.8% of total electricity</w:t>
      </w:r>
      <w:r w:rsidRPr="00AB53E6">
        <w:rPr>
          <w:rFonts w:ascii="Times New Roman" w:hAnsi="Times New Roman" w:cs="Times New Roman"/>
          <w:szCs w:val="22"/>
        </w:rPr>
        <w:t xml:space="preserve"> generation</w:t>
      </w:r>
      <w:r w:rsidR="00291EE9" w:rsidRPr="00AB53E6">
        <w:rPr>
          <w:rFonts w:ascii="Times New Roman" w:hAnsi="Times New Roman" w:cs="Times New Roman"/>
          <w:szCs w:val="22"/>
        </w:rPr>
        <w:t>. Although the increase was not steady every year, the overall trend illustrates growth</w:t>
      </w:r>
      <w:r w:rsidR="00357F20" w:rsidRPr="00AB53E6">
        <w:rPr>
          <w:rFonts w:ascii="Times New Roman" w:hAnsi="Times New Roman" w:cs="Times New Roman"/>
          <w:szCs w:val="22"/>
        </w:rPr>
        <w:t>, e</w:t>
      </w:r>
      <w:r w:rsidR="00291EE9" w:rsidRPr="00AB53E6">
        <w:rPr>
          <w:rFonts w:ascii="Times New Roman" w:hAnsi="Times New Roman" w:cs="Times New Roman"/>
          <w:szCs w:val="22"/>
        </w:rPr>
        <w:t>specially after 2017</w:t>
      </w:r>
      <w:r w:rsidR="00357F20" w:rsidRPr="00AB53E6">
        <w:rPr>
          <w:rFonts w:ascii="Times New Roman" w:hAnsi="Times New Roman" w:cs="Times New Roman"/>
          <w:szCs w:val="22"/>
        </w:rPr>
        <w:t xml:space="preserve">. </w:t>
      </w:r>
      <w:r w:rsidR="00DF1B5D" w:rsidRPr="00AB53E6">
        <w:rPr>
          <w:rFonts w:ascii="Times New Roman" w:hAnsi="Times New Roman" w:cs="Times New Roman"/>
          <w:szCs w:val="22"/>
        </w:rPr>
        <w:t xml:space="preserve">The </w:t>
      </w:r>
      <w:r w:rsidR="00D012D7">
        <w:rPr>
          <w:rFonts w:ascii="Times New Roman" w:hAnsi="Times New Roman" w:cs="Times New Roman"/>
          <w:szCs w:val="22"/>
        </w:rPr>
        <w:t xml:space="preserve">type of </w:t>
      </w:r>
      <w:r w:rsidR="00DF1B5D" w:rsidRPr="00AB53E6">
        <w:rPr>
          <w:rFonts w:ascii="Times New Roman" w:hAnsi="Times New Roman" w:cs="Times New Roman"/>
          <w:szCs w:val="22"/>
        </w:rPr>
        <w:t xml:space="preserve">renewable </w:t>
      </w:r>
      <w:r w:rsidR="00D012D7">
        <w:rPr>
          <w:rFonts w:ascii="Times New Roman" w:hAnsi="Times New Roman" w:cs="Times New Roman"/>
          <w:szCs w:val="22"/>
        </w:rPr>
        <w:t xml:space="preserve">electricity used in Thailand </w:t>
      </w:r>
      <w:r w:rsidR="00DF1B5D" w:rsidRPr="00AB53E6">
        <w:rPr>
          <w:rFonts w:ascii="Times New Roman" w:hAnsi="Times New Roman" w:cs="Times New Roman"/>
          <w:szCs w:val="22"/>
        </w:rPr>
        <w:t xml:space="preserve">also changed between 2005 and 2024. Bioenergy has increased the most, while solar and wind power became more visible in 2024. For </w:t>
      </w:r>
      <w:r w:rsidRPr="00AB53E6">
        <w:rPr>
          <w:rFonts w:ascii="Times New Roman" w:hAnsi="Times New Roman" w:cs="Times New Roman"/>
          <w:szCs w:val="22"/>
        </w:rPr>
        <w:t>h</w:t>
      </w:r>
      <w:r w:rsidR="00DF1B5D" w:rsidRPr="00AB53E6">
        <w:rPr>
          <w:rFonts w:ascii="Times New Roman" w:hAnsi="Times New Roman" w:cs="Times New Roman"/>
          <w:szCs w:val="22"/>
        </w:rPr>
        <w:t>ydropower, the growth was smaller compared with</w:t>
      </w:r>
      <w:r w:rsidRPr="00AB53E6">
        <w:rPr>
          <w:rFonts w:ascii="Times New Roman" w:hAnsi="Times New Roman" w:cs="Times New Roman"/>
          <w:szCs w:val="22"/>
        </w:rPr>
        <w:t xml:space="preserve"> the</w:t>
      </w:r>
      <w:r w:rsidR="00DF1B5D" w:rsidRPr="00AB53E6">
        <w:rPr>
          <w:rFonts w:ascii="Times New Roman" w:hAnsi="Times New Roman" w:cs="Times New Roman"/>
          <w:szCs w:val="22"/>
        </w:rPr>
        <w:t xml:space="preserve"> other</w:t>
      </w:r>
      <w:r w:rsidRPr="00AB53E6">
        <w:rPr>
          <w:rFonts w:ascii="Times New Roman" w:hAnsi="Times New Roman" w:cs="Times New Roman"/>
          <w:szCs w:val="22"/>
        </w:rPr>
        <w:t xml:space="preserve"> sources</w:t>
      </w:r>
      <w:r w:rsidR="00DF1B5D" w:rsidRPr="00AB53E6">
        <w:rPr>
          <w:rFonts w:ascii="Times New Roman" w:hAnsi="Times New Roman" w:cs="Times New Roman"/>
          <w:szCs w:val="22"/>
        </w:rPr>
        <w:t>.</w:t>
      </w:r>
    </w:p>
    <w:p w14:paraId="71F48876" w14:textId="77777777" w:rsidR="00D5223B" w:rsidRPr="00AB53E6" w:rsidRDefault="0077148A">
      <w:pPr>
        <w:rPr>
          <w:rFonts w:ascii="Times New Roman" w:hAnsi="Times New Roman" w:cs="Times New Roman"/>
          <w:szCs w:val="22"/>
        </w:rPr>
      </w:pPr>
      <w:r w:rsidRPr="00AB53E6">
        <w:rPr>
          <w:rFonts w:ascii="Times New Roman" w:hAnsi="Times New Roman" w:cs="Times New Roman"/>
          <w:szCs w:val="22"/>
        </w:rPr>
        <w:t>When comparing to Vietnam, Malaysia and Indonesia in 2024, Thailand produced the lowest renewable electricity. On the other hand, Vietnam produced the highest amount, followed by Indonesia and Malaysia. The result shows that Thailand has made progress, but it can still further develop renewable energy generation compared with other countries</w:t>
      </w:r>
      <w:r w:rsidR="00644E28" w:rsidRPr="00AB53E6">
        <w:rPr>
          <w:rFonts w:ascii="Times New Roman" w:hAnsi="Times New Roman" w:cs="Times New Roman"/>
          <w:szCs w:val="22"/>
        </w:rPr>
        <w:t xml:space="preserve"> in the same region.</w:t>
      </w:r>
    </w:p>
    <w:p w14:paraId="67933D0B" w14:textId="452EDCB8" w:rsidR="007C6814" w:rsidRPr="00AB53E6" w:rsidRDefault="00644E28">
      <w:pPr>
        <w:rPr>
          <w:rFonts w:ascii="Times New Roman" w:hAnsi="Times New Roman" w:cs="Times New Roman"/>
          <w:szCs w:val="22"/>
        </w:rPr>
      </w:pPr>
      <w:r w:rsidRPr="00AB53E6">
        <w:rPr>
          <w:rFonts w:ascii="Times New Roman" w:hAnsi="Times New Roman" w:cs="Times New Roman"/>
          <w:szCs w:val="22"/>
        </w:rPr>
        <w:t>The forecast suggests that Thailand’s renewable electricity generation is likely to continue increasing toward 2035</w:t>
      </w:r>
      <w:r w:rsidR="001C6E16" w:rsidRPr="00AB53E6">
        <w:rPr>
          <w:rFonts w:ascii="Times New Roman" w:hAnsi="Times New Roman" w:cs="Times New Roman"/>
          <w:szCs w:val="22"/>
        </w:rPr>
        <w:t>. However</w:t>
      </w:r>
      <w:r w:rsidRPr="00AB53E6">
        <w:rPr>
          <w:rFonts w:ascii="Times New Roman" w:hAnsi="Times New Roman" w:cs="Times New Roman"/>
          <w:szCs w:val="22"/>
        </w:rPr>
        <w:t xml:space="preserve">, the prediction should be interpreted carefully because </w:t>
      </w:r>
      <w:r w:rsidR="001C6E16" w:rsidRPr="00AB53E6">
        <w:rPr>
          <w:rFonts w:ascii="Times New Roman" w:hAnsi="Times New Roman" w:cs="Times New Roman"/>
          <w:szCs w:val="22"/>
        </w:rPr>
        <w:t>future results</w:t>
      </w:r>
      <w:r w:rsidRPr="00AB53E6">
        <w:rPr>
          <w:rFonts w:ascii="Times New Roman" w:hAnsi="Times New Roman" w:cs="Times New Roman"/>
          <w:szCs w:val="22"/>
        </w:rPr>
        <w:t xml:space="preserve"> can be affected by various factors such as government policies, investment, energy demands and grid infrastructure. These reasons should be used as guidance for planning</w:t>
      </w:r>
      <w:r w:rsidR="001C6E16" w:rsidRPr="00AB53E6">
        <w:rPr>
          <w:rFonts w:ascii="Times New Roman" w:hAnsi="Times New Roman" w:cs="Times New Roman"/>
          <w:szCs w:val="22"/>
        </w:rPr>
        <w:t xml:space="preserve"> rather than a fixed prediction</w:t>
      </w:r>
      <w:r w:rsidRPr="00AB53E6">
        <w:rPr>
          <w:rFonts w:ascii="Times New Roman" w:hAnsi="Times New Roman" w:cs="Times New Roman"/>
          <w:szCs w:val="22"/>
        </w:rPr>
        <w:t xml:space="preserve">. </w:t>
      </w:r>
    </w:p>
    <w:p w14:paraId="73FED697" w14:textId="0E5D4C82" w:rsidR="0094723D" w:rsidRPr="00AB53E6" w:rsidRDefault="00644E28">
      <w:pPr>
        <w:rPr>
          <w:rFonts w:ascii="Times New Roman" w:hAnsi="Times New Roman" w:cs="Times New Roman"/>
          <w:szCs w:val="22"/>
        </w:rPr>
      </w:pPr>
      <w:r w:rsidRPr="00AB53E6">
        <w:rPr>
          <w:rFonts w:ascii="Times New Roman" w:hAnsi="Times New Roman" w:cs="Times New Roman"/>
          <w:szCs w:val="22"/>
        </w:rPr>
        <w:t>Overall, Thailand should continue to support</w:t>
      </w:r>
      <w:r w:rsidR="00F73F99" w:rsidRPr="00AB53E6">
        <w:rPr>
          <w:rFonts w:ascii="Times New Roman" w:hAnsi="Times New Roman" w:cs="Times New Roman"/>
          <w:szCs w:val="22"/>
          <w:cs/>
        </w:rPr>
        <w:t xml:space="preserve"> </w:t>
      </w:r>
      <w:r w:rsidR="00F73F99" w:rsidRPr="00AB53E6">
        <w:rPr>
          <w:rFonts w:ascii="Times New Roman" w:hAnsi="Times New Roman" w:cs="Times New Roman"/>
          <w:szCs w:val="22"/>
        </w:rPr>
        <w:t>and expand</w:t>
      </w:r>
      <w:r w:rsidRPr="00AB53E6">
        <w:rPr>
          <w:rFonts w:ascii="Times New Roman" w:hAnsi="Times New Roman" w:cs="Times New Roman"/>
          <w:szCs w:val="22"/>
        </w:rPr>
        <w:t xml:space="preserve"> renewable</w:t>
      </w:r>
      <w:r w:rsidR="00E545CD" w:rsidRPr="00AB53E6">
        <w:rPr>
          <w:rFonts w:ascii="Times New Roman" w:hAnsi="Times New Roman" w:cs="Times New Roman"/>
          <w:szCs w:val="22"/>
          <w:cs/>
        </w:rPr>
        <w:t xml:space="preserve"> </w:t>
      </w:r>
      <w:r w:rsidR="001C6E16" w:rsidRPr="00AB53E6">
        <w:rPr>
          <w:rFonts w:ascii="Times New Roman" w:hAnsi="Times New Roman" w:cs="Times New Roman"/>
          <w:szCs w:val="22"/>
        </w:rPr>
        <w:t>electricity generation</w:t>
      </w:r>
      <w:r w:rsidR="00E545CD" w:rsidRPr="00AB53E6">
        <w:rPr>
          <w:rFonts w:ascii="Times New Roman" w:hAnsi="Times New Roman" w:cs="Times New Roman"/>
          <w:szCs w:val="22"/>
        </w:rPr>
        <w:t xml:space="preserve">, </w:t>
      </w:r>
      <w:r w:rsidRPr="00AB53E6">
        <w:rPr>
          <w:rFonts w:ascii="Times New Roman" w:hAnsi="Times New Roman" w:cs="Times New Roman"/>
          <w:szCs w:val="22"/>
        </w:rPr>
        <w:t>especially</w:t>
      </w:r>
      <w:r w:rsidR="00E545CD" w:rsidRPr="00AB53E6">
        <w:rPr>
          <w:rFonts w:ascii="Times New Roman" w:hAnsi="Times New Roman" w:cs="Times New Roman"/>
          <w:szCs w:val="22"/>
        </w:rPr>
        <w:t xml:space="preserve"> from</w:t>
      </w:r>
      <w:r w:rsidR="001C6E16" w:rsidRPr="00AB53E6">
        <w:rPr>
          <w:rFonts w:ascii="Times New Roman" w:hAnsi="Times New Roman" w:cs="Times New Roman"/>
          <w:szCs w:val="22"/>
        </w:rPr>
        <w:t xml:space="preserve"> </w:t>
      </w:r>
      <w:r w:rsidRPr="00AB53E6">
        <w:rPr>
          <w:rFonts w:ascii="Times New Roman" w:hAnsi="Times New Roman" w:cs="Times New Roman"/>
          <w:szCs w:val="22"/>
        </w:rPr>
        <w:t>solar and wind power</w:t>
      </w:r>
      <w:r w:rsidR="00F73F99" w:rsidRPr="00AB53E6">
        <w:rPr>
          <w:rFonts w:ascii="Times New Roman" w:hAnsi="Times New Roman" w:cs="Times New Roman"/>
          <w:szCs w:val="22"/>
        </w:rPr>
        <w:t xml:space="preserve">. </w:t>
      </w:r>
      <w:r w:rsidR="00E545CD" w:rsidRPr="00AB53E6">
        <w:rPr>
          <w:rFonts w:ascii="Times New Roman" w:hAnsi="Times New Roman" w:cs="Times New Roman"/>
          <w:szCs w:val="22"/>
        </w:rPr>
        <w:t xml:space="preserve">This can help support future electricity demand in different sectors. </w:t>
      </w:r>
      <w:r w:rsidR="001C6E16" w:rsidRPr="00AB53E6">
        <w:rPr>
          <w:rFonts w:ascii="Times New Roman" w:hAnsi="Times New Roman" w:cs="Times New Roman"/>
          <w:szCs w:val="22"/>
        </w:rPr>
        <w:t>H</w:t>
      </w:r>
      <w:r w:rsidR="00F73F99" w:rsidRPr="00AB53E6">
        <w:rPr>
          <w:rFonts w:ascii="Times New Roman" w:hAnsi="Times New Roman" w:cs="Times New Roman"/>
          <w:szCs w:val="22"/>
        </w:rPr>
        <w:t xml:space="preserve">ydropower and bioenergy should </w:t>
      </w:r>
      <w:r w:rsidR="001C6E16" w:rsidRPr="00AB53E6">
        <w:rPr>
          <w:rFonts w:ascii="Times New Roman" w:hAnsi="Times New Roman" w:cs="Times New Roman"/>
          <w:szCs w:val="22"/>
        </w:rPr>
        <w:t xml:space="preserve">also </w:t>
      </w:r>
      <w:r w:rsidR="00F73F99" w:rsidRPr="00AB53E6">
        <w:rPr>
          <w:rFonts w:ascii="Times New Roman" w:hAnsi="Times New Roman" w:cs="Times New Roman"/>
          <w:szCs w:val="22"/>
        </w:rPr>
        <w:t xml:space="preserve">continue to be used because they already contribute to Thailand’s renewable electricity </w:t>
      </w:r>
      <w:r w:rsidR="009B4735">
        <w:rPr>
          <w:rFonts w:ascii="Times New Roman" w:hAnsi="Times New Roman" w:cs="Times New Roman"/>
          <w:szCs w:val="22"/>
        </w:rPr>
        <w:t>sources</w:t>
      </w:r>
      <w:r w:rsidR="00F73F99" w:rsidRPr="00AB53E6">
        <w:rPr>
          <w:rFonts w:ascii="Times New Roman" w:hAnsi="Times New Roman" w:cs="Times New Roman"/>
          <w:szCs w:val="22"/>
        </w:rPr>
        <w:t xml:space="preserve">. </w:t>
      </w:r>
    </w:p>
    <w:p w14:paraId="2DCD33D8" w14:textId="77777777" w:rsidR="00650A24" w:rsidRPr="00AB53E6" w:rsidRDefault="00650A24">
      <w:pPr>
        <w:rPr>
          <w:rFonts w:ascii="Times New Roman" w:hAnsi="Times New Roman" w:cs="Times New Roman"/>
          <w:b/>
          <w:bCs/>
          <w:sz w:val="32"/>
          <w:szCs w:val="32"/>
        </w:rPr>
      </w:pPr>
    </w:p>
    <w:p w14:paraId="79FD29DC" w14:textId="77777777" w:rsidR="0004512A" w:rsidRPr="00AB53E6" w:rsidRDefault="0004512A">
      <w:pPr>
        <w:rPr>
          <w:rFonts w:ascii="Times New Roman" w:hAnsi="Times New Roman" w:cs="Times New Roman"/>
          <w:b/>
          <w:bCs/>
          <w:sz w:val="32"/>
          <w:szCs w:val="32"/>
        </w:rPr>
      </w:pPr>
    </w:p>
    <w:sdt>
      <w:sdtPr>
        <w:rPr>
          <w:rFonts w:ascii="Times New Roman" w:eastAsiaTheme="minorEastAsia" w:hAnsi="Times New Roman" w:cs="Times New Roman"/>
          <w:color w:val="auto"/>
          <w:sz w:val="24"/>
          <w:szCs w:val="24"/>
        </w:rPr>
        <w:id w:val="-2049366906"/>
        <w:docPartObj>
          <w:docPartGallery w:val="Table of Contents"/>
          <w:docPartUnique/>
        </w:docPartObj>
      </w:sdtPr>
      <w:sdtEndPr>
        <w:rPr>
          <w:rFonts w:asciiTheme="minorHAnsi" w:hAnsiTheme="minorHAnsi"/>
          <w:sz w:val="22"/>
          <w:szCs w:val="22"/>
        </w:rPr>
      </w:sdtEndPr>
      <w:sdtContent>
        <w:p w14:paraId="521C0690" w14:textId="77777777" w:rsidR="00D912EC" w:rsidRPr="008214C9" w:rsidRDefault="00D912EC" w:rsidP="00D912EC">
          <w:pPr>
            <w:pStyle w:val="TOCHeading"/>
            <w:rPr>
              <w:rFonts w:ascii="Times New Roman" w:hAnsi="Times New Roman" w:cs="Times New Roman"/>
              <w:b/>
              <w:bCs/>
              <w:sz w:val="28"/>
              <w:szCs w:val="28"/>
            </w:rPr>
          </w:pPr>
          <w:r w:rsidRPr="008214C9">
            <w:rPr>
              <w:rFonts w:ascii="Times New Roman" w:hAnsi="Times New Roman" w:cs="Times New Roman"/>
              <w:b/>
              <w:bCs/>
              <w:sz w:val="28"/>
              <w:szCs w:val="28"/>
            </w:rPr>
            <w:t>Table of Contents</w:t>
          </w:r>
        </w:p>
        <w:p w14:paraId="1834AA51" w14:textId="77777777" w:rsidR="00D912EC" w:rsidRPr="008214C9" w:rsidRDefault="00D912EC" w:rsidP="00D912EC">
          <w:pPr>
            <w:pStyle w:val="TOC1"/>
            <w:rPr>
              <w:rFonts w:ascii="Times New Roman" w:hAnsi="Times New Roman"/>
              <w:sz w:val="24"/>
              <w:szCs w:val="24"/>
            </w:rPr>
          </w:pPr>
          <w:r w:rsidRPr="008214C9">
            <w:rPr>
              <w:rFonts w:ascii="Times New Roman" w:hAnsi="Times New Roman"/>
              <w:b/>
              <w:bCs/>
              <w:sz w:val="24"/>
              <w:szCs w:val="24"/>
            </w:rPr>
            <w:t>1.Introduction</w:t>
          </w:r>
          <w:r w:rsidRPr="008214C9">
            <w:rPr>
              <w:rFonts w:ascii="Times New Roman" w:hAnsi="Times New Roman"/>
              <w:sz w:val="24"/>
              <w:szCs w:val="24"/>
            </w:rPr>
            <w:ptab w:relativeTo="margin" w:alignment="right" w:leader="dot"/>
          </w:r>
          <w:r w:rsidRPr="008214C9">
            <w:rPr>
              <w:rFonts w:ascii="Times New Roman" w:hAnsi="Times New Roman"/>
              <w:b/>
              <w:bCs/>
              <w:sz w:val="24"/>
              <w:szCs w:val="24"/>
            </w:rPr>
            <w:t>4</w:t>
          </w:r>
        </w:p>
        <w:p w14:paraId="37769D66" w14:textId="38B11757" w:rsidR="00D912EC" w:rsidRPr="008214C9" w:rsidRDefault="00D912EC" w:rsidP="00D912EC">
          <w:pPr>
            <w:pStyle w:val="TOC1"/>
            <w:rPr>
              <w:rFonts w:ascii="Times New Roman" w:hAnsi="Times New Roman"/>
              <w:sz w:val="24"/>
              <w:szCs w:val="24"/>
            </w:rPr>
          </w:pPr>
          <w:r w:rsidRPr="008214C9">
            <w:rPr>
              <w:rFonts w:ascii="Times New Roman" w:hAnsi="Times New Roman"/>
              <w:b/>
              <w:bCs/>
              <w:sz w:val="24"/>
              <w:szCs w:val="24"/>
            </w:rPr>
            <w:t>2.</w:t>
          </w:r>
          <w:r>
            <w:rPr>
              <w:rFonts w:ascii="Times New Roman" w:hAnsi="Times New Roman"/>
              <w:b/>
              <w:bCs/>
              <w:sz w:val="24"/>
              <w:szCs w:val="24"/>
            </w:rPr>
            <w:t>Data and Method</w:t>
          </w:r>
          <w:r w:rsidRPr="008214C9">
            <w:rPr>
              <w:rFonts w:ascii="Times New Roman" w:hAnsi="Times New Roman"/>
              <w:sz w:val="24"/>
              <w:szCs w:val="24"/>
            </w:rPr>
            <w:ptab w:relativeTo="margin" w:alignment="right" w:leader="dot"/>
          </w:r>
          <w:r w:rsidRPr="008214C9">
            <w:rPr>
              <w:rFonts w:ascii="Times New Roman" w:hAnsi="Times New Roman"/>
              <w:b/>
              <w:bCs/>
              <w:sz w:val="24"/>
              <w:szCs w:val="24"/>
            </w:rPr>
            <w:t>5</w:t>
          </w:r>
        </w:p>
        <w:p w14:paraId="5C811FD4" w14:textId="22F7FC54" w:rsidR="00D912EC" w:rsidRPr="008214C9" w:rsidRDefault="00D912EC" w:rsidP="00D912EC">
          <w:pPr>
            <w:pStyle w:val="TOC1"/>
            <w:rPr>
              <w:rFonts w:ascii="Times New Roman" w:hAnsi="Times New Roman"/>
              <w:sz w:val="24"/>
              <w:szCs w:val="24"/>
            </w:rPr>
          </w:pPr>
          <w:r w:rsidRPr="008214C9">
            <w:rPr>
              <w:rFonts w:ascii="Times New Roman" w:hAnsi="Times New Roman"/>
              <w:b/>
              <w:bCs/>
              <w:sz w:val="24"/>
              <w:szCs w:val="24"/>
            </w:rPr>
            <w:t>3.</w:t>
          </w:r>
          <w:r>
            <w:rPr>
              <w:rFonts w:ascii="Times New Roman" w:hAnsi="Times New Roman"/>
              <w:b/>
              <w:bCs/>
              <w:sz w:val="24"/>
              <w:szCs w:val="24"/>
            </w:rPr>
            <w:t>Report Findings</w:t>
          </w:r>
          <w:r w:rsidRPr="008214C9">
            <w:rPr>
              <w:rFonts w:ascii="Times New Roman" w:hAnsi="Times New Roman"/>
              <w:sz w:val="24"/>
              <w:szCs w:val="24"/>
            </w:rPr>
            <w:ptab w:relativeTo="margin" w:alignment="right" w:leader="dot"/>
          </w:r>
          <w:r>
            <w:rPr>
              <w:rFonts w:ascii="Times New Roman" w:hAnsi="Times New Roman"/>
              <w:b/>
              <w:bCs/>
              <w:sz w:val="24"/>
              <w:szCs w:val="24"/>
            </w:rPr>
            <w:t>7</w:t>
          </w:r>
        </w:p>
        <w:p w14:paraId="60AEF6AF" w14:textId="5C4E5813" w:rsidR="00D912EC" w:rsidRPr="008214C9" w:rsidRDefault="00D912EC" w:rsidP="00D912EC">
          <w:pPr>
            <w:pStyle w:val="TOC2"/>
          </w:pPr>
          <w:r w:rsidRPr="008214C9">
            <w:t xml:space="preserve">3.1 </w:t>
          </w:r>
          <w:r w:rsidRPr="00D912EC">
            <w:rPr>
              <w:szCs w:val="22"/>
            </w:rPr>
            <w:t>Question 1: Proportion of Thailand’s electricity generated from renewable sources</w:t>
          </w:r>
          <w:r w:rsidRPr="008214C9">
            <w:t xml:space="preserve"> </w:t>
          </w:r>
          <w:r w:rsidRPr="008214C9">
            <w:ptab w:relativeTo="margin" w:alignment="right" w:leader="dot"/>
          </w:r>
          <w:r>
            <w:t>7</w:t>
          </w:r>
        </w:p>
        <w:p w14:paraId="333A7C47" w14:textId="02FE0551" w:rsidR="00D912EC" w:rsidRPr="008214C9" w:rsidRDefault="00D912EC" w:rsidP="00D912EC">
          <w:pPr>
            <w:pStyle w:val="TOC2"/>
          </w:pPr>
          <w:r w:rsidRPr="008214C9">
            <w:t xml:space="preserve">3.2 </w:t>
          </w:r>
          <w:r w:rsidRPr="00D912EC">
            <w:rPr>
              <w:szCs w:val="22"/>
            </w:rPr>
            <w:t xml:space="preserve">Question 2: Change in Thailand’s renewable electricity </w:t>
          </w:r>
          <w:r w:rsidR="009B4735">
            <w:rPr>
              <w:szCs w:val="22"/>
            </w:rPr>
            <w:t>sources changed</w:t>
          </w:r>
          <w:r w:rsidRPr="008214C9">
            <w:t xml:space="preserve"> </w:t>
          </w:r>
          <w:r w:rsidRPr="008214C9">
            <w:ptab w:relativeTo="margin" w:alignment="right" w:leader="dot"/>
          </w:r>
          <w:r>
            <w:t>8</w:t>
          </w:r>
        </w:p>
        <w:p w14:paraId="438111FE" w14:textId="3538FB50" w:rsidR="00D912EC" w:rsidRPr="00D912EC" w:rsidRDefault="00D912EC" w:rsidP="00D912EC">
          <w:pPr>
            <w:rPr>
              <w:rFonts w:ascii="Times New Roman" w:hAnsi="Times New Roman" w:cs="Times New Roman"/>
              <w:b/>
              <w:bCs/>
              <w:szCs w:val="22"/>
            </w:rPr>
          </w:pPr>
          <w:r>
            <w:t xml:space="preserve">    </w:t>
          </w:r>
          <w:r w:rsidRPr="00D912EC">
            <w:rPr>
              <w:rFonts w:ascii="Times New Roman" w:hAnsi="Times New Roman" w:cs="Times New Roman"/>
              <w:sz w:val="24"/>
              <w:szCs w:val="24"/>
            </w:rPr>
            <w:t>3.3 Question 3: Comparison with selected</w:t>
          </w:r>
          <w:r>
            <w:rPr>
              <w:rFonts w:ascii="Times New Roman" w:hAnsi="Times New Roman" w:cs="Times New Roman"/>
              <w:sz w:val="24"/>
              <w:szCs w:val="24"/>
            </w:rPr>
            <w:t xml:space="preserve"> </w:t>
          </w:r>
          <w:r w:rsidRPr="00D912EC">
            <w:rPr>
              <w:rFonts w:ascii="Times New Roman" w:hAnsi="Times New Roman" w:cs="Times New Roman"/>
              <w:sz w:val="24"/>
              <w:szCs w:val="24"/>
            </w:rPr>
            <w:t>countries</w:t>
          </w:r>
          <w:r>
            <w:rPr>
              <w:rFonts w:ascii="Times New Roman" w:hAnsi="Times New Roman" w:cs="Times New Roman"/>
              <w:b/>
              <w:bCs/>
              <w:szCs w:val="22"/>
            </w:rPr>
            <w:t>………………………………………….…….</w:t>
          </w:r>
          <w:r>
            <w:t>9</w:t>
          </w:r>
        </w:p>
        <w:p w14:paraId="20CAB15D" w14:textId="6D3A9AE2" w:rsidR="00D912EC" w:rsidRPr="00D912EC" w:rsidRDefault="00D912EC" w:rsidP="00D912EC">
          <w:pPr>
            <w:pStyle w:val="TOC2"/>
          </w:pPr>
          <w:r w:rsidRPr="008214C9">
            <w:t>3.</w:t>
          </w:r>
          <w:r>
            <w:t>4</w:t>
          </w:r>
          <w:r w:rsidRPr="008214C9">
            <w:t xml:space="preserve"> </w:t>
          </w:r>
          <w:r w:rsidRPr="00D912EC">
            <w:rPr>
              <w:szCs w:val="22"/>
            </w:rPr>
            <w:t>Question 4: Forecast of Thailand’s Renewable Electricity Generation to 2035</w:t>
          </w:r>
          <w:r w:rsidRPr="008214C9">
            <w:ptab w:relativeTo="margin" w:alignment="right" w:leader="dot"/>
          </w:r>
          <w:r>
            <w:t>10</w:t>
          </w:r>
        </w:p>
        <w:p w14:paraId="499C22F3" w14:textId="2AC97F37" w:rsidR="00D912EC" w:rsidRPr="008214C9" w:rsidRDefault="00D912EC" w:rsidP="00D912EC">
          <w:pPr>
            <w:pStyle w:val="TOC1"/>
            <w:rPr>
              <w:rFonts w:ascii="Times New Roman" w:hAnsi="Times New Roman"/>
              <w:sz w:val="24"/>
              <w:szCs w:val="24"/>
            </w:rPr>
          </w:pPr>
          <w:r>
            <w:rPr>
              <w:rFonts w:ascii="Times New Roman" w:hAnsi="Times New Roman"/>
              <w:b/>
              <w:bCs/>
              <w:sz w:val="24"/>
              <w:szCs w:val="24"/>
            </w:rPr>
            <w:t>4</w:t>
          </w:r>
          <w:r w:rsidRPr="008214C9">
            <w:rPr>
              <w:rFonts w:ascii="Times New Roman" w:hAnsi="Times New Roman"/>
              <w:b/>
              <w:bCs/>
              <w:sz w:val="24"/>
              <w:szCs w:val="24"/>
            </w:rPr>
            <w:t>.</w:t>
          </w:r>
          <w:r>
            <w:rPr>
              <w:rFonts w:ascii="Times New Roman" w:hAnsi="Times New Roman"/>
              <w:b/>
              <w:bCs/>
              <w:sz w:val="24"/>
              <w:szCs w:val="24"/>
            </w:rPr>
            <w:t>Conclusion</w:t>
          </w:r>
          <w:r w:rsidRPr="008214C9">
            <w:rPr>
              <w:rFonts w:ascii="Times New Roman" w:hAnsi="Times New Roman"/>
              <w:sz w:val="24"/>
              <w:szCs w:val="24"/>
            </w:rPr>
            <w:ptab w:relativeTo="margin" w:alignment="right" w:leader="dot"/>
          </w:r>
          <w:r>
            <w:rPr>
              <w:rFonts w:ascii="Times New Roman" w:hAnsi="Times New Roman"/>
              <w:b/>
              <w:bCs/>
              <w:sz w:val="24"/>
              <w:szCs w:val="24"/>
            </w:rPr>
            <w:t>1</w:t>
          </w:r>
          <w:r w:rsidRPr="008214C9">
            <w:rPr>
              <w:rFonts w:ascii="Times New Roman" w:hAnsi="Times New Roman"/>
              <w:b/>
              <w:bCs/>
              <w:sz w:val="24"/>
              <w:szCs w:val="24"/>
            </w:rPr>
            <w:t>1</w:t>
          </w:r>
        </w:p>
        <w:p w14:paraId="00541518" w14:textId="3E9D190B" w:rsidR="00100121" w:rsidRPr="00100121" w:rsidRDefault="00D912EC" w:rsidP="00100121">
          <w:pPr>
            <w:pStyle w:val="TOC1"/>
            <w:rPr>
              <w:rFonts w:ascii="Times New Roman" w:hAnsi="Times New Roman"/>
              <w:b/>
              <w:bCs/>
              <w:sz w:val="24"/>
              <w:szCs w:val="24"/>
            </w:rPr>
          </w:pPr>
          <w:r>
            <w:rPr>
              <w:rFonts w:ascii="Times New Roman" w:hAnsi="Times New Roman"/>
              <w:b/>
              <w:bCs/>
              <w:sz w:val="24"/>
              <w:szCs w:val="24"/>
            </w:rPr>
            <w:t>5</w:t>
          </w:r>
          <w:r w:rsidRPr="008214C9">
            <w:rPr>
              <w:rFonts w:ascii="Times New Roman" w:hAnsi="Times New Roman"/>
              <w:b/>
              <w:bCs/>
              <w:sz w:val="24"/>
              <w:szCs w:val="24"/>
            </w:rPr>
            <w:t>.</w:t>
          </w:r>
          <w:r>
            <w:rPr>
              <w:rFonts w:ascii="Times New Roman" w:hAnsi="Times New Roman"/>
              <w:b/>
              <w:bCs/>
              <w:sz w:val="24"/>
              <w:szCs w:val="24"/>
            </w:rPr>
            <w:t>Appendice</w:t>
          </w:r>
          <w:r w:rsidR="001F7BB2">
            <w:rPr>
              <w:rFonts w:ascii="Times New Roman" w:hAnsi="Times New Roman"/>
              <w:b/>
              <w:bCs/>
              <w:sz w:val="24"/>
              <w:szCs w:val="24"/>
            </w:rPr>
            <w:t>s</w:t>
          </w:r>
          <w:r w:rsidRPr="008214C9">
            <w:rPr>
              <w:rFonts w:ascii="Times New Roman" w:hAnsi="Times New Roman"/>
              <w:sz w:val="24"/>
              <w:szCs w:val="24"/>
            </w:rPr>
            <w:ptab w:relativeTo="margin" w:alignment="right" w:leader="dot"/>
          </w:r>
          <w:r>
            <w:rPr>
              <w:rFonts w:ascii="Times New Roman" w:hAnsi="Times New Roman"/>
              <w:b/>
              <w:bCs/>
              <w:sz w:val="24"/>
              <w:szCs w:val="24"/>
            </w:rPr>
            <w:t>1</w:t>
          </w:r>
          <w:r w:rsidR="00C84D8D">
            <w:rPr>
              <w:rFonts w:ascii="Times New Roman" w:hAnsi="Times New Roman"/>
              <w:b/>
              <w:bCs/>
              <w:sz w:val="24"/>
              <w:szCs w:val="24"/>
            </w:rPr>
            <w:t>3</w:t>
          </w:r>
        </w:p>
        <w:p w14:paraId="28A5A354" w14:textId="5EF98B5D" w:rsidR="00100121" w:rsidRPr="00D70EA3" w:rsidRDefault="00100121" w:rsidP="00100121">
          <w:pPr>
            <w:rPr>
              <w:rFonts w:ascii="Times New Roman" w:hAnsi="Times New Roman" w:cs="Times New Roman"/>
              <w:sz w:val="24"/>
              <w:szCs w:val="24"/>
            </w:rPr>
          </w:pPr>
          <w:r>
            <w:rPr>
              <w:rFonts w:ascii="Times New Roman" w:hAnsi="Times New Roman" w:cs="Times New Roman"/>
              <w:sz w:val="24"/>
              <w:szCs w:val="24"/>
            </w:rPr>
            <w:t xml:space="preserve">    </w:t>
          </w:r>
          <w:r w:rsidRPr="00D70EA3">
            <w:rPr>
              <w:rFonts w:ascii="Times New Roman" w:hAnsi="Times New Roman" w:cs="Times New Roman"/>
              <w:sz w:val="24"/>
              <w:szCs w:val="24"/>
            </w:rPr>
            <w:t>Appendix A: Data Access and Collection Process</w:t>
          </w:r>
          <w:r w:rsidRPr="008214C9">
            <w:ptab w:relativeTo="margin" w:alignment="right" w:leader="dot"/>
          </w:r>
          <w:r w:rsidRPr="00D70EA3">
            <w:rPr>
              <w:rFonts w:ascii="Times New Roman" w:hAnsi="Times New Roman" w:cs="Times New Roman"/>
              <w:sz w:val="24"/>
              <w:szCs w:val="24"/>
            </w:rPr>
            <w:t>1</w:t>
          </w:r>
          <w:r w:rsidR="00C84D8D">
            <w:rPr>
              <w:rFonts w:ascii="Times New Roman" w:hAnsi="Times New Roman" w:cs="Times New Roman"/>
              <w:sz w:val="24"/>
              <w:szCs w:val="24"/>
            </w:rPr>
            <w:t>3</w:t>
          </w:r>
        </w:p>
        <w:p w14:paraId="75778E07" w14:textId="34DB01AD" w:rsidR="00100121" w:rsidRPr="00D70EA3" w:rsidRDefault="00100121" w:rsidP="00100121">
          <w:pPr>
            <w:rPr>
              <w:rFonts w:ascii="Times New Roman" w:hAnsi="Times New Roman" w:cs="Times New Roman"/>
              <w:sz w:val="24"/>
              <w:szCs w:val="24"/>
            </w:rPr>
          </w:pPr>
          <w:r>
            <w:rPr>
              <w:rFonts w:ascii="Times New Roman" w:hAnsi="Times New Roman" w:cs="Times New Roman"/>
              <w:sz w:val="24"/>
              <w:szCs w:val="24"/>
            </w:rPr>
            <w:t xml:space="preserve">    </w:t>
          </w:r>
          <w:r w:rsidRPr="00D70EA3">
            <w:rPr>
              <w:rFonts w:ascii="Times New Roman" w:hAnsi="Times New Roman" w:cs="Times New Roman"/>
              <w:sz w:val="24"/>
              <w:szCs w:val="24"/>
            </w:rPr>
            <w:t>Appendix B: Data Source Metadata</w:t>
          </w:r>
          <w:r w:rsidRPr="008214C9">
            <w:ptab w:relativeTo="margin" w:alignment="right" w:leader="dot"/>
          </w:r>
          <w:r w:rsidRPr="00D70EA3">
            <w:rPr>
              <w:rFonts w:ascii="Times New Roman" w:hAnsi="Times New Roman" w:cs="Times New Roman"/>
              <w:sz w:val="24"/>
              <w:szCs w:val="24"/>
            </w:rPr>
            <w:t>13</w:t>
          </w:r>
        </w:p>
        <w:p w14:paraId="06908B72" w14:textId="469D047C" w:rsidR="00100121" w:rsidRPr="00D70EA3" w:rsidRDefault="00100121" w:rsidP="00100121">
          <w:pPr>
            <w:rPr>
              <w:rFonts w:ascii="Times New Roman" w:hAnsi="Times New Roman" w:cs="Times New Roman"/>
              <w:sz w:val="24"/>
              <w:szCs w:val="24"/>
            </w:rPr>
          </w:pPr>
          <w:r>
            <w:rPr>
              <w:rFonts w:ascii="Times New Roman" w:hAnsi="Times New Roman" w:cs="Times New Roman"/>
              <w:sz w:val="24"/>
              <w:szCs w:val="24"/>
            </w:rPr>
            <w:t xml:space="preserve">    </w:t>
          </w:r>
          <w:r w:rsidRPr="00D70EA3">
            <w:rPr>
              <w:rFonts w:ascii="Times New Roman" w:hAnsi="Times New Roman" w:cs="Times New Roman"/>
              <w:sz w:val="24"/>
              <w:szCs w:val="24"/>
            </w:rPr>
            <w:t>Appendix C: ETL Process and Data model documentation</w:t>
          </w:r>
          <w:r w:rsidRPr="008214C9">
            <w:ptab w:relativeTo="margin" w:alignment="right" w:leader="dot"/>
          </w:r>
          <w:r w:rsidRPr="00D70EA3">
            <w:rPr>
              <w:rFonts w:ascii="Times New Roman" w:hAnsi="Times New Roman" w:cs="Times New Roman"/>
              <w:sz w:val="24"/>
              <w:szCs w:val="24"/>
            </w:rPr>
            <w:t>14</w:t>
          </w:r>
        </w:p>
        <w:p w14:paraId="72425347" w14:textId="1A00D73F" w:rsidR="00100121" w:rsidRPr="00D70EA3" w:rsidRDefault="00100121" w:rsidP="00100121">
          <w:pPr>
            <w:rPr>
              <w:rFonts w:ascii="Times New Roman" w:hAnsi="Times New Roman" w:cs="Times New Roman"/>
              <w:sz w:val="24"/>
              <w:szCs w:val="24"/>
            </w:rPr>
          </w:pPr>
          <w:r>
            <w:rPr>
              <w:rFonts w:ascii="Times New Roman" w:hAnsi="Times New Roman" w:cs="Times New Roman"/>
              <w:sz w:val="24"/>
              <w:szCs w:val="24"/>
            </w:rPr>
            <w:t xml:space="preserve">    </w:t>
          </w:r>
          <w:r w:rsidRPr="00D70EA3">
            <w:rPr>
              <w:rFonts w:ascii="Times New Roman" w:hAnsi="Times New Roman" w:cs="Times New Roman"/>
              <w:sz w:val="24"/>
              <w:szCs w:val="24"/>
            </w:rPr>
            <w:t>Appendix D: Data decision Log</w:t>
          </w:r>
          <w:r w:rsidRPr="008214C9">
            <w:ptab w:relativeTo="margin" w:alignment="right" w:leader="dot"/>
          </w:r>
          <w:r w:rsidRPr="00D70EA3">
            <w:rPr>
              <w:rFonts w:ascii="Times New Roman" w:hAnsi="Times New Roman" w:cs="Times New Roman"/>
              <w:sz w:val="24"/>
              <w:szCs w:val="24"/>
            </w:rPr>
            <w:t>15</w:t>
          </w:r>
        </w:p>
        <w:p w14:paraId="3EDB7C24" w14:textId="2E8A4056" w:rsidR="00100121" w:rsidRDefault="00100121" w:rsidP="00100121">
          <w:pPr>
            <w:rPr>
              <w:rFonts w:ascii="Times New Roman" w:hAnsi="Times New Roman" w:cs="Times New Roman"/>
              <w:sz w:val="24"/>
              <w:szCs w:val="24"/>
            </w:rPr>
          </w:pPr>
          <w:r>
            <w:rPr>
              <w:rFonts w:ascii="Times New Roman" w:hAnsi="Times New Roman" w:cs="Times New Roman"/>
              <w:sz w:val="24"/>
              <w:szCs w:val="24"/>
            </w:rPr>
            <w:t xml:space="preserve">    </w:t>
          </w:r>
          <w:r w:rsidRPr="00D70EA3">
            <w:rPr>
              <w:rFonts w:ascii="Times New Roman" w:hAnsi="Times New Roman" w:cs="Times New Roman"/>
              <w:sz w:val="24"/>
              <w:szCs w:val="24"/>
            </w:rPr>
            <w:t>Appendix E: DAX Measures</w:t>
          </w:r>
          <w:r w:rsidRPr="008214C9">
            <w:ptab w:relativeTo="margin" w:alignment="right" w:leader="dot"/>
          </w:r>
          <w:r w:rsidRPr="00D70EA3">
            <w:rPr>
              <w:rFonts w:ascii="Times New Roman" w:hAnsi="Times New Roman" w:cs="Times New Roman"/>
              <w:sz w:val="24"/>
              <w:szCs w:val="24"/>
            </w:rPr>
            <w:t>16</w:t>
          </w:r>
        </w:p>
        <w:p w14:paraId="1DE1C29D" w14:textId="3CECE645" w:rsidR="008956DE" w:rsidRPr="00100121" w:rsidRDefault="008956DE" w:rsidP="00100121">
          <w:pPr>
            <w:rPr>
              <w:rFonts w:ascii="Times New Roman" w:hAnsi="Times New Roman" w:cs="Times New Roman"/>
              <w:sz w:val="24"/>
              <w:szCs w:val="24"/>
            </w:rPr>
          </w:pPr>
          <w:r>
            <w:rPr>
              <w:rFonts w:ascii="Times New Roman" w:hAnsi="Times New Roman" w:cs="Times New Roman"/>
              <w:b/>
              <w:bCs/>
              <w:szCs w:val="22"/>
            </w:rPr>
            <w:t xml:space="preserve">    </w:t>
          </w:r>
          <w:r w:rsidRPr="00D70EA3">
            <w:rPr>
              <w:rFonts w:ascii="Times New Roman" w:hAnsi="Times New Roman" w:cs="Times New Roman"/>
              <w:sz w:val="24"/>
              <w:szCs w:val="24"/>
            </w:rPr>
            <w:t xml:space="preserve">Appendix </w:t>
          </w:r>
          <w:r>
            <w:rPr>
              <w:rFonts w:ascii="Times New Roman" w:hAnsi="Times New Roman" w:cs="Times New Roman"/>
              <w:sz w:val="24"/>
              <w:szCs w:val="24"/>
            </w:rPr>
            <w:t>F</w:t>
          </w:r>
          <w:r w:rsidRPr="00D70EA3">
            <w:rPr>
              <w:rFonts w:ascii="Times New Roman" w:hAnsi="Times New Roman" w:cs="Times New Roman"/>
              <w:sz w:val="24"/>
              <w:szCs w:val="24"/>
            </w:rPr>
            <w:t xml:space="preserve">: </w:t>
          </w:r>
          <w:r w:rsidRPr="008956DE">
            <w:rPr>
              <w:rFonts w:ascii="Times New Roman" w:hAnsi="Times New Roman" w:cs="Times New Roman"/>
              <w:sz w:val="24"/>
              <w:szCs w:val="24"/>
            </w:rPr>
            <w:t>Dashboard design notes</w:t>
          </w:r>
          <w:r w:rsidRPr="008214C9">
            <w:ptab w:relativeTo="margin" w:alignment="right" w:leader="dot"/>
          </w:r>
          <w:r w:rsidRPr="00D70EA3">
            <w:rPr>
              <w:rFonts w:ascii="Times New Roman" w:hAnsi="Times New Roman" w:cs="Times New Roman"/>
              <w:sz w:val="24"/>
              <w:szCs w:val="24"/>
            </w:rPr>
            <w:t>1</w:t>
          </w:r>
          <w:r w:rsidR="00B07ED8">
            <w:rPr>
              <w:rFonts w:ascii="Times New Roman" w:hAnsi="Times New Roman" w:cs="Times New Roman"/>
              <w:sz w:val="24"/>
              <w:szCs w:val="24"/>
            </w:rPr>
            <w:t>7</w:t>
          </w:r>
        </w:p>
        <w:p w14:paraId="2E1BB5F4" w14:textId="3EDD1E33" w:rsidR="00D912EC" w:rsidRDefault="00D912EC" w:rsidP="00D912EC">
          <w:pPr>
            <w:pStyle w:val="TOC1"/>
            <w:rPr>
              <w:rFonts w:ascii="Times New Roman" w:hAnsi="Times New Roman"/>
              <w:b/>
              <w:bCs/>
              <w:sz w:val="24"/>
              <w:szCs w:val="24"/>
            </w:rPr>
          </w:pPr>
          <w:r w:rsidRPr="008214C9">
            <w:rPr>
              <w:rFonts w:ascii="Times New Roman" w:hAnsi="Times New Roman"/>
              <w:b/>
              <w:bCs/>
              <w:sz w:val="24"/>
              <w:szCs w:val="24"/>
            </w:rPr>
            <w:t>Reference</w:t>
          </w:r>
          <w:r w:rsidRPr="008214C9">
            <w:rPr>
              <w:rFonts w:ascii="Times New Roman" w:hAnsi="Times New Roman"/>
              <w:sz w:val="24"/>
              <w:szCs w:val="24"/>
            </w:rPr>
            <w:ptab w:relativeTo="margin" w:alignment="right" w:leader="dot"/>
          </w:r>
          <w:r>
            <w:rPr>
              <w:rFonts w:ascii="Times New Roman" w:hAnsi="Times New Roman"/>
              <w:b/>
              <w:bCs/>
              <w:sz w:val="24"/>
              <w:szCs w:val="24"/>
            </w:rPr>
            <w:t>1</w:t>
          </w:r>
          <w:r w:rsidR="008956DE">
            <w:rPr>
              <w:rFonts w:ascii="Times New Roman" w:hAnsi="Times New Roman"/>
              <w:b/>
              <w:bCs/>
              <w:sz w:val="24"/>
              <w:szCs w:val="24"/>
            </w:rPr>
            <w:t>8</w:t>
          </w:r>
        </w:p>
        <w:p w14:paraId="4774C4AD" w14:textId="78036754" w:rsidR="00D912EC" w:rsidRPr="00D912EC" w:rsidRDefault="00D912EC" w:rsidP="00D912EC">
          <w:pPr>
            <w:pStyle w:val="TOC1"/>
            <w:rPr>
              <w:rFonts w:ascii="Times New Roman" w:hAnsi="Times New Roman"/>
              <w:b/>
              <w:bCs/>
              <w:sz w:val="24"/>
              <w:szCs w:val="24"/>
            </w:rPr>
          </w:pPr>
          <w:r>
            <w:rPr>
              <w:rFonts w:ascii="Times New Roman" w:hAnsi="Times New Roman"/>
              <w:b/>
              <w:bCs/>
              <w:sz w:val="24"/>
              <w:szCs w:val="24"/>
            </w:rPr>
            <w:t>Gen AI-Use</w:t>
          </w:r>
          <w:r w:rsidRPr="008214C9">
            <w:rPr>
              <w:rFonts w:ascii="Times New Roman" w:hAnsi="Times New Roman"/>
              <w:sz w:val="24"/>
              <w:szCs w:val="24"/>
            </w:rPr>
            <w:ptab w:relativeTo="margin" w:alignment="right" w:leader="dot"/>
          </w:r>
          <w:r>
            <w:rPr>
              <w:rFonts w:ascii="Times New Roman" w:hAnsi="Times New Roman"/>
              <w:b/>
              <w:bCs/>
              <w:sz w:val="24"/>
              <w:szCs w:val="24"/>
            </w:rPr>
            <w:t>1</w:t>
          </w:r>
          <w:r w:rsidR="008956DE">
            <w:rPr>
              <w:rFonts w:ascii="Times New Roman" w:hAnsi="Times New Roman"/>
              <w:b/>
              <w:bCs/>
              <w:sz w:val="24"/>
              <w:szCs w:val="24"/>
            </w:rPr>
            <w:t>9</w:t>
          </w:r>
        </w:p>
      </w:sdtContent>
    </w:sdt>
    <w:p w14:paraId="038CF83E" w14:textId="77777777" w:rsidR="00D912EC" w:rsidRDefault="00D912EC">
      <w:pPr>
        <w:rPr>
          <w:rFonts w:ascii="Times New Roman" w:hAnsi="Times New Roman" w:cs="Times New Roman"/>
          <w:b/>
          <w:bCs/>
          <w:sz w:val="28"/>
        </w:rPr>
      </w:pPr>
    </w:p>
    <w:p w14:paraId="49D704D5" w14:textId="77777777" w:rsidR="00D912EC" w:rsidRDefault="00D912EC">
      <w:pPr>
        <w:rPr>
          <w:rFonts w:ascii="Times New Roman" w:hAnsi="Times New Roman" w:cs="Times New Roman"/>
          <w:b/>
          <w:bCs/>
          <w:sz w:val="28"/>
        </w:rPr>
      </w:pPr>
    </w:p>
    <w:p w14:paraId="5414E2BD" w14:textId="77777777" w:rsidR="00D912EC" w:rsidRDefault="00D912EC">
      <w:pPr>
        <w:rPr>
          <w:rFonts w:ascii="Times New Roman" w:hAnsi="Times New Roman" w:cs="Times New Roman"/>
          <w:b/>
          <w:bCs/>
          <w:sz w:val="28"/>
        </w:rPr>
      </w:pPr>
    </w:p>
    <w:p w14:paraId="238326AC" w14:textId="77777777" w:rsidR="00D912EC" w:rsidRDefault="00D912EC">
      <w:pPr>
        <w:rPr>
          <w:rFonts w:ascii="Times New Roman" w:hAnsi="Times New Roman" w:cs="Times New Roman"/>
          <w:b/>
          <w:bCs/>
          <w:sz w:val="28"/>
        </w:rPr>
      </w:pPr>
    </w:p>
    <w:p w14:paraId="4183C7DC" w14:textId="77777777" w:rsidR="00D912EC" w:rsidRDefault="00D912EC">
      <w:pPr>
        <w:rPr>
          <w:rFonts w:ascii="Times New Roman" w:hAnsi="Times New Roman" w:cs="Times New Roman"/>
          <w:b/>
          <w:bCs/>
          <w:sz w:val="28"/>
        </w:rPr>
      </w:pPr>
    </w:p>
    <w:p w14:paraId="7D0321D1" w14:textId="77777777" w:rsidR="00D912EC" w:rsidRDefault="00D912EC">
      <w:pPr>
        <w:rPr>
          <w:rFonts w:ascii="Times New Roman" w:hAnsi="Times New Roman" w:cs="Times New Roman"/>
          <w:b/>
          <w:bCs/>
          <w:sz w:val="28"/>
        </w:rPr>
      </w:pPr>
    </w:p>
    <w:p w14:paraId="230A03AB" w14:textId="77777777" w:rsidR="00D912EC" w:rsidRDefault="00D912EC">
      <w:pPr>
        <w:rPr>
          <w:rFonts w:ascii="Times New Roman" w:hAnsi="Times New Roman" w:cs="Times New Roman"/>
          <w:b/>
          <w:bCs/>
          <w:sz w:val="28"/>
        </w:rPr>
      </w:pPr>
    </w:p>
    <w:p w14:paraId="51B684BB" w14:textId="77777777" w:rsidR="00D912EC" w:rsidRDefault="00D912EC">
      <w:pPr>
        <w:rPr>
          <w:rFonts w:ascii="Times New Roman" w:hAnsi="Times New Roman" w:cs="Times New Roman"/>
          <w:b/>
          <w:bCs/>
          <w:sz w:val="28"/>
        </w:rPr>
      </w:pPr>
    </w:p>
    <w:p w14:paraId="6C3B777B" w14:textId="77777777" w:rsidR="00D912EC" w:rsidRDefault="00D912EC">
      <w:pPr>
        <w:rPr>
          <w:rFonts w:ascii="Times New Roman" w:hAnsi="Times New Roman" w:cs="Times New Roman"/>
          <w:b/>
          <w:bCs/>
          <w:sz w:val="28"/>
        </w:rPr>
      </w:pPr>
    </w:p>
    <w:p w14:paraId="489650F0" w14:textId="77777777" w:rsidR="00D912EC" w:rsidRDefault="00D912EC">
      <w:pPr>
        <w:rPr>
          <w:rFonts w:ascii="Times New Roman" w:hAnsi="Times New Roman" w:cs="Times New Roman"/>
          <w:b/>
          <w:bCs/>
          <w:sz w:val="28"/>
        </w:rPr>
      </w:pPr>
    </w:p>
    <w:p w14:paraId="6323ACDC" w14:textId="77777777" w:rsidR="00D912EC" w:rsidRDefault="00D912EC">
      <w:pPr>
        <w:rPr>
          <w:rFonts w:ascii="Times New Roman" w:hAnsi="Times New Roman" w:cs="Times New Roman"/>
          <w:b/>
          <w:bCs/>
          <w:sz w:val="28"/>
        </w:rPr>
      </w:pPr>
    </w:p>
    <w:p w14:paraId="4A28AB7A" w14:textId="6E31A223" w:rsidR="00876884" w:rsidRPr="00AB53E6" w:rsidRDefault="00D912EC">
      <w:pPr>
        <w:rPr>
          <w:rFonts w:ascii="Times New Roman" w:hAnsi="Times New Roman" w:cs="Times New Roman"/>
          <w:b/>
          <w:bCs/>
          <w:sz w:val="28"/>
        </w:rPr>
      </w:pPr>
      <w:r>
        <w:rPr>
          <w:rFonts w:ascii="Times New Roman" w:hAnsi="Times New Roman" w:cs="Times New Roman"/>
          <w:b/>
          <w:bCs/>
          <w:sz w:val="28"/>
        </w:rPr>
        <w:lastRenderedPageBreak/>
        <w:t>1</w:t>
      </w:r>
      <w:r w:rsidR="00876884" w:rsidRPr="00AB53E6">
        <w:rPr>
          <w:rFonts w:ascii="Times New Roman" w:hAnsi="Times New Roman" w:cs="Times New Roman"/>
          <w:b/>
          <w:bCs/>
          <w:sz w:val="28"/>
        </w:rPr>
        <w:t>.Introduction</w:t>
      </w:r>
    </w:p>
    <w:p w14:paraId="1D0B12EF" w14:textId="797D0667" w:rsidR="00410145" w:rsidRPr="00AB53E6" w:rsidRDefault="00F10774">
      <w:pPr>
        <w:rPr>
          <w:rFonts w:ascii="Times New Roman" w:hAnsi="Times New Roman" w:cs="Times New Roman"/>
          <w:szCs w:val="22"/>
        </w:rPr>
      </w:pPr>
      <w:r w:rsidRPr="00AB53E6">
        <w:rPr>
          <w:rFonts w:ascii="Times New Roman" w:hAnsi="Times New Roman" w:cs="Times New Roman"/>
          <w:szCs w:val="22"/>
        </w:rPr>
        <w:t xml:space="preserve">Recently, renewable energy has become an important power source because </w:t>
      </w:r>
      <w:r w:rsidR="00E278DA" w:rsidRPr="00AB53E6">
        <w:rPr>
          <w:rFonts w:ascii="Times New Roman" w:hAnsi="Times New Roman" w:cs="Times New Roman"/>
          <w:szCs w:val="22"/>
        </w:rPr>
        <w:t>many</w:t>
      </w:r>
      <w:r w:rsidR="006B2AF8" w:rsidRPr="00AB53E6">
        <w:rPr>
          <w:rFonts w:ascii="Times New Roman" w:hAnsi="Times New Roman" w:cs="Times New Roman"/>
          <w:szCs w:val="22"/>
        </w:rPr>
        <w:t xml:space="preserve"> countries need to prepare for </w:t>
      </w:r>
      <w:r w:rsidR="00E278DA" w:rsidRPr="00AB53E6">
        <w:rPr>
          <w:rFonts w:ascii="Times New Roman" w:hAnsi="Times New Roman" w:cs="Times New Roman"/>
          <w:szCs w:val="22"/>
        </w:rPr>
        <w:t>future energy demand</w:t>
      </w:r>
      <w:r w:rsidR="004E3F6E" w:rsidRPr="00AB53E6">
        <w:rPr>
          <w:rFonts w:ascii="Times New Roman" w:hAnsi="Times New Roman" w:cs="Times New Roman"/>
          <w:szCs w:val="22"/>
        </w:rPr>
        <w:t xml:space="preserve"> and reduce the use of fossil fuels. </w:t>
      </w:r>
      <w:r w:rsidR="008D44FB" w:rsidRPr="00AB53E6">
        <w:rPr>
          <w:rFonts w:ascii="Times New Roman" w:hAnsi="Times New Roman" w:cs="Times New Roman"/>
          <w:szCs w:val="22"/>
        </w:rPr>
        <w:t xml:space="preserve">Even though fossil fuels are still widely used, this energy type can create issues including uncertain energy price, energy security concerns and environmental impacts. </w:t>
      </w:r>
      <w:r w:rsidR="00B8778A" w:rsidRPr="00AB53E6">
        <w:rPr>
          <w:rFonts w:ascii="Times New Roman" w:hAnsi="Times New Roman" w:cs="Times New Roman"/>
          <w:szCs w:val="22"/>
        </w:rPr>
        <w:t>F</w:t>
      </w:r>
      <w:r w:rsidR="008D44FB" w:rsidRPr="00AB53E6">
        <w:rPr>
          <w:rFonts w:ascii="Times New Roman" w:hAnsi="Times New Roman" w:cs="Times New Roman"/>
          <w:szCs w:val="22"/>
        </w:rPr>
        <w:t xml:space="preserve">ossil fuels energy </w:t>
      </w:r>
      <w:r w:rsidR="00B8778A" w:rsidRPr="00AB53E6">
        <w:rPr>
          <w:rFonts w:ascii="Times New Roman" w:hAnsi="Times New Roman" w:cs="Times New Roman"/>
          <w:szCs w:val="22"/>
        </w:rPr>
        <w:t xml:space="preserve">consumption </w:t>
      </w:r>
      <w:r w:rsidR="008D44FB" w:rsidRPr="00AB53E6">
        <w:rPr>
          <w:rFonts w:ascii="Times New Roman" w:hAnsi="Times New Roman" w:cs="Times New Roman"/>
          <w:szCs w:val="22"/>
        </w:rPr>
        <w:t>is rel</w:t>
      </w:r>
      <w:r w:rsidR="00B8778A" w:rsidRPr="00AB53E6">
        <w:rPr>
          <w:rFonts w:ascii="Times New Roman" w:hAnsi="Times New Roman" w:cs="Times New Roman"/>
          <w:szCs w:val="22"/>
        </w:rPr>
        <w:t>ated</w:t>
      </w:r>
      <w:r w:rsidR="008D44FB" w:rsidRPr="00AB53E6">
        <w:rPr>
          <w:rFonts w:ascii="Times New Roman" w:hAnsi="Times New Roman" w:cs="Times New Roman"/>
          <w:szCs w:val="22"/>
        </w:rPr>
        <w:t xml:space="preserve"> to greenhouse gas emissions. This </w:t>
      </w:r>
      <w:r w:rsidR="003A5400" w:rsidRPr="00AB53E6">
        <w:rPr>
          <w:rFonts w:ascii="Times New Roman" w:hAnsi="Times New Roman" w:cs="Times New Roman"/>
          <w:szCs w:val="22"/>
        </w:rPr>
        <w:t xml:space="preserve">is </w:t>
      </w:r>
      <w:r w:rsidR="00B8778A" w:rsidRPr="00AB53E6">
        <w:rPr>
          <w:rFonts w:ascii="Times New Roman" w:hAnsi="Times New Roman" w:cs="Times New Roman"/>
          <w:szCs w:val="22"/>
        </w:rPr>
        <w:t>one of the</w:t>
      </w:r>
      <w:r w:rsidR="003A5400" w:rsidRPr="00AB53E6">
        <w:rPr>
          <w:rFonts w:ascii="Times New Roman" w:hAnsi="Times New Roman" w:cs="Times New Roman"/>
          <w:szCs w:val="22"/>
        </w:rPr>
        <w:t xml:space="preserve"> main reason</w:t>
      </w:r>
      <w:r w:rsidR="00B8778A" w:rsidRPr="00AB53E6">
        <w:rPr>
          <w:rFonts w:ascii="Times New Roman" w:hAnsi="Times New Roman" w:cs="Times New Roman"/>
          <w:szCs w:val="22"/>
        </w:rPr>
        <w:t>s</w:t>
      </w:r>
      <w:r w:rsidR="003A5400" w:rsidRPr="00AB53E6">
        <w:rPr>
          <w:rFonts w:ascii="Times New Roman" w:hAnsi="Times New Roman" w:cs="Times New Roman"/>
          <w:szCs w:val="22"/>
        </w:rPr>
        <w:t xml:space="preserve"> that why long-term planning </w:t>
      </w:r>
      <w:r w:rsidR="00B8778A" w:rsidRPr="00AB53E6">
        <w:rPr>
          <w:rFonts w:ascii="Times New Roman" w:hAnsi="Times New Roman" w:cs="Times New Roman"/>
          <w:szCs w:val="22"/>
        </w:rPr>
        <w:t xml:space="preserve">for </w:t>
      </w:r>
      <w:r w:rsidR="003A5400" w:rsidRPr="00AB53E6">
        <w:rPr>
          <w:rFonts w:ascii="Times New Roman" w:hAnsi="Times New Roman" w:cs="Times New Roman"/>
          <w:szCs w:val="22"/>
        </w:rPr>
        <w:t xml:space="preserve">the use of renewable energy is important </w:t>
      </w:r>
      <w:r w:rsidR="00D45140" w:rsidRPr="00AB53E6">
        <w:rPr>
          <w:rFonts w:ascii="Times New Roman" w:hAnsi="Times New Roman" w:cs="Times New Roman"/>
          <w:szCs w:val="22"/>
        </w:rPr>
        <w:fldChar w:fldCharType="begin"/>
      </w:r>
      <w:r w:rsidR="00D45140" w:rsidRPr="00AB53E6">
        <w:rPr>
          <w:rFonts w:ascii="Times New Roman" w:hAnsi="Times New Roman" w:cs="Times New Roman"/>
          <w:szCs w:val="22"/>
        </w:rPr>
        <w:instrText xml:space="preserve"> ADDIN EN.CITE &lt;EndNote&gt;&lt;Cite&gt;&lt;Author&gt;Wang&lt;/Author&gt;&lt;Year&gt;2024&lt;/Year&gt;&lt;RecNum&gt;1&lt;/RecNum&gt;&lt;DisplayText&gt;(Wang &amp;amp; Azam, 2024)&lt;/DisplayText&gt;&lt;record&gt;&lt;rec-number&gt;1&lt;/rec-number&gt;&lt;foreign-keys&gt;&lt;key app="EN" db-id="drdtzt9rjrzp0qe5xebp2evpatpeepvav000" timestamp="1778845015"&gt;1&lt;/key&gt;&lt;/foreign-keys&gt;&lt;ref-type name="Journal Article"&gt;17&lt;/ref-type&gt;&lt;contributors&gt;&lt;authors&gt;&lt;author&gt;Wang, Jiannan&lt;/author&gt;&lt;author&gt;Azam, Waseem&lt;/author&gt;&lt;/authors&gt;&lt;/contributors&gt;&lt;titles&gt;&lt;title&gt;Natural resource scarcity, fossil fuel energy consumption, and total greenhouse gas emissions in top emitting countries&lt;/title&gt;&lt;secondary-title&gt;Geoscience Frontiers&lt;/secondary-title&gt;&lt;/titles&gt;&lt;periodical&gt;&lt;full-title&gt;Geoscience Frontiers&lt;/full-title&gt;&lt;/periodical&gt;&lt;pages&gt;101757&lt;/pages&gt;&lt;volume&gt;15&lt;/volume&gt;&lt;number&gt;2&lt;/number&gt;&lt;keywords&gt;&lt;keyword&gt;Resource scarcity&lt;/keyword&gt;&lt;keyword&gt;Non-renewable energy&lt;/keyword&gt;&lt;keyword&gt;CO emissions&lt;/keyword&gt;&lt;keyword&gt;Top-emitting countries&lt;/keyword&gt;&lt;/keywords&gt;&lt;dates&gt;&lt;year&gt;2024&lt;/year&gt;&lt;pub-dates&gt;&lt;date&gt;2024/03/01/&lt;/date&gt;&lt;/pub-dates&gt;&lt;/dates&gt;&lt;isbn&gt;1674-9871&lt;/isbn&gt;&lt;urls&gt;&lt;related-urls&gt;&lt;url&gt;https://www.sciencedirect.com/science/article/pii/S1674987123002244&lt;/url&gt;&lt;/related-urls&gt;&lt;/urls&gt;&lt;electronic-resource-num&gt;https://doi.org/10.1016/j.gsf.2023.101757&lt;/electronic-resource-num&gt;&lt;/record&gt;&lt;/Cite&gt;&lt;/EndNote&gt;</w:instrText>
      </w:r>
      <w:r w:rsidR="00D45140" w:rsidRPr="00AB53E6">
        <w:rPr>
          <w:rFonts w:ascii="Times New Roman" w:hAnsi="Times New Roman" w:cs="Times New Roman"/>
          <w:szCs w:val="22"/>
        </w:rPr>
        <w:fldChar w:fldCharType="separate"/>
      </w:r>
      <w:r w:rsidR="00D45140" w:rsidRPr="00AB53E6">
        <w:rPr>
          <w:rFonts w:ascii="Times New Roman" w:hAnsi="Times New Roman" w:cs="Times New Roman"/>
          <w:noProof/>
          <w:szCs w:val="22"/>
        </w:rPr>
        <w:t>(Wang &amp; Azam, 2024)</w:t>
      </w:r>
      <w:r w:rsidR="00D45140" w:rsidRPr="00AB53E6">
        <w:rPr>
          <w:rFonts w:ascii="Times New Roman" w:hAnsi="Times New Roman" w:cs="Times New Roman"/>
          <w:szCs w:val="22"/>
        </w:rPr>
        <w:fldChar w:fldCharType="end"/>
      </w:r>
      <w:r w:rsidR="003A5400" w:rsidRPr="00AB53E6">
        <w:rPr>
          <w:rFonts w:ascii="Times New Roman" w:hAnsi="Times New Roman" w:cs="Times New Roman"/>
          <w:szCs w:val="22"/>
        </w:rPr>
        <w:t>.</w:t>
      </w:r>
    </w:p>
    <w:p w14:paraId="5522C327" w14:textId="2A19B167" w:rsidR="007C5D99" w:rsidRPr="00AB53E6" w:rsidRDefault="007C5D99">
      <w:pPr>
        <w:rPr>
          <w:rFonts w:ascii="Times New Roman" w:hAnsi="Times New Roman" w:cs="Times New Roman"/>
          <w:szCs w:val="22"/>
        </w:rPr>
      </w:pPr>
      <w:r w:rsidRPr="00AB53E6">
        <w:rPr>
          <w:rFonts w:ascii="Times New Roman" w:hAnsi="Times New Roman" w:cs="Times New Roman"/>
          <w:szCs w:val="22"/>
        </w:rPr>
        <w:t xml:space="preserve">According to the International </w:t>
      </w:r>
      <w:r w:rsidR="00CC44D9" w:rsidRPr="00AB53E6">
        <w:rPr>
          <w:rFonts w:ascii="Times New Roman" w:hAnsi="Times New Roman" w:cs="Times New Roman"/>
          <w:szCs w:val="22"/>
        </w:rPr>
        <w:t xml:space="preserve">Energy Agency </w:t>
      </w:r>
      <w:r w:rsidR="00CC44D9" w:rsidRPr="00AB53E6">
        <w:rPr>
          <w:rFonts w:ascii="Times New Roman" w:hAnsi="Times New Roman" w:cs="Times New Roman"/>
          <w:szCs w:val="22"/>
        </w:rPr>
        <w:fldChar w:fldCharType="begin"/>
      </w:r>
      <w:r w:rsidR="00CC44D9" w:rsidRPr="00AB53E6">
        <w:rPr>
          <w:rFonts w:ascii="Times New Roman" w:hAnsi="Times New Roman" w:cs="Times New Roman"/>
          <w:szCs w:val="22"/>
        </w:rPr>
        <w:instrText xml:space="preserve"> ADDIN EN.CITE &lt;EndNote&gt;&lt;Cite ExcludeAuth="1"&gt;&lt;Author&gt;International Energy&lt;/Author&gt;&lt;Year&gt;2026&lt;/Year&gt;&lt;RecNum&gt;12&lt;/RecNum&gt;&lt;DisplayText&gt;(2026)&lt;/DisplayText&gt;&lt;record&gt;&lt;rec-number&gt;12&lt;/rec-number&gt;&lt;foreign-keys&gt;&lt;key app="EN" db-id="drdtzt9rjrzp0qe5xebp2evpatpeepvav000" timestamp="1778847616"&gt;12&lt;/key&gt;&lt;/foreign-keys&gt;&lt;ref-type name="Journal Article"&gt;17&lt;/ref-type&gt;&lt;contributors&gt;&lt;authors&gt;&lt;author&gt;International Energy, Agency&lt;/author&gt;&lt;/authors&gt;&lt;/contributors&gt;&lt;titles&gt;&lt;title&gt;Energy security&lt;/title&gt;&lt;/titles&gt;&lt;dates&gt;&lt;year&gt;2026&lt;/year&gt;&lt;/dates&gt;&lt;urls&gt;&lt;related-urls&gt;&lt;url&gt;https://www.iea.org/topics/energy-security&lt;/url&gt;&lt;/related-urls&gt;&lt;/urls&gt;&lt;/record&gt;&lt;/Cite&gt;&lt;/EndNote&gt;</w:instrText>
      </w:r>
      <w:r w:rsidR="00CC44D9" w:rsidRPr="00AB53E6">
        <w:rPr>
          <w:rFonts w:ascii="Times New Roman" w:hAnsi="Times New Roman" w:cs="Times New Roman"/>
          <w:szCs w:val="22"/>
        </w:rPr>
        <w:fldChar w:fldCharType="separate"/>
      </w:r>
      <w:r w:rsidR="00CC44D9" w:rsidRPr="00AB53E6">
        <w:rPr>
          <w:rFonts w:ascii="Times New Roman" w:hAnsi="Times New Roman" w:cs="Times New Roman"/>
          <w:noProof/>
          <w:szCs w:val="22"/>
        </w:rPr>
        <w:t>(2026)</w:t>
      </w:r>
      <w:r w:rsidR="00CC44D9" w:rsidRPr="00AB53E6">
        <w:rPr>
          <w:rFonts w:ascii="Times New Roman" w:hAnsi="Times New Roman" w:cs="Times New Roman"/>
          <w:szCs w:val="22"/>
        </w:rPr>
        <w:fldChar w:fldCharType="end"/>
      </w:r>
      <w:r w:rsidR="00CC44D9" w:rsidRPr="00AB53E6">
        <w:rPr>
          <w:rFonts w:ascii="Times New Roman" w:hAnsi="Times New Roman" w:cs="Times New Roman"/>
          <w:szCs w:val="22"/>
        </w:rPr>
        <w:t>, energy security is also another important factor that has an impact on renewable energy. Due to the security is not limited to only oil, but also</w:t>
      </w:r>
      <w:r w:rsidR="00194516" w:rsidRPr="00AB53E6">
        <w:rPr>
          <w:rFonts w:ascii="Times New Roman" w:hAnsi="Times New Roman" w:cs="Times New Roman"/>
          <w:szCs w:val="22"/>
        </w:rPr>
        <w:t xml:space="preserve"> natural gas, electricity and clean energy supply chains. In addition, IEA also notes that electricity supports economies and societies. The demand </w:t>
      </w:r>
      <w:r w:rsidR="002E42F1" w:rsidRPr="00AB53E6">
        <w:rPr>
          <w:rFonts w:ascii="Times New Roman" w:hAnsi="Times New Roman" w:cs="Times New Roman"/>
          <w:szCs w:val="22"/>
        </w:rPr>
        <w:t>for</w:t>
      </w:r>
      <w:r w:rsidR="00194516" w:rsidRPr="00AB53E6">
        <w:rPr>
          <w:rFonts w:ascii="Times New Roman" w:hAnsi="Times New Roman" w:cs="Times New Roman"/>
          <w:szCs w:val="22"/>
        </w:rPr>
        <w:t xml:space="preserve"> electricity is </w:t>
      </w:r>
      <w:r w:rsidR="002E42F1" w:rsidRPr="00AB53E6">
        <w:rPr>
          <w:rFonts w:ascii="Times New Roman" w:hAnsi="Times New Roman" w:cs="Times New Roman"/>
          <w:szCs w:val="22"/>
        </w:rPr>
        <w:t>expected to increase strongly in the future. Therefore, electricity generation sector is an important area to study when considering renewable energy adoption.</w:t>
      </w:r>
    </w:p>
    <w:p w14:paraId="14DC4B83" w14:textId="3B22D046" w:rsidR="008B28D1" w:rsidRPr="00AB53E6" w:rsidRDefault="008B28D1">
      <w:pPr>
        <w:rPr>
          <w:rFonts w:ascii="Times New Roman" w:hAnsi="Times New Roman" w:cs="Times New Roman"/>
          <w:szCs w:val="22"/>
        </w:rPr>
      </w:pPr>
      <w:r w:rsidRPr="00AB53E6">
        <w:rPr>
          <w:rFonts w:ascii="Times New Roman" w:hAnsi="Times New Roman" w:cs="Times New Roman"/>
          <w:szCs w:val="22"/>
        </w:rPr>
        <w:t xml:space="preserve">For Thailand, renewable energy is also </w:t>
      </w:r>
      <w:r w:rsidR="007C3A6E" w:rsidRPr="00AB53E6">
        <w:rPr>
          <w:rFonts w:ascii="Times New Roman" w:hAnsi="Times New Roman" w:cs="Times New Roman"/>
          <w:szCs w:val="22"/>
        </w:rPr>
        <w:t>connecte</w:t>
      </w:r>
      <w:r w:rsidRPr="00AB53E6">
        <w:rPr>
          <w:rFonts w:ascii="Times New Roman" w:hAnsi="Times New Roman" w:cs="Times New Roman"/>
          <w:szCs w:val="22"/>
        </w:rPr>
        <w:t>d to</w:t>
      </w:r>
      <w:r w:rsidR="007C3A6E" w:rsidRPr="00AB53E6">
        <w:rPr>
          <w:rFonts w:ascii="Times New Roman" w:hAnsi="Times New Roman" w:cs="Times New Roman"/>
          <w:szCs w:val="22"/>
        </w:rPr>
        <w:t xml:space="preserve"> national electricity planning. </w:t>
      </w:r>
      <w:r w:rsidRPr="00AB53E6">
        <w:rPr>
          <w:rFonts w:ascii="Times New Roman" w:hAnsi="Times New Roman" w:cs="Times New Roman"/>
          <w:szCs w:val="22"/>
        </w:rPr>
        <w:t xml:space="preserve"> </w:t>
      </w:r>
      <w:r w:rsidR="007C3A6E" w:rsidRPr="00AB53E6">
        <w:rPr>
          <w:rFonts w:ascii="Times New Roman" w:hAnsi="Times New Roman" w:cs="Times New Roman"/>
          <w:szCs w:val="22"/>
        </w:rPr>
        <w:t xml:space="preserve">Thailand Power Development Plan </w:t>
      </w:r>
      <w:r w:rsidR="00A12765" w:rsidRPr="00AB53E6">
        <w:rPr>
          <w:rFonts w:ascii="Times New Roman" w:hAnsi="Times New Roman" w:cs="Times New Roman"/>
          <w:szCs w:val="22"/>
        </w:rPr>
        <w:t xml:space="preserve">2018-2037 shows that </w:t>
      </w:r>
      <w:r w:rsidR="008679E0" w:rsidRPr="00AB53E6">
        <w:rPr>
          <w:rFonts w:ascii="Times New Roman" w:hAnsi="Times New Roman" w:cs="Times New Roman"/>
          <w:szCs w:val="22"/>
        </w:rPr>
        <w:t xml:space="preserve">electricity planning is a part of the country’s long-term energy direction, including the production of electricity from renewable energy sources and the improvement of electricity system </w:t>
      </w:r>
      <w:r w:rsidR="008679E0" w:rsidRPr="00AB53E6">
        <w:rPr>
          <w:rFonts w:ascii="Times New Roman" w:hAnsi="Times New Roman" w:cs="Times New Roman"/>
          <w:szCs w:val="22"/>
        </w:rPr>
        <w:fldChar w:fldCharType="begin"/>
      </w:r>
      <w:r w:rsidR="008679E0" w:rsidRPr="00AB53E6">
        <w:rPr>
          <w:rFonts w:ascii="Times New Roman" w:hAnsi="Times New Roman" w:cs="Times New Roman"/>
          <w:szCs w:val="22"/>
        </w:rPr>
        <w:instrText xml:space="preserve"> ADDIN EN.CITE &lt;EndNote&gt;&lt;Cite&gt;&lt;Author&gt;Energy&lt;/Author&gt;&lt;Year&gt;2018&lt;/Year&gt;&lt;RecNum&gt;3&lt;/RecNum&gt;&lt;DisplayText&gt;(Energy &amp;amp; Planning, 2018)&lt;/DisplayText&gt;&lt;record&gt;&lt;rec-number&gt;3&lt;/rec-number&gt;&lt;foreign-keys&gt;&lt;key app="EN" db-id="drdtzt9rjrzp0qe5xebp2evpatpeepvav000" timestamp="1778845401"&gt;3&lt;/key&gt;&lt;/foreign-keys&gt;&lt;ref-type name="Report"&gt;27&lt;/ref-type&gt;&lt;contributors&gt;&lt;authors&gt;&lt;author&gt;Energy, Policy&lt;/author&gt;&lt;author&gt;Planning, Office&lt;/author&gt;&lt;/authors&gt;&lt;/contributors&gt;&lt;titles&gt;&lt;title&gt;Thailand Power Development Plan 2018-2037&lt;/title&gt;&lt;/titles&gt;&lt;dates&gt;&lt;year&gt;2018&lt;/year&gt;&lt;/dates&gt;&lt;publisher&gt;Energy Policy and Planning Office&lt;/publisher&gt;&lt;urls&gt;&lt;related-urls&gt;&lt;url&gt;https://climate-laws.org/documents/thailand-power-development-plan-2018-2037_aa8f&lt;/url&gt;&lt;/related-urls&gt;&lt;/urls&gt;&lt;/record&gt;&lt;/Cite&gt;&lt;/EndNote&gt;</w:instrText>
      </w:r>
      <w:r w:rsidR="008679E0" w:rsidRPr="00AB53E6">
        <w:rPr>
          <w:rFonts w:ascii="Times New Roman" w:hAnsi="Times New Roman" w:cs="Times New Roman"/>
          <w:szCs w:val="22"/>
        </w:rPr>
        <w:fldChar w:fldCharType="separate"/>
      </w:r>
      <w:r w:rsidR="008679E0" w:rsidRPr="00AB53E6">
        <w:rPr>
          <w:rFonts w:ascii="Times New Roman" w:hAnsi="Times New Roman" w:cs="Times New Roman"/>
          <w:noProof/>
          <w:szCs w:val="22"/>
        </w:rPr>
        <w:t>(Energy &amp; Planning, 2018)</w:t>
      </w:r>
      <w:r w:rsidR="008679E0" w:rsidRPr="00AB53E6">
        <w:rPr>
          <w:rFonts w:ascii="Times New Roman" w:hAnsi="Times New Roman" w:cs="Times New Roman"/>
          <w:szCs w:val="22"/>
        </w:rPr>
        <w:fldChar w:fldCharType="end"/>
      </w:r>
      <w:r w:rsidR="008679E0" w:rsidRPr="00AB53E6">
        <w:rPr>
          <w:rFonts w:ascii="Times New Roman" w:hAnsi="Times New Roman" w:cs="Times New Roman"/>
          <w:szCs w:val="22"/>
        </w:rPr>
        <w:t>.</w:t>
      </w:r>
      <w:r w:rsidR="003E3B77" w:rsidRPr="00AB53E6">
        <w:rPr>
          <w:rFonts w:ascii="Times New Roman" w:hAnsi="Times New Roman" w:cs="Times New Roman"/>
          <w:szCs w:val="22"/>
        </w:rPr>
        <w:t xml:space="preserve"> This makes the electricity generation sector relevant to the study of Thailand’s use of renewable energy.</w:t>
      </w:r>
    </w:p>
    <w:p w14:paraId="439463A3" w14:textId="77777777" w:rsidR="00DB3660" w:rsidRPr="00AB53E6" w:rsidRDefault="00DB3660">
      <w:pPr>
        <w:rPr>
          <w:rFonts w:ascii="Times New Roman" w:hAnsi="Times New Roman" w:cs="Times New Roman"/>
          <w:szCs w:val="22"/>
        </w:rPr>
      </w:pPr>
    </w:p>
    <w:p w14:paraId="3D9501D0" w14:textId="52BBB023" w:rsidR="00DB3660" w:rsidRPr="00AB53E6" w:rsidRDefault="00DB3660">
      <w:pPr>
        <w:rPr>
          <w:rFonts w:ascii="Times New Roman" w:hAnsi="Times New Roman" w:cs="Times New Roman"/>
          <w:szCs w:val="22"/>
        </w:rPr>
      </w:pPr>
      <w:r w:rsidRPr="00AB53E6">
        <w:rPr>
          <w:rFonts w:ascii="Times New Roman" w:hAnsi="Times New Roman" w:cs="Times New Roman"/>
          <w:szCs w:val="22"/>
        </w:rPr>
        <w:t>The purpose of this report to analyze</w:t>
      </w:r>
      <w:r w:rsidR="00B6778E" w:rsidRPr="00AB53E6">
        <w:rPr>
          <w:rFonts w:ascii="Times New Roman" w:hAnsi="Times New Roman" w:cs="Times New Roman"/>
          <w:szCs w:val="22"/>
        </w:rPr>
        <w:t xml:space="preserve"> how renewable energy adoption in Thailand has changed since 2005</w:t>
      </w:r>
      <w:r w:rsidRPr="00AB53E6">
        <w:rPr>
          <w:rFonts w:ascii="Times New Roman" w:hAnsi="Times New Roman" w:cs="Times New Roman"/>
          <w:szCs w:val="22"/>
        </w:rPr>
        <w:t xml:space="preserve">, with a </w:t>
      </w:r>
      <w:r w:rsidR="00B6778E" w:rsidRPr="00AB53E6">
        <w:rPr>
          <w:rFonts w:ascii="Times New Roman" w:hAnsi="Times New Roman" w:cs="Times New Roman"/>
          <w:szCs w:val="22"/>
        </w:rPr>
        <w:t>focus on the electricity generation sector</w:t>
      </w:r>
      <w:r w:rsidR="00F7189E" w:rsidRPr="00AB53E6">
        <w:rPr>
          <w:rFonts w:ascii="Times New Roman" w:hAnsi="Times New Roman" w:cs="Times New Roman"/>
          <w:szCs w:val="22"/>
        </w:rPr>
        <w:t xml:space="preserve">. </w:t>
      </w:r>
      <w:r w:rsidRPr="00AB53E6">
        <w:rPr>
          <w:rFonts w:ascii="Times New Roman" w:hAnsi="Times New Roman" w:cs="Times New Roman"/>
          <w:szCs w:val="22"/>
        </w:rPr>
        <w:t>The objectives are:</w:t>
      </w:r>
    </w:p>
    <w:p w14:paraId="1F6D25C1" w14:textId="111C23D3" w:rsidR="00DB3660" w:rsidRPr="00AB53E6" w:rsidRDefault="00DB3660" w:rsidP="00DB3660">
      <w:pPr>
        <w:pStyle w:val="ListParagraph"/>
        <w:numPr>
          <w:ilvl w:val="0"/>
          <w:numId w:val="3"/>
        </w:numPr>
        <w:rPr>
          <w:rFonts w:ascii="Times New Roman" w:hAnsi="Times New Roman" w:cs="Times New Roman"/>
          <w:szCs w:val="22"/>
        </w:rPr>
      </w:pPr>
      <w:r w:rsidRPr="00AB53E6">
        <w:rPr>
          <w:rFonts w:ascii="Times New Roman" w:hAnsi="Times New Roman" w:cs="Times New Roman"/>
          <w:szCs w:val="22"/>
        </w:rPr>
        <w:t>To examine the proportion of Thailand’s electricity generated from renewable sources and how this has changed since 2005.</w:t>
      </w:r>
    </w:p>
    <w:p w14:paraId="770A628C" w14:textId="2916B101" w:rsidR="00DB3660" w:rsidRPr="00AB53E6" w:rsidRDefault="00DB3660" w:rsidP="00DB3660">
      <w:pPr>
        <w:pStyle w:val="ListParagraph"/>
        <w:numPr>
          <w:ilvl w:val="0"/>
          <w:numId w:val="3"/>
        </w:numPr>
        <w:rPr>
          <w:rFonts w:ascii="Times New Roman" w:hAnsi="Times New Roman" w:cs="Times New Roman"/>
          <w:szCs w:val="22"/>
        </w:rPr>
      </w:pPr>
      <w:r w:rsidRPr="00AB53E6">
        <w:rPr>
          <w:rFonts w:ascii="Times New Roman" w:hAnsi="Times New Roman" w:cs="Times New Roman"/>
          <w:szCs w:val="22"/>
        </w:rPr>
        <w:t xml:space="preserve">To investigate how Thailand’s renewable electricity </w:t>
      </w:r>
      <w:r w:rsidR="009B4735">
        <w:rPr>
          <w:rFonts w:ascii="Times New Roman" w:hAnsi="Times New Roman" w:cs="Times New Roman"/>
          <w:szCs w:val="22"/>
        </w:rPr>
        <w:t>sources</w:t>
      </w:r>
      <w:r w:rsidRPr="00AB53E6">
        <w:rPr>
          <w:rFonts w:ascii="Times New Roman" w:hAnsi="Times New Roman" w:cs="Times New Roman"/>
          <w:szCs w:val="22"/>
        </w:rPr>
        <w:t xml:space="preserve"> has changed between 2005 and 2024.</w:t>
      </w:r>
    </w:p>
    <w:p w14:paraId="0D832151" w14:textId="110AB023" w:rsidR="00DB3660" w:rsidRPr="00AB53E6" w:rsidRDefault="00DB3660" w:rsidP="00DB3660">
      <w:pPr>
        <w:pStyle w:val="ListParagraph"/>
        <w:numPr>
          <w:ilvl w:val="0"/>
          <w:numId w:val="3"/>
        </w:numPr>
        <w:rPr>
          <w:rFonts w:ascii="Times New Roman" w:hAnsi="Times New Roman" w:cs="Times New Roman"/>
          <w:szCs w:val="22"/>
        </w:rPr>
      </w:pPr>
      <w:r w:rsidRPr="00AB53E6">
        <w:rPr>
          <w:rFonts w:ascii="Times New Roman" w:hAnsi="Times New Roman" w:cs="Times New Roman"/>
          <w:szCs w:val="22"/>
        </w:rPr>
        <w:t>To compare Thailand with Indonesia, Malaysia and Vietnam in terms of renewable electricity generation.</w:t>
      </w:r>
    </w:p>
    <w:p w14:paraId="47A3FDF0" w14:textId="44CC700E" w:rsidR="00F7189E" w:rsidRPr="00AB53E6" w:rsidRDefault="00DB3660" w:rsidP="00F7189E">
      <w:pPr>
        <w:pStyle w:val="ListParagraph"/>
        <w:numPr>
          <w:ilvl w:val="0"/>
          <w:numId w:val="3"/>
        </w:numPr>
        <w:rPr>
          <w:rFonts w:ascii="Times New Roman" w:hAnsi="Times New Roman" w:cs="Times New Roman"/>
          <w:szCs w:val="22"/>
        </w:rPr>
      </w:pPr>
      <w:r w:rsidRPr="00AB53E6">
        <w:rPr>
          <w:rFonts w:ascii="Times New Roman" w:hAnsi="Times New Roman" w:cs="Times New Roman"/>
          <w:szCs w:val="22"/>
        </w:rPr>
        <w:t>To forecast Thailand’s renewable electricity generation to 2035 and discuss how the forecast should be interpreted.</w:t>
      </w:r>
    </w:p>
    <w:p w14:paraId="6D1894E1" w14:textId="0ACC4728" w:rsidR="00F7189E" w:rsidRPr="00AB53E6" w:rsidRDefault="00F7189E" w:rsidP="00F7189E">
      <w:pPr>
        <w:rPr>
          <w:rFonts w:ascii="Times New Roman" w:hAnsi="Times New Roman" w:cs="Times New Roman"/>
          <w:szCs w:val="22"/>
        </w:rPr>
      </w:pPr>
      <w:r w:rsidRPr="00AB53E6">
        <w:rPr>
          <w:rFonts w:ascii="Times New Roman" w:hAnsi="Times New Roman" w:cs="Times New Roman"/>
          <w:szCs w:val="22"/>
        </w:rPr>
        <w:t xml:space="preserve">The scope of this study </w:t>
      </w:r>
      <w:r w:rsidR="00D037E8" w:rsidRPr="00AB53E6">
        <w:rPr>
          <w:rFonts w:ascii="Times New Roman" w:hAnsi="Times New Roman" w:cs="Times New Roman"/>
          <w:szCs w:val="22"/>
        </w:rPr>
        <w:t>focuses on</w:t>
      </w:r>
      <w:r w:rsidRPr="00AB53E6">
        <w:rPr>
          <w:rFonts w:ascii="Times New Roman" w:hAnsi="Times New Roman" w:cs="Times New Roman"/>
          <w:szCs w:val="22"/>
        </w:rPr>
        <w:t xml:space="preserve"> renewable energy adoption in electricity generation sector. This scope was selected because renewable energy sources such as solar, wind, hydropower and bioenergy are commonly used to produce electricity. This focus is also relevant because IRENA describes renewable power in relation to power plants that use renewable energy sources to produce electricity </w:t>
      </w:r>
      <w:r w:rsidRPr="00AB53E6">
        <w:rPr>
          <w:rFonts w:ascii="Times New Roman" w:hAnsi="Times New Roman" w:cs="Times New Roman"/>
          <w:szCs w:val="22"/>
        </w:rPr>
        <w:fldChar w:fldCharType="begin"/>
      </w:r>
      <w:r w:rsidRPr="00AB53E6">
        <w:rPr>
          <w:rFonts w:ascii="Times New Roman" w:hAnsi="Times New Roman" w:cs="Times New Roman"/>
          <w:szCs w:val="22"/>
        </w:rPr>
        <w:instrText xml:space="preserve"> ADDIN EN.CITE &lt;EndNote&gt;&lt;Cite&gt;&lt;Author&gt;International Renewable Energy&lt;/Author&gt;&lt;Year&gt;2026&lt;/Year&gt;&lt;RecNum&gt;4&lt;/RecNum&gt;&lt;DisplayText&gt;(International Renewable Energy, 2026)&lt;/DisplayText&gt;&lt;record&gt;&lt;rec-number&gt;4&lt;/rec-number&gt;&lt;foreign-keys&gt;&lt;key app="EN" db-id="drdtzt9rjrzp0qe5xebp2evpatpeepvav000" timestamp="1778845401"&gt;4&lt;/key&gt;&lt;/foreign-keys&gt;&lt;ref-type name="Report"&gt;27&lt;/ref-type&gt;&lt;contributors&gt;&lt;authors&gt;&lt;author&gt;International Renewable Energy, Agency&lt;/author&gt;&lt;/authors&gt;&lt;/contributors&gt;&lt;titles&gt;&lt;title&gt;Renewable capacity statistics 2026&lt;/title&gt;&lt;/titles&gt;&lt;dates&gt;&lt;year&gt;2026&lt;/year&gt;&lt;/dates&gt;&lt;pub-location&gt;Abu Dhabi&lt;/pub-location&gt;&lt;publisher&gt;International Renewable Energy Agency&lt;/publisher&gt;&lt;isbn&gt;978-92-9260-725-8&lt;/isbn&gt;&lt;urls&gt;&lt;related-urls&gt;&lt;url&gt;https://www.irena.org/-/media/Files/IRENA/Agency/Publication/2026/Mar/IRENA_DAT_RE_capacity_statistics_2026.pdf&lt;/url&gt;&lt;/related-urls&gt;&lt;/urls&gt;&lt;/record&gt;&lt;/Cite&gt;&lt;/EndNote&gt;</w:instrText>
      </w:r>
      <w:r w:rsidRPr="00AB53E6">
        <w:rPr>
          <w:rFonts w:ascii="Times New Roman" w:hAnsi="Times New Roman" w:cs="Times New Roman"/>
          <w:szCs w:val="22"/>
        </w:rPr>
        <w:fldChar w:fldCharType="separate"/>
      </w:r>
      <w:r w:rsidRPr="00AB53E6">
        <w:rPr>
          <w:rFonts w:ascii="Times New Roman" w:hAnsi="Times New Roman" w:cs="Times New Roman"/>
          <w:noProof/>
          <w:szCs w:val="22"/>
        </w:rPr>
        <w:t>(International Renewable Energy, 2026)</w:t>
      </w:r>
      <w:r w:rsidRPr="00AB53E6">
        <w:rPr>
          <w:rFonts w:ascii="Times New Roman" w:hAnsi="Times New Roman" w:cs="Times New Roman"/>
          <w:szCs w:val="22"/>
        </w:rPr>
        <w:fldChar w:fldCharType="end"/>
      </w:r>
      <w:r w:rsidRPr="00AB53E6">
        <w:rPr>
          <w:rFonts w:ascii="Times New Roman" w:hAnsi="Times New Roman" w:cs="Times New Roman"/>
          <w:szCs w:val="22"/>
        </w:rPr>
        <w:t>. For this reason, renewable electricity generation is used as the main measure in this report</w:t>
      </w:r>
      <w:r w:rsidR="00D037E8" w:rsidRPr="00AB53E6">
        <w:rPr>
          <w:rFonts w:ascii="Times New Roman" w:hAnsi="Times New Roman" w:cs="Times New Roman"/>
          <w:szCs w:val="22"/>
        </w:rPr>
        <w:t>.</w:t>
      </w:r>
    </w:p>
    <w:p w14:paraId="3B487A43" w14:textId="062C116F" w:rsidR="00D037E8" w:rsidRPr="00AB53E6" w:rsidRDefault="00D037E8" w:rsidP="00F7189E">
      <w:pPr>
        <w:rPr>
          <w:rFonts w:ascii="Times New Roman" w:hAnsi="Times New Roman" w:cs="Times New Roman"/>
          <w:szCs w:val="22"/>
        </w:rPr>
      </w:pPr>
      <w:r w:rsidRPr="00AB53E6">
        <w:rPr>
          <w:rFonts w:ascii="Times New Roman" w:hAnsi="Times New Roman" w:cs="Times New Roman"/>
          <w:szCs w:val="22"/>
        </w:rPr>
        <w:t>The use of dataset in this report comes from Our World in Data (OWID). OWID energy</w:t>
      </w:r>
      <w:r w:rsidRPr="00AB53E6">
        <w:rPr>
          <w:rFonts w:ascii="Times New Roman" w:hAnsi="Times New Roman" w:cs="Times New Roman"/>
          <w:szCs w:val="22"/>
          <w:cs/>
        </w:rPr>
        <w:t xml:space="preserve"> </w:t>
      </w:r>
      <w:r w:rsidRPr="00AB53E6">
        <w:rPr>
          <w:rFonts w:ascii="Times New Roman" w:hAnsi="Times New Roman" w:cs="Times New Roman"/>
          <w:szCs w:val="22"/>
        </w:rPr>
        <w:t>dataset has different types of energy information, including energy consumption, energy mix, electricity mix and other related indicators</w:t>
      </w:r>
      <w:r w:rsidR="00A139C1">
        <w:rPr>
          <w:rFonts w:ascii="Times New Roman" w:hAnsi="Times New Roman" w:cs="Times New Roman"/>
          <w:szCs w:val="22"/>
        </w:rPr>
        <w:t xml:space="preserve"> </w:t>
      </w:r>
      <w:r w:rsidR="00A139C1">
        <w:rPr>
          <w:rFonts w:ascii="Times New Roman" w:hAnsi="Times New Roman" w:cs="Times New Roman"/>
          <w:szCs w:val="22"/>
        </w:rPr>
        <w:fldChar w:fldCharType="begin"/>
      </w:r>
      <w:r w:rsidR="00A139C1">
        <w:rPr>
          <w:rFonts w:ascii="Times New Roman" w:hAnsi="Times New Roman" w:cs="Times New Roman"/>
          <w:szCs w:val="22"/>
        </w:rPr>
        <w:instrText xml:space="preserve"> ADDIN EN.CITE &lt;EndNote&gt;&lt;Cite&gt;&lt;Author&gt;data&lt;/Author&gt;&lt;Year&gt;n.d.&lt;/Year&gt;&lt;RecNum&gt;5&lt;/RecNum&gt;&lt;DisplayText&gt;(data, n.d.)&lt;/DisplayText&gt;&lt;record&gt;&lt;rec-number&gt;5&lt;/rec-number&gt;&lt;foreign-keys&gt;&lt;key app="EN" db-id="drdtzt9rjrzp0qe5xebp2evpatpeepvav000" timestamp="1778845401"&gt;5&lt;/key&gt;&lt;/foreign-keys&gt;&lt;ref-type name="Dataset"&gt;59&lt;/ref-type&gt;&lt;contributors&gt;&lt;authors&gt;&lt;author&gt;Our world in data&lt;/author&gt;&lt;/authors&gt;&lt;/contributors&gt;&lt;titles&gt;&lt;title&gt;Data on energy by Our World in Data&lt;/title&gt;&lt;/titles&gt;&lt;dates&gt;&lt;year&gt;n.d.&lt;/year&gt;&lt;/dates&gt;&lt;publisher&gt;Our World in Data&lt;/publisher&gt;&lt;urls&gt;&lt;related-urls&gt;&lt;url&gt;https://github.com/owid/energy-data&lt;/url&gt;&lt;/related-urls&gt;&lt;/urls&gt;&lt;/record&gt;&lt;/Cite&gt;&lt;/EndNote&gt;</w:instrText>
      </w:r>
      <w:r w:rsidR="00A139C1">
        <w:rPr>
          <w:rFonts w:ascii="Times New Roman" w:hAnsi="Times New Roman" w:cs="Times New Roman"/>
          <w:szCs w:val="22"/>
        </w:rPr>
        <w:fldChar w:fldCharType="separate"/>
      </w:r>
      <w:r w:rsidR="00A139C1">
        <w:rPr>
          <w:rFonts w:ascii="Times New Roman" w:hAnsi="Times New Roman" w:cs="Times New Roman"/>
          <w:noProof/>
          <w:szCs w:val="22"/>
        </w:rPr>
        <w:t>(data, n.d.)</w:t>
      </w:r>
      <w:r w:rsidR="00A139C1">
        <w:rPr>
          <w:rFonts w:ascii="Times New Roman" w:hAnsi="Times New Roman" w:cs="Times New Roman"/>
          <w:szCs w:val="22"/>
        </w:rPr>
        <w:fldChar w:fldCharType="end"/>
      </w:r>
      <w:r w:rsidRPr="00AB53E6">
        <w:rPr>
          <w:rFonts w:ascii="Times New Roman" w:hAnsi="Times New Roman" w:cs="Times New Roman"/>
          <w:szCs w:val="22"/>
        </w:rPr>
        <w:t>. For this report, the electricity generation sector is selected because the data provides consistent yearly by country and renewable source. Thus, the data allows the report to compare Thailand’s changes over time and compare Thailand with selected countries in the same region. Power BI is used to clean, model and visualize the data in a dashboard.</w:t>
      </w:r>
    </w:p>
    <w:p w14:paraId="3E4A0D72" w14:textId="77777777" w:rsidR="00C571A3" w:rsidRPr="00AB53E6" w:rsidRDefault="00D037E8">
      <w:pPr>
        <w:rPr>
          <w:rFonts w:ascii="Times New Roman" w:hAnsi="Times New Roman" w:cs="Times New Roman"/>
          <w:szCs w:val="22"/>
        </w:rPr>
      </w:pPr>
      <w:r w:rsidRPr="00AB53E6">
        <w:rPr>
          <w:rFonts w:ascii="Times New Roman" w:hAnsi="Times New Roman" w:cs="Times New Roman"/>
          <w:szCs w:val="22"/>
        </w:rPr>
        <w:t xml:space="preserve">However, this report has a scope limitation. The finding focuses on renewable electricity generation, and renewable electricity share rather than total renewable energy use across all sectors such as transportation, </w:t>
      </w:r>
      <w:r w:rsidRPr="00AB53E6">
        <w:rPr>
          <w:rFonts w:ascii="Times New Roman" w:hAnsi="Times New Roman" w:cs="Times New Roman"/>
          <w:szCs w:val="22"/>
        </w:rPr>
        <w:lastRenderedPageBreak/>
        <w:t xml:space="preserve">heating and industrial fuel use. This limitation is important because it is only one part of the wider energy system. In addition, although Thailand has data available up to 2025, Indonesia does not have complete data for 2025. Therefore, 2024 is used as the </w:t>
      </w:r>
      <w:r w:rsidR="00C571A3" w:rsidRPr="00AB53E6">
        <w:rPr>
          <w:rFonts w:ascii="Times New Roman" w:hAnsi="Times New Roman" w:cs="Times New Roman"/>
          <w:szCs w:val="22"/>
        </w:rPr>
        <w:t>latest</w:t>
      </w:r>
      <w:r w:rsidRPr="00AB53E6">
        <w:rPr>
          <w:rFonts w:ascii="Times New Roman" w:hAnsi="Times New Roman" w:cs="Times New Roman"/>
          <w:szCs w:val="22"/>
        </w:rPr>
        <w:t xml:space="preserve"> comparison</w:t>
      </w:r>
      <w:r w:rsidR="00C571A3" w:rsidRPr="00AB53E6">
        <w:rPr>
          <w:rFonts w:ascii="Times New Roman" w:hAnsi="Times New Roman" w:cs="Times New Roman"/>
          <w:szCs w:val="22"/>
        </w:rPr>
        <w:t xml:space="preserve"> year to keep the analysis consistent across all four selected countries.</w:t>
      </w:r>
    </w:p>
    <w:p w14:paraId="61EB62C4" w14:textId="1DFD03BE" w:rsidR="002B2590" w:rsidRPr="00AB53E6" w:rsidRDefault="00DB3660">
      <w:pPr>
        <w:rPr>
          <w:rFonts w:ascii="Times New Roman" w:hAnsi="Times New Roman" w:cs="Times New Roman"/>
          <w:szCs w:val="22"/>
        </w:rPr>
      </w:pPr>
      <w:r w:rsidRPr="00AB53E6">
        <w:rPr>
          <w:rFonts w:ascii="Times New Roman" w:hAnsi="Times New Roman" w:cs="Times New Roman"/>
          <w:szCs w:val="22"/>
        </w:rPr>
        <w:t xml:space="preserve">The report is organized into </w:t>
      </w:r>
      <w:r w:rsidR="00FC5353">
        <w:rPr>
          <w:rFonts w:ascii="Times New Roman" w:hAnsi="Times New Roman" w:cs="Times New Roman"/>
          <w:szCs w:val="22"/>
        </w:rPr>
        <w:t>six</w:t>
      </w:r>
      <w:r w:rsidR="00C571A3" w:rsidRPr="00AB53E6">
        <w:rPr>
          <w:rFonts w:ascii="Times New Roman" w:hAnsi="Times New Roman" w:cs="Times New Roman"/>
          <w:szCs w:val="22"/>
        </w:rPr>
        <w:t xml:space="preserve"> sections</w:t>
      </w:r>
      <w:r w:rsidR="001B5F1B" w:rsidRPr="00AB53E6">
        <w:rPr>
          <w:rFonts w:ascii="Times New Roman" w:hAnsi="Times New Roman" w:cs="Times New Roman"/>
          <w:szCs w:val="22"/>
        </w:rPr>
        <w:t>, including</w:t>
      </w:r>
      <w:r w:rsidR="00C571A3" w:rsidRPr="00AB53E6">
        <w:rPr>
          <w:rFonts w:ascii="Times New Roman" w:hAnsi="Times New Roman" w:cs="Times New Roman"/>
          <w:szCs w:val="22"/>
        </w:rPr>
        <w:t xml:space="preserve"> Executive Summary, Introduction, Data and Method, </w:t>
      </w:r>
      <w:r w:rsidR="00FC5353">
        <w:rPr>
          <w:rFonts w:ascii="Times New Roman" w:hAnsi="Times New Roman" w:cs="Times New Roman"/>
          <w:szCs w:val="22"/>
        </w:rPr>
        <w:t>Report</w:t>
      </w:r>
      <w:r w:rsidR="00C571A3" w:rsidRPr="00AB53E6">
        <w:rPr>
          <w:rFonts w:ascii="Times New Roman" w:hAnsi="Times New Roman" w:cs="Times New Roman"/>
          <w:szCs w:val="22"/>
        </w:rPr>
        <w:t xml:space="preserve"> Findings, Conclusion and Appendices. The next section explains the data sources, data preparation process and main measures used in the Power BI dashboard. The finding section then presents the main results from the dashboard, followed by the forecast and discussion of uncertainty. The final sections summarize the key findings, limitations and overall conclusions of the project.</w:t>
      </w:r>
    </w:p>
    <w:p w14:paraId="1EC0B8B6" w14:textId="77777777" w:rsidR="009C47AE" w:rsidRPr="00AB53E6" w:rsidRDefault="009C47AE">
      <w:pPr>
        <w:rPr>
          <w:rFonts w:ascii="Times New Roman" w:hAnsi="Times New Roman" w:cs="Times New Roman"/>
          <w:szCs w:val="22"/>
        </w:rPr>
      </w:pPr>
    </w:p>
    <w:p w14:paraId="69A5C489" w14:textId="408205DD" w:rsidR="00876884" w:rsidRPr="00AB53E6" w:rsidRDefault="00D912EC">
      <w:pPr>
        <w:rPr>
          <w:rFonts w:ascii="Times New Roman" w:hAnsi="Times New Roman" w:cs="Times New Roman"/>
          <w:b/>
          <w:bCs/>
          <w:sz w:val="28"/>
        </w:rPr>
      </w:pPr>
      <w:r>
        <w:rPr>
          <w:rFonts w:ascii="Times New Roman" w:hAnsi="Times New Roman" w:cs="Times New Roman"/>
          <w:b/>
          <w:bCs/>
          <w:sz w:val="28"/>
        </w:rPr>
        <w:t>2</w:t>
      </w:r>
      <w:r w:rsidR="00876884" w:rsidRPr="00AB53E6">
        <w:rPr>
          <w:rFonts w:ascii="Times New Roman" w:hAnsi="Times New Roman" w:cs="Times New Roman"/>
          <w:b/>
          <w:bCs/>
          <w:sz w:val="28"/>
        </w:rPr>
        <w:t>.Data and Method</w:t>
      </w:r>
    </w:p>
    <w:p w14:paraId="77294CC3" w14:textId="23502F42" w:rsidR="00876884" w:rsidRPr="00AB53E6" w:rsidRDefault="009C47AE">
      <w:pPr>
        <w:rPr>
          <w:rFonts w:ascii="Times New Roman" w:hAnsi="Times New Roman" w:cs="Times New Roman"/>
          <w:szCs w:val="22"/>
        </w:rPr>
      </w:pPr>
      <w:r w:rsidRPr="00AB53E6">
        <w:rPr>
          <w:rFonts w:ascii="Times New Roman" w:hAnsi="Times New Roman" w:cs="Times New Roman"/>
        </w:rPr>
        <w:t>The data used in this report comes from Our</w:t>
      </w:r>
      <w:r w:rsidRPr="00AB53E6">
        <w:rPr>
          <w:rFonts w:ascii="Times New Roman" w:hAnsi="Times New Roman" w:cs="Times New Roman"/>
          <w:szCs w:val="22"/>
        </w:rPr>
        <w:t xml:space="preserve"> World in Data (OWID). OWID energy</w:t>
      </w:r>
      <w:r w:rsidRPr="00AB53E6">
        <w:rPr>
          <w:rFonts w:ascii="Times New Roman" w:hAnsi="Times New Roman" w:cs="Times New Roman"/>
          <w:szCs w:val="22"/>
          <w:cs/>
        </w:rPr>
        <w:t xml:space="preserve"> </w:t>
      </w:r>
      <w:r w:rsidRPr="00AB53E6">
        <w:rPr>
          <w:rFonts w:ascii="Times New Roman" w:hAnsi="Times New Roman" w:cs="Times New Roman"/>
          <w:szCs w:val="22"/>
        </w:rPr>
        <w:t xml:space="preserve">dataset. This dataset was selected because there is yearly energy data by country, including total electricity generation, renewable electricity generation, renewable electricity share and renewable electricity generation by source </w:t>
      </w:r>
      <w:r w:rsidRPr="00AB53E6">
        <w:rPr>
          <w:rFonts w:ascii="Times New Roman" w:hAnsi="Times New Roman" w:cs="Times New Roman"/>
          <w:szCs w:val="22"/>
        </w:rPr>
        <w:fldChar w:fldCharType="begin"/>
      </w:r>
      <w:r w:rsidR="00A139C1">
        <w:rPr>
          <w:rFonts w:ascii="Times New Roman" w:hAnsi="Times New Roman" w:cs="Times New Roman"/>
          <w:szCs w:val="22"/>
        </w:rPr>
        <w:instrText xml:space="preserve"> ADDIN EN.CITE &lt;EndNote&gt;&lt;Cite&gt;&lt;Author&gt;data&lt;/Author&gt;&lt;Year&gt;n.d.&lt;/Year&gt;&lt;RecNum&gt;5&lt;/RecNum&gt;&lt;DisplayText&gt;(data, n.d.)&lt;/DisplayText&gt;&lt;record&gt;&lt;rec-number&gt;5&lt;/rec-number&gt;&lt;foreign-keys&gt;&lt;key app="EN" db-id="drdtzt9rjrzp0qe5xebp2evpatpeepvav000" timestamp="1778845401"&gt;5&lt;/key&gt;&lt;/foreign-keys&gt;&lt;ref-type name="Dataset"&gt;59&lt;/ref-type&gt;&lt;contributors&gt;&lt;authors&gt;&lt;author&gt;Our world in data&lt;/author&gt;&lt;/authors&gt;&lt;/contributors&gt;&lt;titles&gt;&lt;title&gt;Data on energy by Our World in Data&lt;/title&gt;&lt;/titles&gt;&lt;dates&gt;&lt;year&gt;n.d.&lt;/year&gt;&lt;/dates&gt;&lt;publisher&gt;Our World in Data&lt;/publisher&gt;&lt;urls&gt;&lt;related-urls&gt;&lt;url&gt;https://github.com/owid/energy-data&lt;/url&gt;&lt;/related-urls&gt;&lt;/urls&gt;&lt;/record&gt;&lt;/Cite&gt;&lt;/EndNote&gt;</w:instrText>
      </w:r>
      <w:r w:rsidRPr="00AB53E6">
        <w:rPr>
          <w:rFonts w:ascii="Times New Roman" w:hAnsi="Times New Roman" w:cs="Times New Roman"/>
          <w:szCs w:val="22"/>
        </w:rPr>
        <w:fldChar w:fldCharType="separate"/>
      </w:r>
      <w:r w:rsidR="00A139C1">
        <w:rPr>
          <w:rFonts w:ascii="Times New Roman" w:hAnsi="Times New Roman" w:cs="Times New Roman"/>
          <w:noProof/>
          <w:szCs w:val="22"/>
        </w:rPr>
        <w:t>(data, n.d.)</w:t>
      </w:r>
      <w:r w:rsidRPr="00AB53E6">
        <w:rPr>
          <w:rFonts w:ascii="Times New Roman" w:hAnsi="Times New Roman" w:cs="Times New Roman"/>
          <w:szCs w:val="22"/>
        </w:rPr>
        <w:fldChar w:fldCharType="end"/>
      </w:r>
      <w:r w:rsidRPr="00AB53E6">
        <w:rPr>
          <w:rFonts w:ascii="Times New Roman" w:hAnsi="Times New Roman" w:cs="Times New Roman"/>
          <w:szCs w:val="22"/>
        </w:rPr>
        <w:t>. The main country in this study is Thailand. Indonesia, Malaysia and Vietnam are selected as comparison countries because they are in the same region</w:t>
      </w:r>
      <w:r w:rsidR="008E531C" w:rsidRPr="00AB53E6">
        <w:rPr>
          <w:rFonts w:ascii="Times New Roman" w:hAnsi="Times New Roman" w:cs="Times New Roman"/>
          <w:szCs w:val="22"/>
        </w:rPr>
        <w:t xml:space="preserve">, </w:t>
      </w:r>
      <w:r w:rsidRPr="00AB53E6">
        <w:rPr>
          <w:rFonts w:ascii="Times New Roman" w:hAnsi="Times New Roman" w:cs="Times New Roman"/>
          <w:szCs w:val="22"/>
        </w:rPr>
        <w:t xml:space="preserve">Southeast Asia. This helps compare </w:t>
      </w:r>
      <w:r w:rsidR="008E531C" w:rsidRPr="00AB53E6">
        <w:rPr>
          <w:rFonts w:ascii="Times New Roman" w:hAnsi="Times New Roman" w:cs="Times New Roman"/>
          <w:szCs w:val="22"/>
        </w:rPr>
        <w:t xml:space="preserve">Thailand’s </w:t>
      </w:r>
      <w:r w:rsidRPr="00AB53E6">
        <w:rPr>
          <w:rFonts w:ascii="Times New Roman" w:hAnsi="Times New Roman" w:cs="Times New Roman"/>
          <w:szCs w:val="22"/>
        </w:rPr>
        <w:t>renewable electricity generation with nearby countries.</w:t>
      </w:r>
    </w:p>
    <w:p w14:paraId="6B18D238" w14:textId="6D3F754D" w:rsidR="009C47AE" w:rsidRPr="00AB53E6" w:rsidRDefault="009C47AE">
      <w:pPr>
        <w:rPr>
          <w:rFonts w:ascii="Times New Roman" w:hAnsi="Times New Roman" w:cs="Times New Roman"/>
          <w:szCs w:val="22"/>
        </w:rPr>
      </w:pPr>
      <w:r w:rsidRPr="00AB53E6">
        <w:rPr>
          <w:rFonts w:ascii="Times New Roman" w:hAnsi="Times New Roman" w:cs="Times New Roman"/>
          <w:szCs w:val="22"/>
        </w:rPr>
        <w:t>The analysis uses data from 2005 to 2024. Although Thailand has data available up to 2025 in the OWID dataset, Indonesia does not have complete data for 2025. Therefore, 2024 is used as the latest comparison year. This decision helps keep the analysis consistent across all four countries and avoids comparing Thailand with countries that have missing data in the same year.</w:t>
      </w:r>
    </w:p>
    <w:p w14:paraId="3DF7CEC4" w14:textId="7C89D3D2" w:rsidR="00B25B04" w:rsidRPr="00AB53E6" w:rsidRDefault="00B25B04">
      <w:pPr>
        <w:rPr>
          <w:rFonts w:ascii="Times New Roman" w:hAnsi="Times New Roman" w:cs="Times New Roman"/>
          <w:szCs w:val="22"/>
        </w:rPr>
      </w:pPr>
      <w:r w:rsidRPr="00AB53E6">
        <w:rPr>
          <w:rFonts w:ascii="Times New Roman" w:hAnsi="Times New Roman" w:cs="Times New Roman"/>
          <w:szCs w:val="22"/>
        </w:rPr>
        <w:t xml:space="preserve">During data collection, Thailand’s national energy dataset was also considered, but some of these sources were difficult to access from outside Thailand. Some datasets use different </w:t>
      </w:r>
      <w:r w:rsidR="0048440E" w:rsidRPr="00AB53E6">
        <w:rPr>
          <w:rFonts w:ascii="Times New Roman" w:hAnsi="Times New Roman" w:cs="Times New Roman"/>
          <w:szCs w:val="22"/>
        </w:rPr>
        <w:t>formats</w:t>
      </w:r>
      <w:r w:rsidRPr="00AB53E6">
        <w:rPr>
          <w:rFonts w:ascii="Times New Roman" w:hAnsi="Times New Roman" w:cs="Times New Roman"/>
          <w:szCs w:val="22"/>
        </w:rPr>
        <w:t>. For this reason, the OWID energy dataset was selected as the main dataset because there is yearly data for all countries in the same structure and units. This makes the analysis easier to compare and reproduce.</w:t>
      </w:r>
    </w:p>
    <w:p w14:paraId="29DF2DED" w14:textId="16100333" w:rsidR="00972A35" w:rsidRPr="00AB53E6" w:rsidRDefault="00972A35">
      <w:pPr>
        <w:rPr>
          <w:rFonts w:ascii="Times New Roman" w:hAnsi="Times New Roman" w:cs="Times New Roman"/>
          <w:szCs w:val="22"/>
        </w:rPr>
      </w:pPr>
      <w:r w:rsidRPr="00AB53E6">
        <w:rPr>
          <w:rFonts w:ascii="Times New Roman" w:hAnsi="Times New Roman" w:cs="Times New Roman"/>
          <w:szCs w:val="22"/>
        </w:rPr>
        <w:t>The data was prepared in Power BI, using Power Query. The OWID dataset was filtered to keep only Thailand, Indonesia, Malaysia and Vietnam. Then, the year range was filtered to include 2005 to 2024. The main table (</w:t>
      </w:r>
      <w:r w:rsidRPr="00AB53E6">
        <w:rPr>
          <w:rFonts w:ascii="Times New Roman" w:hAnsi="Times New Roman" w:cs="Times New Roman"/>
          <w:b/>
          <w:bCs/>
          <w:szCs w:val="22"/>
        </w:rPr>
        <w:t xml:space="preserve">Energy_Main) </w:t>
      </w:r>
      <w:r w:rsidRPr="00AB53E6">
        <w:rPr>
          <w:rFonts w:ascii="Times New Roman" w:hAnsi="Times New Roman" w:cs="Times New Roman"/>
          <w:szCs w:val="22"/>
        </w:rPr>
        <w:t xml:space="preserve">was used to store country, year, total electricity generation, renewable electricity generation and renewable electricity share. A second table </w:t>
      </w:r>
      <w:r w:rsidRPr="00AB53E6">
        <w:rPr>
          <w:rFonts w:ascii="Times New Roman" w:hAnsi="Times New Roman" w:cs="Times New Roman"/>
          <w:b/>
          <w:bCs/>
          <w:szCs w:val="22"/>
        </w:rPr>
        <w:t>(Renewable_source_Long)</w:t>
      </w:r>
      <w:r w:rsidR="009B07D3" w:rsidRPr="00AB53E6">
        <w:rPr>
          <w:rFonts w:ascii="Times New Roman" w:hAnsi="Times New Roman" w:cs="Times New Roman"/>
          <w:b/>
          <w:bCs/>
          <w:szCs w:val="22"/>
        </w:rPr>
        <w:t xml:space="preserve"> </w:t>
      </w:r>
      <w:r w:rsidR="009B07D3" w:rsidRPr="00AB53E6">
        <w:rPr>
          <w:rFonts w:ascii="Times New Roman" w:hAnsi="Times New Roman" w:cs="Times New Roman"/>
          <w:szCs w:val="22"/>
        </w:rPr>
        <w:t>was created to analyze renewable electricity generation by sources.</w:t>
      </w:r>
      <w:r w:rsidR="0068005E" w:rsidRPr="00AB53E6">
        <w:rPr>
          <w:rFonts w:ascii="Times New Roman" w:hAnsi="Times New Roman" w:cs="Times New Roman"/>
          <w:szCs w:val="22"/>
        </w:rPr>
        <w:t xml:space="preserve"> This table was changed the renewable sources column</w:t>
      </w:r>
      <w:r w:rsidR="00C873E2" w:rsidRPr="00AB53E6">
        <w:rPr>
          <w:rFonts w:ascii="Times New Roman" w:hAnsi="Times New Roman" w:cs="Times New Roman"/>
          <w:szCs w:val="22"/>
        </w:rPr>
        <w:t xml:space="preserve"> to be a long format, helping </w:t>
      </w:r>
      <w:r w:rsidR="00FC5353">
        <w:rPr>
          <w:rFonts w:ascii="Times New Roman" w:hAnsi="Times New Roman" w:cs="Times New Roman"/>
          <w:szCs w:val="22"/>
        </w:rPr>
        <w:t>compare the main renewable electricity sources used in the Question 2 visual, including hydropower, wind power, solar power and bioenergy.</w:t>
      </w:r>
    </w:p>
    <w:p w14:paraId="23A67F07" w14:textId="5871BED4" w:rsidR="001A0B74" w:rsidRPr="00AB53E6" w:rsidRDefault="00CE43C9" w:rsidP="00D75776">
      <w:pPr>
        <w:jc w:val="center"/>
        <w:rPr>
          <w:rFonts w:ascii="Times New Roman" w:hAnsi="Times New Roman" w:cs="Times New Roman"/>
          <w:color w:val="808080" w:themeColor="background1" w:themeShade="80"/>
          <w:szCs w:val="22"/>
        </w:rPr>
      </w:pPr>
      <w:r w:rsidRPr="00AB53E6">
        <w:rPr>
          <w:rFonts w:ascii="Times New Roman" w:hAnsi="Times New Roman" w:cs="Times New Roman"/>
          <w:color w:val="808080" w:themeColor="background1" w:themeShade="80"/>
          <w:szCs w:val="22"/>
        </w:rPr>
        <w:t>Table 1</w:t>
      </w:r>
      <w:r w:rsidR="00374C0A" w:rsidRPr="00AB53E6">
        <w:rPr>
          <w:rFonts w:ascii="Times New Roman" w:hAnsi="Times New Roman" w:cs="Times New Roman"/>
          <w:color w:val="808080" w:themeColor="background1" w:themeShade="80"/>
          <w:szCs w:val="22"/>
        </w:rPr>
        <w:t xml:space="preserve">. The table shows </w:t>
      </w:r>
      <w:r w:rsidR="00B52F70" w:rsidRPr="00AB53E6">
        <w:rPr>
          <w:rFonts w:ascii="Times New Roman" w:hAnsi="Times New Roman" w:cs="Times New Roman"/>
          <w:color w:val="808080" w:themeColor="background1" w:themeShade="80"/>
          <w:szCs w:val="22"/>
        </w:rPr>
        <w:t>the main data field used in the analysis</w:t>
      </w:r>
    </w:p>
    <w:tbl>
      <w:tblPr>
        <w:tblStyle w:val="TableGrid"/>
        <w:tblW w:w="0" w:type="auto"/>
        <w:tblLook w:val="04A0" w:firstRow="1" w:lastRow="0" w:firstColumn="1" w:lastColumn="0" w:noHBand="0" w:noVBand="1"/>
      </w:tblPr>
      <w:tblGrid>
        <w:gridCol w:w="4675"/>
        <w:gridCol w:w="4675"/>
      </w:tblGrid>
      <w:tr w:rsidR="00B52F70" w:rsidRPr="00AB53E6" w14:paraId="68DA252D" w14:textId="77777777" w:rsidTr="00B52F70">
        <w:tc>
          <w:tcPr>
            <w:tcW w:w="4675" w:type="dxa"/>
          </w:tcPr>
          <w:p w14:paraId="3DF9A47A" w14:textId="12CAF4D8" w:rsidR="00B52F70" w:rsidRPr="00AB53E6" w:rsidRDefault="00FF0F5B">
            <w:pPr>
              <w:rPr>
                <w:rFonts w:ascii="Times New Roman" w:hAnsi="Times New Roman" w:cs="Times New Roman"/>
                <w:b/>
                <w:bCs/>
                <w:szCs w:val="22"/>
              </w:rPr>
            </w:pPr>
            <w:r w:rsidRPr="00AB53E6">
              <w:rPr>
                <w:rFonts w:ascii="Times New Roman" w:hAnsi="Times New Roman" w:cs="Times New Roman"/>
                <w:b/>
                <w:bCs/>
                <w:szCs w:val="22"/>
              </w:rPr>
              <w:t xml:space="preserve">Data </w:t>
            </w:r>
            <w:r w:rsidR="00001698" w:rsidRPr="00AB53E6">
              <w:rPr>
                <w:rFonts w:ascii="Times New Roman" w:hAnsi="Times New Roman" w:cs="Times New Roman"/>
                <w:b/>
                <w:bCs/>
                <w:szCs w:val="22"/>
              </w:rPr>
              <w:t>variable</w:t>
            </w:r>
          </w:p>
        </w:tc>
        <w:tc>
          <w:tcPr>
            <w:tcW w:w="4675" w:type="dxa"/>
          </w:tcPr>
          <w:p w14:paraId="2D27BF14" w14:textId="032ED6F8" w:rsidR="00B52F70" w:rsidRPr="00AB53E6" w:rsidRDefault="00FF0F5B">
            <w:pPr>
              <w:rPr>
                <w:rFonts w:ascii="Times New Roman" w:hAnsi="Times New Roman" w:cs="Times New Roman"/>
                <w:b/>
                <w:bCs/>
                <w:szCs w:val="22"/>
              </w:rPr>
            </w:pPr>
            <w:r w:rsidRPr="00AB53E6">
              <w:rPr>
                <w:rFonts w:ascii="Times New Roman" w:hAnsi="Times New Roman" w:cs="Times New Roman"/>
                <w:b/>
                <w:bCs/>
                <w:szCs w:val="22"/>
              </w:rPr>
              <w:t>The purpose</w:t>
            </w:r>
          </w:p>
        </w:tc>
      </w:tr>
      <w:tr w:rsidR="00B52F70" w:rsidRPr="00AB53E6" w14:paraId="3E6EA215" w14:textId="77777777" w:rsidTr="00B52F70">
        <w:tc>
          <w:tcPr>
            <w:tcW w:w="4675" w:type="dxa"/>
          </w:tcPr>
          <w:p w14:paraId="13D1110F" w14:textId="68305B9C" w:rsidR="00B52F70" w:rsidRPr="00AB53E6" w:rsidRDefault="006E37D0">
            <w:pPr>
              <w:rPr>
                <w:rFonts w:ascii="Times New Roman" w:hAnsi="Times New Roman" w:cs="Times New Roman"/>
                <w:szCs w:val="22"/>
                <w:cs/>
              </w:rPr>
            </w:pPr>
            <w:r w:rsidRPr="00AB53E6">
              <w:rPr>
                <w:rFonts w:ascii="Times New Roman" w:hAnsi="Times New Roman" w:cs="Times New Roman"/>
                <w:szCs w:val="22"/>
              </w:rPr>
              <w:t xml:space="preserve">Total Electricity Generation TWh     </w:t>
            </w:r>
          </w:p>
        </w:tc>
        <w:tc>
          <w:tcPr>
            <w:tcW w:w="4675" w:type="dxa"/>
          </w:tcPr>
          <w:p w14:paraId="56881A87" w14:textId="28E96253" w:rsidR="00B52F70" w:rsidRPr="00AB53E6" w:rsidRDefault="00A24731">
            <w:pPr>
              <w:rPr>
                <w:rFonts w:ascii="Times New Roman" w:hAnsi="Times New Roman" w:cs="Times New Roman"/>
                <w:szCs w:val="22"/>
                <w:cs/>
              </w:rPr>
            </w:pPr>
            <w:r w:rsidRPr="00AB53E6">
              <w:rPr>
                <w:rFonts w:ascii="Times New Roman" w:hAnsi="Times New Roman" w:cs="Times New Roman"/>
                <w:szCs w:val="22"/>
              </w:rPr>
              <w:t>Used as the total value to divide renewable electricity generation and calculate the renewable electricity share</w:t>
            </w:r>
          </w:p>
        </w:tc>
      </w:tr>
      <w:tr w:rsidR="00B52F70" w:rsidRPr="00AB53E6" w14:paraId="5932279E" w14:textId="77777777" w:rsidTr="00B52F70">
        <w:tc>
          <w:tcPr>
            <w:tcW w:w="4675" w:type="dxa"/>
          </w:tcPr>
          <w:p w14:paraId="354CCED4" w14:textId="254BF66F" w:rsidR="00B52F70" w:rsidRPr="00AB53E6" w:rsidRDefault="006E37D0">
            <w:pPr>
              <w:rPr>
                <w:rFonts w:ascii="Times New Roman" w:hAnsi="Times New Roman" w:cs="Times New Roman"/>
                <w:szCs w:val="22"/>
              </w:rPr>
            </w:pPr>
            <w:r w:rsidRPr="00AB53E6">
              <w:rPr>
                <w:rFonts w:ascii="Times New Roman" w:hAnsi="Times New Roman" w:cs="Times New Roman"/>
                <w:szCs w:val="22"/>
              </w:rPr>
              <w:t>Renewable Electricity Generation TWh</w:t>
            </w:r>
          </w:p>
        </w:tc>
        <w:tc>
          <w:tcPr>
            <w:tcW w:w="4675" w:type="dxa"/>
          </w:tcPr>
          <w:p w14:paraId="5EA774A1" w14:textId="3ECEABBD" w:rsidR="00B52F70" w:rsidRPr="00AB53E6" w:rsidRDefault="00A24731">
            <w:pPr>
              <w:rPr>
                <w:rFonts w:ascii="Times New Roman" w:hAnsi="Times New Roman" w:cs="Times New Roman"/>
                <w:szCs w:val="22"/>
              </w:rPr>
            </w:pPr>
            <w:r w:rsidRPr="00AB53E6">
              <w:rPr>
                <w:rFonts w:ascii="Times New Roman" w:hAnsi="Times New Roman" w:cs="Times New Roman"/>
                <w:szCs w:val="22"/>
              </w:rPr>
              <w:t>Used to measure renewable electricity generation in Thailand and comparison countries</w:t>
            </w:r>
          </w:p>
        </w:tc>
      </w:tr>
      <w:tr w:rsidR="00B52F70" w:rsidRPr="00AB53E6" w14:paraId="440C4C75" w14:textId="77777777" w:rsidTr="00B52F70">
        <w:tc>
          <w:tcPr>
            <w:tcW w:w="4675" w:type="dxa"/>
          </w:tcPr>
          <w:p w14:paraId="7426BE26" w14:textId="4AEDD753" w:rsidR="00B52F70" w:rsidRPr="00AB53E6" w:rsidRDefault="006E2A23">
            <w:pPr>
              <w:rPr>
                <w:rFonts w:ascii="Times New Roman" w:hAnsi="Times New Roman" w:cs="Times New Roman"/>
                <w:szCs w:val="22"/>
              </w:rPr>
            </w:pPr>
            <w:r w:rsidRPr="00AB53E6">
              <w:rPr>
                <w:rFonts w:ascii="Times New Roman" w:hAnsi="Times New Roman" w:cs="Times New Roman"/>
                <w:szCs w:val="22"/>
              </w:rPr>
              <w:t xml:space="preserve">Renewable Electricity Share %        </w:t>
            </w:r>
          </w:p>
        </w:tc>
        <w:tc>
          <w:tcPr>
            <w:tcW w:w="4675" w:type="dxa"/>
          </w:tcPr>
          <w:p w14:paraId="0D59AB46" w14:textId="0EB1443D" w:rsidR="00B52F70" w:rsidRPr="00AB53E6" w:rsidRDefault="00A24731">
            <w:pPr>
              <w:rPr>
                <w:rFonts w:ascii="Times New Roman" w:hAnsi="Times New Roman" w:cs="Times New Roman"/>
                <w:szCs w:val="22"/>
              </w:rPr>
            </w:pPr>
            <w:r w:rsidRPr="00AB53E6">
              <w:rPr>
                <w:rFonts w:ascii="Times New Roman" w:hAnsi="Times New Roman" w:cs="Times New Roman"/>
                <w:szCs w:val="22"/>
              </w:rPr>
              <w:t>Used to show how much electricity comes from renewable sources</w:t>
            </w:r>
          </w:p>
        </w:tc>
      </w:tr>
      <w:tr w:rsidR="00B52F70" w:rsidRPr="00AB53E6" w14:paraId="6D59A1CD" w14:textId="77777777" w:rsidTr="00B52F70">
        <w:tc>
          <w:tcPr>
            <w:tcW w:w="4675" w:type="dxa"/>
          </w:tcPr>
          <w:p w14:paraId="26DE0EE7" w14:textId="0643DDD6" w:rsidR="00B52F70" w:rsidRPr="00AB53E6" w:rsidRDefault="006E2A23">
            <w:pPr>
              <w:rPr>
                <w:rFonts w:ascii="Times New Roman" w:hAnsi="Times New Roman" w:cs="Times New Roman"/>
                <w:szCs w:val="22"/>
              </w:rPr>
            </w:pPr>
            <w:r w:rsidRPr="00AB53E6">
              <w:rPr>
                <w:rFonts w:ascii="Times New Roman" w:hAnsi="Times New Roman" w:cs="Times New Roman"/>
                <w:szCs w:val="22"/>
              </w:rPr>
              <w:lastRenderedPageBreak/>
              <w:t>Hydro Electricity TWh</w:t>
            </w:r>
          </w:p>
        </w:tc>
        <w:tc>
          <w:tcPr>
            <w:tcW w:w="4675" w:type="dxa"/>
          </w:tcPr>
          <w:p w14:paraId="2FEE8B10" w14:textId="4B28D320" w:rsidR="00B52F70" w:rsidRPr="00AB53E6" w:rsidRDefault="00A24731">
            <w:pPr>
              <w:rPr>
                <w:rFonts w:ascii="Times New Roman" w:hAnsi="Times New Roman" w:cs="Times New Roman"/>
                <w:szCs w:val="22"/>
              </w:rPr>
            </w:pPr>
            <w:r w:rsidRPr="00AB53E6">
              <w:rPr>
                <w:rFonts w:ascii="Times New Roman" w:hAnsi="Times New Roman" w:cs="Times New Roman"/>
                <w:szCs w:val="22"/>
              </w:rPr>
              <w:t>Used to analyze hydropower in Thailand’s renewable electricity generation</w:t>
            </w:r>
          </w:p>
        </w:tc>
      </w:tr>
      <w:tr w:rsidR="006E2A23" w:rsidRPr="00AB53E6" w14:paraId="21746710" w14:textId="77777777" w:rsidTr="00B52F70">
        <w:tc>
          <w:tcPr>
            <w:tcW w:w="4675" w:type="dxa"/>
          </w:tcPr>
          <w:p w14:paraId="6276702B" w14:textId="4A75B988" w:rsidR="006E2A23" w:rsidRPr="00AB53E6" w:rsidRDefault="006E2A23">
            <w:pPr>
              <w:rPr>
                <w:rFonts w:ascii="Times New Roman" w:hAnsi="Times New Roman" w:cs="Times New Roman"/>
                <w:szCs w:val="22"/>
              </w:rPr>
            </w:pPr>
            <w:r w:rsidRPr="00AB53E6">
              <w:rPr>
                <w:rFonts w:ascii="Times New Roman" w:hAnsi="Times New Roman" w:cs="Times New Roman"/>
                <w:szCs w:val="22"/>
              </w:rPr>
              <w:t>Solar Electricity TWh</w:t>
            </w:r>
          </w:p>
        </w:tc>
        <w:tc>
          <w:tcPr>
            <w:tcW w:w="4675" w:type="dxa"/>
          </w:tcPr>
          <w:p w14:paraId="74BA12E9" w14:textId="1589833A" w:rsidR="006E2A23" w:rsidRPr="00AB53E6" w:rsidRDefault="00A24731">
            <w:pPr>
              <w:rPr>
                <w:rFonts w:ascii="Times New Roman" w:hAnsi="Times New Roman" w:cs="Times New Roman"/>
                <w:szCs w:val="22"/>
              </w:rPr>
            </w:pPr>
            <w:r w:rsidRPr="00AB53E6">
              <w:rPr>
                <w:rFonts w:ascii="Times New Roman" w:hAnsi="Times New Roman" w:cs="Times New Roman"/>
                <w:szCs w:val="22"/>
              </w:rPr>
              <w:t>Used to analyze solar power in Thailand’s renewable electricity generation</w:t>
            </w:r>
          </w:p>
        </w:tc>
      </w:tr>
      <w:tr w:rsidR="006E2A23" w:rsidRPr="00AB53E6" w14:paraId="5D9A3E7C" w14:textId="77777777" w:rsidTr="00B52F70">
        <w:tc>
          <w:tcPr>
            <w:tcW w:w="4675" w:type="dxa"/>
          </w:tcPr>
          <w:p w14:paraId="0304D06D" w14:textId="1E1FB316" w:rsidR="006E2A23" w:rsidRPr="00AB53E6" w:rsidRDefault="006E2A23">
            <w:pPr>
              <w:rPr>
                <w:rFonts w:ascii="Times New Roman" w:hAnsi="Times New Roman" w:cs="Times New Roman"/>
                <w:szCs w:val="22"/>
              </w:rPr>
            </w:pPr>
            <w:r w:rsidRPr="00AB53E6">
              <w:rPr>
                <w:rFonts w:ascii="Times New Roman" w:hAnsi="Times New Roman" w:cs="Times New Roman"/>
                <w:szCs w:val="22"/>
              </w:rPr>
              <w:t>Wind Electricity TWh</w:t>
            </w:r>
          </w:p>
        </w:tc>
        <w:tc>
          <w:tcPr>
            <w:tcW w:w="4675" w:type="dxa"/>
          </w:tcPr>
          <w:p w14:paraId="6ABC872A" w14:textId="193A0DAD" w:rsidR="006E2A23" w:rsidRPr="00AB53E6" w:rsidRDefault="00A24731">
            <w:pPr>
              <w:rPr>
                <w:rFonts w:ascii="Times New Roman" w:hAnsi="Times New Roman" w:cs="Times New Roman"/>
                <w:szCs w:val="22"/>
              </w:rPr>
            </w:pPr>
            <w:r w:rsidRPr="00AB53E6">
              <w:rPr>
                <w:rFonts w:ascii="Times New Roman" w:hAnsi="Times New Roman" w:cs="Times New Roman"/>
                <w:szCs w:val="22"/>
              </w:rPr>
              <w:t>Used to analyze wind power in Thailand’s renewable electricity generation</w:t>
            </w:r>
          </w:p>
        </w:tc>
      </w:tr>
      <w:tr w:rsidR="006E2A23" w:rsidRPr="00AB53E6" w14:paraId="0BB718AF" w14:textId="77777777" w:rsidTr="00B52F70">
        <w:tc>
          <w:tcPr>
            <w:tcW w:w="4675" w:type="dxa"/>
          </w:tcPr>
          <w:p w14:paraId="280BD775" w14:textId="60B39065" w:rsidR="006E2A23" w:rsidRPr="00AB53E6" w:rsidRDefault="006E2A23">
            <w:pPr>
              <w:rPr>
                <w:rFonts w:ascii="Times New Roman" w:hAnsi="Times New Roman" w:cs="Times New Roman"/>
                <w:szCs w:val="22"/>
              </w:rPr>
            </w:pPr>
            <w:r w:rsidRPr="00AB53E6">
              <w:rPr>
                <w:rFonts w:ascii="Times New Roman" w:hAnsi="Times New Roman" w:cs="Times New Roman"/>
                <w:szCs w:val="22"/>
              </w:rPr>
              <w:t>Bioenergy Electricity TWh</w:t>
            </w:r>
          </w:p>
        </w:tc>
        <w:tc>
          <w:tcPr>
            <w:tcW w:w="4675" w:type="dxa"/>
          </w:tcPr>
          <w:p w14:paraId="695562AB" w14:textId="5DDE124A" w:rsidR="006E2A23" w:rsidRPr="00AB53E6" w:rsidRDefault="00A24731">
            <w:pPr>
              <w:rPr>
                <w:rFonts w:ascii="Times New Roman" w:hAnsi="Times New Roman" w:cs="Times New Roman"/>
                <w:szCs w:val="22"/>
              </w:rPr>
            </w:pPr>
            <w:r w:rsidRPr="00AB53E6">
              <w:rPr>
                <w:rFonts w:ascii="Times New Roman" w:hAnsi="Times New Roman" w:cs="Times New Roman"/>
                <w:szCs w:val="22"/>
              </w:rPr>
              <w:t>Used to analyze bioenergy in Thailand’s renewable electricity</w:t>
            </w:r>
          </w:p>
        </w:tc>
      </w:tr>
      <w:tr w:rsidR="006E2A23" w:rsidRPr="00AB53E6" w14:paraId="00E08EDB" w14:textId="77777777" w:rsidTr="00B52F70">
        <w:tc>
          <w:tcPr>
            <w:tcW w:w="4675" w:type="dxa"/>
          </w:tcPr>
          <w:p w14:paraId="63E28C2D" w14:textId="48C9DBA4" w:rsidR="006E2A23" w:rsidRPr="00AB53E6" w:rsidRDefault="006E2A23">
            <w:pPr>
              <w:rPr>
                <w:rFonts w:ascii="Times New Roman" w:hAnsi="Times New Roman" w:cs="Times New Roman"/>
                <w:szCs w:val="22"/>
              </w:rPr>
            </w:pPr>
            <w:r w:rsidRPr="00AB53E6">
              <w:rPr>
                <w:rFonts w:ascii="Times New Roman" w:hAnsi="Times New Roman" w:cs="Times New Roman"/>
                <w:szCs w:val="22"/>
              </w:rPr>
              <w:t>Country and Year</w:t>
            </w:r>
          </w:p>
        </w:tc>
        <w:tc>
          <w:tcPr>
            <w:tcW w:w="4675" w:type="dxa"/>
          </w:tcPr>
          <w:p w14:paraId="052894C9" w14:textId="10791F46" w:rsidR="006E2A23" w:rsidRPr="00AB53E6" w:rsidRDefault="00A24731">
            <w:pPr>
              <w:rPr>
                <w:rFonts w:ascii="Times New Roman" w:hAnsi="Times New Roman" w:cs="Times New Roman"/>
                <w:szCs w:val="22"/>
              </w:rPr>
            </w:pPr>
            <w:r w:rsidRPr="00AB53E6">
              <w:rPr>
                <w:rFonts w:ascii="Times New Roman" w:hAnsi="Times New Roman" w:cs="Times New Roman"/>
                <w:szCs w:val="22"/>
              </w:rPr>
              <w:t>Used to filter the data, compare countries and analyze changes over time</w:t>
            </w:r>
          </w:p>
        </w:tc>
      </w:tr>
    </w:tbl>
    <w:p w14:paraId="1157711D" w14:textId="77777777" w:rsidR="00B52F70" w:rsidRPr="00AB53E6" w:rsidRDefault="00B52F70">
      <w:pPr>
        <w:rPr>
          <w:rFonts w:ascii="Times New Roman" w:hAnsi="Times New Roman" w:cs="Times New Roman"/>
          <w:szCs w:val="22"/>
        </w:rPr>
      </w:pPr>
    </w:p>
    <w:p w14:paraId="21928B7E" w14:textId="17713882" w:rsidR="00FC3193" w:rsidRPr="00AB53E6" w:rsidRDefault="006821CB">
      <w:pPr>
        <w:rPr>
          <w:rFonts w:ascii="Times New Roman" w:hAnsi="Times New Roman" w:cs="Times New Roman"/>
          <w:szCs w:val="22"/>
        </w:rPr>
      </w:pPr>
      <w:r w:rsidRPr="00AB53E6">
        <w:rPr>
          <w:rFonts w:ascii="Times New Roman" w:hAnsi="Times New Roman" w:cs="Times New Roman"/>
          <w:szCs w:val="22"/>
        </w:rPr>
        <w:t>Dimension table</w:t>
      </w:r>
      <w:r w:rsidR="00775B8E" w:rsidRPr="00AB53E6">
        <w:rPr>
          <w:rFonts w:ascii="Times New Roman" w:hAnsi="Times New Roman" w:cs="Times New Roman"/>
          <w:szCs w:val="22"/>
        </w:rPr>
        <w:t>s were</w:t>
      </w:r>
      <w:r w:rsidRPr="00AB53E6">
        <w:rPr>
          <w:rFonts w:ascii="Times New Roman" w:hAnsi="Times New Roman" w:cs="Times New Roman"/>
          <w:szCs w:val="22"/>
        </w:rPr>
        <w:t xml:space="preserve"> created for country and year. The</w:t>
      </w:r>
      <w:r w:rsidRPr="00AB53E6">
        <w:rPr>
          <w:rFonts w:ascii="Times New Roman" w:hAnsi="Times New Roman" w:cs="Times New Roman"/>
          <w:b/>
          <w:bCs/>
          <w:szCs w:val="22"/>
        </w:rPr>
        <w:t xml:space="preserve"> Country_Dim </w:t>
      </w:r>
      <w:r w:rsidRPr="00AB53E6">
        <w:rPr>
          <w:rFonts w:ascii="Times New Roman" w:hAnsi="Times New Roman" w:cs="Times New Roman"/>
          <w:szCs w:val="22"/>
        </w:rPr>
        <w:t xml:space="preserve">table connects to both </w:t>
      </w:r>
      <w:r w:rsidRPr="00AB53E6">
        <w:rPr>
          <w:rFonts w:ascii="Times New Roman" w:hAnsi="Times New Roman" w:cs="Times New Roman"/>
          <w:b/>
          <w:bCs/>
          <w:szCs w:val="22"/>
        </w:rPr>
        <w:t>Energy_main</w:t>
      </w:r>
      <w:r w:rsidRPr="00AB53E6">
        <w:rPr>
          <w:rFonts w:ascii="Times New Roman" w:hAnsi="Times New Roman" w:cs="Times New Roman"/>
          <w:szCs w:val="22"/>
        </w:rPr>
        <w:t xml:space="preserve"> and </w:t>
      </w:r>
      <w:r w:rsidRPr="00AB53E6">
        <w:rPr>
          <w:rFonts w:ascii="Times New Roman" w:hAnsi="Times New Roman" w:cs="Times New Roman"/>
          <w:b/>
          <w:bCs/>
          <w:szCs w:val="22"/>
        </w:rPr>
        <w:t>Renewable_Source_Long</w:t>
      </w:r>
      <w:r w:rsidRPr="00AB53E6">
        <w:rPr>
          <w:rFonts w:ascii="Times New Roman" w:hAnsi="Times New Roman" w:cs="Times New Roman"/>
          <w:szCs w:val="22"/>
        </w:rPr>
        <w:t xml:space="preserve"> through the country field</w:t>
      </w:r>
      <w:r w:rsidR="00046D88" w:rsidRPr="00AB53E6">
        <w:rPr>
          <w:rFonts w:ascii="Times New Roman" w:hAnsi="Times New Roman" w:cs="Times New Roman"/>
          <w:szCs w:val="22"/>
        </w:rPr>
        <w:t xml:space="preserve">. The </w:t>
      </w:r>
      <w:r w:rsidR="00046D88" w:rsidRPr="00AB53E6">
        <w:rPr>
          <w:rFonts w:ascii="Times New Roman" w:hAnsi="Times New Roman" w:cs="Times New Roman"/>
          <w:b/>
          <w:bCs/>
          <w:szCs w:val="22"/>
        </w:rPr>
        <w:t xml:space="preserve">Year_Dim </w:t>
      </w:r>
      <w:r w:rsidR="00046D88" w:rsidRPr="00AB53E6">
        <w:rPr>
          <w:rFonts w:ascii="Times New Roman" w:hAnsi="Times New Roman" w:cs="Times New Roman"/>
          <w:szCs w:val="22"/>
        </w:rPr>
        <w:t>table connects to both</w:t>
      </w:r>
      <w:r w:rsidR="00003105" w:rsidRPr="00AB53E6">
        <w:rPr>
          <w:rFonts w:ascii="Times New Roman" w:hAnsi="Times New Roman" w:cs="Times New Roman"/>
          <w:szCs w:val="22"/>
        </w:rPr>
        <w:t xml:space="preserve"> </w:t>
      </w:r>
      <w:r w:rsidR="00046D88" w:rsidRPr="00AB53E6">
        <w:rPr>
          <w:rFonts w:ascii="Times New Roman" w:hAnsi="Times New Roman" w:cs="Times New Roman"/>
          <w:szCs w:val="22"/>
        </w:rPr>
        <w:t xml:space="preserve">tables through the year field. </w:t>
      </w:r>
      <w:r w:rsidR="00775B8E" w:rsidRPr="00AB53E6">
        <w:rPr>
          <w:rFonts w:ascii="Times New Roman" w:hAnsi="Times New Roman" w:cs="Times New Roman"/>
          <w:szCs w:val="22"/>
        </w:rPr>
        <w:t>These relationships were set as one to many (1:*). The dimension tables contain unique country and year values, while the main data tables contain multiple records for each country and year.</w:t>
      </w:r>
      <w:r w:rsidR="00AA73B5" w:rsidRPr="00AB53E6">
        <w:rPr>
          <w:rFonts w:ascii="Times New Roman" w:hAnsi="Times New Roman" w:cs="Times New Roman"/>
          <w:szCs w:val="22"/>
        </w:rPr>
        <w:t xml:space="preserve"> </w:t>
      </w:r>
      <w:r w:rsidR="00046D88" w:rsidRPr="00AB53E6">
        <w:rPr>
          <w:rFonts w:ascii="Times New Roman" w:hAnsi="Times New Roman" w:cs="Times New Roman"/>
          <w:szCs w:val="22"/>
        </w:rPr>
        <w:t>This method helps the dashboard filter data consistently across visuals. For example, when a country or year is chosen, the related charts can respond correctly because the tables are connected through the same country and year dimensions.</w:t>
      </w:r>
    </w:p>
    <w:p w14:paraId="0498A2DA" w14:textId="77777777" w:rsidR="00374C0A" w:rsidRPr="00AB53E6" w:rsidRDefault="00374C0A">
      <w:pPr>
        <w:rPr>
          <w:rFonts w:ascii="Times New Roman" w:hAnsi="Times New Roman" w:cs="Times New Roman"/>
          <w:szCs w:val="22"/>
        </w:rPr>
      </w:pPr>
    </w:p>
    <w:p w14:paraId="08756187" w14:textId="742525BA" w:rsidR="00B65759" w:rsidRPr="00AB53E6" w:rsidRDefault="00B65759" w:rsidP="00B65759">
      <w:pPr>
        <w:jc w:val="center"/>
        <w:rPr>
          <w:rFonts w:ascii="Times New Roman" w:hAnsi="Times New Roman" w:cs="Times New Roman"/>
          <w:color w:val="808080" w:themeColor="background1" w:themeShade="80"/>
          <w:szCs w:val="22"/>
        </w:rPr>
      </w:pPr>
      <w:r w:rsidRPr="00AB53E6">
        <w:rPr>
          <w:rFonts w:ascii="Times New Roman" w:hAnsi="Times New Roman" w:cs="Times New Roman"/>
          <w:color w:val="808080" w:themeColor="background1" w:themeShade="80"/>
          <w:szCs w:val="22"/>
        </w:rPr>
        <w:t>Table 2</w:t>
      </w:r>
      <w:r w:rsidR="00374C0A" w:rsidRPr="00AB53E6">
        <w:rPr>
          <w:rFonts w:ascii="Times New Roman" w:hAnsi="Times New Roman" w:cs="Times New Roman"/>
          <w:color w:val="808080" w:themeColor="background1" w:themeShade="80"/>
          <w:szCs w:val="22"/>
        </w:rPr>
        <w:t>. The table shows</w:t>
      </w:r>
      <w:r w:rsidRPr="00AB53E6">
        <w:rPr>
          <w:rFonts w:ascii="Times New Roman" w:hAnsi="Times New Roman" w:cs="Times New Roman"/>
          <w:color w:val="808080" w:themeColor="background1" w:themeShade="80"/>
          <w:szCs w:val="22"/>
        </w:rPr>
        <w:t xml:space="preserve"> DAX </w:t>
      </w:r>
      <w:r w:rsidR="00374C0A" w:rsidRPr="00AB53E6">
        <w:rPr>
          <w:rFonts w:ascii="Times New Roman" w:hAnsi="Times New Roman" w:cs="Times New Roman"/>
          <w:color w:val="808080" w:themeColor="background1" w:themeShade="80"/>
          <w:szCs w:val="22"/>
        </w:rPr>
        <w:t>measures to calculate the main values used in the dashboard</w:t>
      </w:r>
    </w:p>
    <w:tbl>
      <w:tblPr>
        <w:tblStyle w:val="TableGrid"/>
        <w:tblW w:w="0" w:type="auto"/>
        <w:tblLook w:val="04A0" w:firstRow="1" w:lastRow="0" w:firstColumn="1" w:lastColumn="0" w:noHBand="0" w:noVBand="1"/>
      </w:tblPr>
      <w:tblGrid>
        <w:gridCol w:w="4248"/>
        <w:gridCol w:w="5102"/>
      </w:tblGrid>
      <w:tr w:rsidR="00302EDD" w:rsidRPr="00AB53E6" w14:paraId="065F0044" w14:textId="77777777" w:rsidTr="00FB3249">
        <w:tc>
          <w:tcPr>
            <w:tcW w:w="4248" w:type="dxa"/>
          </w:tcPr>
          <w:p w14:paraId="5FCF680A" w14:textId="1A41E83D" w:rsidR="00302EDD" w:rsidRPr="00AB53E6" w:rsidRDefault="00302EDD" w:rsidP="00B65759">
            <w:pPr>
              <w:jc w:val="center"/>
              <w:rPr>
                <w:rFonts w:ascii="Times New Roman" w:hAnsi="Times New Roman" w:cs="Times New Roman"/>
                <w:b/>
                <w:bCs/>
                <w:szCs w:val="22"/>
              </w:rPr>
            </w:pPr>
            <w:r w:rsidRPr="00AB53E6">
              <w:rPr>
                <w:rFonts w:ascii="Times New Roman" w:hAnsi="Times New Roman" w:cs="Times New Roman"/>
                <w:b/>
                <w:bCs/>
                <w:szCs w:val="22"/>
              </w:rPr>
              <w:t>DAX Measure</w:t>
            </w:r>
          </w:p>
        </w:tc>
        <w:tc>
          <w:tcPr>
            <w:tcW w:w="5102" w:type="dxa"/>
          </w:tcPr>
          <w:p w14:paraId="32D73D7F" w14:textId="7BAAEF21" w:rsidR="00302EDD" w:rsidRPr="00AB53E6" w:rsidRDefault="00302EDD" w:rsidP="00B65759">
            <w:pPr>
              <w:jc w:val="center"/>
              <w:rPr>
                <w:rFonts w:ascii="Times New Roman" w:hAnsi="Times New Roman" w:cs="Times New Roman"/>
                <w:b/>
                <w:bCs/>
                <w:szCs w:val="22"/>
              </w:rPr>
            </w:pPr>
            <w:r w:rsidRPr="00AB53E6">
              <w:rPr>
                <w:rFonts w:ascii="Times New Roman" w:hAnsi="Times New Roman" w:cs="Times New Roman"/>
                <w:b/>
                <w:bCs/>
                <w:szCs w:val="22"/>
              </w:rPr>
              <w:t>The purpose in dashboard</w:t>
            </w:r>
          </w:p>
        </w:tc>
      </w:tr>
      <w:tr w:rsidR="00302EDD" w:rsidRPr="00AB53E6" w14:paraId="2308F57D" w14:textId="77777777" w:rsidTr="00FB3249">
        <w:tc>
          <w:tcPr>
            <w:tcW w:w="4248" w:type="dxa"/>
          </w:tcPr>
          <w:p w14:paraId="0599DCFD" w14:textId="6321AC43" w:rsidR="00302EDD" w:rsidRPr="00AB53E6" w:rsidRDefault="00374C0A" w:rsidP="00374C0A">
            <w:pPr>
              <w:rPr>
                <w:rFonts w:ascii="Times New Roman" w:hAnsi="Times New Roman" w:cs="Times New Roman"/>
                <w:szCs w:val="22"/>
              </w:rPr>
            </w:pPr>
            <w:r w:rsidRPr="00AB53E6">
              <w:rPr>
                <w:rFonts w:ascii="Times New Roman" w:hAnsi="Times New Roman" w:cs="Times New Roman"/>
                <w:szCs w:val="22"/>
              </w:rPr>
              <w:t>Total Electricity TWh</w:t>
            </w:r>
          </w:p>
        </w:tc>
        <w:tc>
          <w:tcPr>
            <w:tcW w:w="5102" w:type="dxa"/>
          </w:tcPr>
          <w:p w14:paraId="7ABF96CB" w14:textId="04B4073D" w:rsidR="00302EDD" w:rsidRPr="00AB53E6" w:rsidRDefault="00374C0A" w:rsidP="00374C0A">
            <w:pPr>
              <w:rPr>
                <w:rFonts w:ascii="Times New Roman" w:hAnsi="Times New Roman" w:cs="Times New Roman"/>
                <w:szCs w:val="22"/>
              </w:rPr>
            </w:pPr>
            <w:r w:rsidRPr="00AB53E6">
              <w:rPr>
                <w:rFonts w:ascii="Times New Roman" w:hAnsi="Times New Roman" w:cs="Times New Roman"/>
                <w:szCs w:val="22"/>
              </w:rPr>
              <w:t>To calculate total electricity generation</w:t>
            </w:r>
          </w:p>
        </w:tc>
      </w:tr>
      <w:tr w:rsidR="00302EDD" w:rsidRPr="00AB53E6" w14:paraId="1D974E77" w14:textId="77777777" w:rsidTr="00FB3249">
        <w:tc>
          <w:tcPr>
            <w:tcW w:w="4248" w:type="dxa"/>
          </w:tcPr>
          <w:p w14:paraId="29BE8D1C" w14:textId="27299853" w:rsidR="00302EDD" w:rsidRPr="00AB53E6" w:rsidRDefault="00374C0A" w:rsidP="00374C0A">
            <w:pPr>
              <w:rPr>
                <w:rFonts w:ascii="Times New Roman" w:hAnsi="Times New Roman" w:cs="Times New Roman"/>
                <w:szCs w:val="22"/>
              </w:rPr>
            </w:pPr>
            <w:r w:rsidRPr="00AB53E6">
              <w:rPr>
                <w:rFonts w:ascii="Times New Roman" w:hAnsi="Times New Roman" w:cs="Times New Roman"/>
                <w:szCs w:val="22"/>
              </w:rPr>
              <w:t>Renewable Electricity TWh</w:t>
            </w:r>
          </w:p>
        </w:tc>
        <w:tc>
          <w:tcPr>
            <w:tcW w:w="5102" w:type="dxa"/>
          </w:tcPr>
          <w:p w14:paraId="0E3836B4" w14:textId="7B841E8E" w:rsidR="00302EDD" w:rsidRPr="00AB53E6" w:rsidRDefault="00374C0A" w:rsidP="00374C0A">
            <w:pPr>
              <w:rPr>
                <w:rFonts w:ascii="Times New Roman" w:hAnsi="Times New Roman" w:cs="Times New Roman"/>
                <w:szCs w:val="22"/>
              </w:rPr>
            </w:pPr>
            <w:r w:rsidRPr="00AB53E6">
              <w:rPr>
                <w:rFonts w:ascii="Times New Roman" w:hAnsi="Times New Roman" w:cs="Times New Roman"/>
                <w:szCs w:val="22"/>
              </w:rPr>
              <w:t>To calculate electricity generated renewable sources</w:t>
            </w:r>
          </w:p>
        </w:tc>
      </w:tr>
      <w:tr w:rsidR="00302EDD" w:rsidRPr="00AB53E6" w14:paraId="57E82BAB" w14:textId="77777777" w:rsidTr="00FB3249">
        <w:tc>
          <w:tcPr>
            <w:tcW w:w="4248" w:type="dxa"/>
          </w:tcPr>
          <w:p w14:paraId="50A9F21D" w14:textId="00EB29A7" w:rsidR="00302EDD" w:rsidRPr="00AB53E6" w:rsidRDefault="00374C0A" w:rsidP="00374C0A">
            <w:pPr>
              <w:rPr>
                <w:rFonts w:ascii="Times New Roman" w:hAnsi="Times New Roman" w:cs="Times New Roman"/>
                <w:szCs w:val="22"/>
              </w:rPr>
            </w:pPr>
            <w:r w:rsidRPr="00AB53E6">
              <w:rPr>
                <w:rFonts w:ascii="Times New Roman" w:hAnsi="Times New Roman" w:cs="Times New Roman"/>
                <w:szCs w:val="22"/>
              </w:rPr>
              <w:t>Renewable Share</w:t>
            </w:r>
          </w:p>
        </w:tc>
        <w:tc>
          <w:tcPr>
            <w:tcW w:w="5102" w:type="dxa"/>
          </w:tcPr>
          <w:p w14:paraId="22BA15EF" w14:textId="0795B681" w:rsidR="00302EDD" w:rsidRPr="00AB53E6" w:rsidRDefault="00374C0A" w:rsidP="00374C0A">
            <w:pPr>
              <w:rPr>
                <w:rFonts w:ascii="Times New Roman" w:hAnsi="Times New Roman" w:cs="Times New Roman"/>
                <w:szCs w:val="22"/>
              </w:rPr>
            </w:pPr>
            <w:r w:rsidRPr="00AB53E6">
              <w:rPr>
                <w:rFonts w:ascii="Times New Roman" w:hAnsi="Times New Roman" w:cs="Times New Roman"/>
                <w:szCs w:val="22"/>
              </w:rPr>
              <w:t>To calculate renewable electricity as a proportion of total electricity generation</w:t>
            </w:r>
          </w:p>
        </w:tc>
      </w:tr>
      <w:tr w:rsidR="00302EDD" w:rsidRPr="00AB53E6" w14:paraId="5DA7BF57" w14:textId="77777777" w:rsidTr="00FB3249">
        <w:tc>
          <w:tcPr>
            <w:tcW w:w="4248" w:type="dxa"/>
          </w:tcPr>
          <w:p w14:paraId="00E021A8" w14:textId="28BF20F1" w:rsidR="00302EDD" w:rsidRPr="00AB53E6" w:rsidRDefault="00374C0A" w:rsidP="00374C0A">
            <w:pPr>
              <w:rPr>
                <w:rFonts w:ascii="Times New Roman" w:hAnsi="Times New Roman" w:cs="Times New Roman"/>
                <w:szCs w:val="22"/>
              </w:rPr>
            </w:pPr>
            <w:r w:rsidRPr="00AB53E6">
              <w:rPr>
                <w:rFonts w:ascii="Times New Roman" w:hAnsi="Times New Roman" w:cs="Times New Roman"/>
                <w:szCs w:val="22"/>
              </w:rPr>
              <w:t>Source Generation TWh</w:t>
            </w:r>
          </w:p>
        </w:tc>
        <w:tc>
          <w:tcPr>
            <w:tcW w:w="5102" w:type="dxa"/>
          </w:tcPr>
          <w:p w14:paraId="3177D80A" w14:textId="154EA246" w:rsidR="00302EDD" w:rsidRPr="00AB53E6" w:rsidRDefault="00374C0A" w:rsidP="00374C0A">
            <w:pPr>
              <w:rPr>
                <w:rFonts w:ascii="Times New Roman" w:hAnsi="Times New Roman" w:cs="Times New Roman"/>
                <w:szCs w:val="22"/>
              </w:rPr>
            </w:pPr>
            <w:r w:rsidRPr="00AB53E6">
              <w:rPr>
                <w:rFonts w:ascii="Times New Roman" w:hAnsi="Times New Roman" w:cs="Times New Roman"/>
                <w:szCs w:val="22"/>
              </w:rPr>
              <w:t>To calculate renewable electricity generation by source</w:t>
            </w:r>
          </w:p>
        </w:tc>
      </w:tr>
    </w:tbl>
    <w:p w14:paraId="78B39987" w14:textId="38623BA9" w:rsidR="00302EDD" w:rsidRPr="00AB53E6" w:rsidRDefault="00302EDD" w:rsidP="00374C0A">
      <w:pPr>
        <w:rPr>
          <w:rFonts w:ascii="Times New Roman" w:hAnsi="Times New Roman" w:cs="Times New Roman"/>
          <w:szCs w:val="22"/>
        </w:rPr>
      </w:pPr>
    </w:p>
    <w:p w14:paraId="3AA69909" w14:textId="77777777" w:rsidR="00C13A30" w:rsidRPr="00AB53E6" w:rsidRDefault="00374C0A" w:rsidP="00374C0A">
      <w:pPr>
        <w:rPr>
          <w:rFonts w:ascii="Times New Roman" w:hAnsi="Times New Roman" w:cs="Times New Roman"/>
          <w:szCs w:val="22"/>
        </w:rPr>
      </w:pPr>
      <w:r w:rsidRPr="00AB53E6">
        <w:rPr>
          <w:rFonts w:ascii="Times New Roman" w:hAnsi="Times New Roman" w:cs="Times New Roman"/>
          <w:szCs w:val="22"/>
        </w:rPr>
        <w:t xml:space="preserve">DAX Measure was also created to calculate the main values used in the dashboard. </w:t>
      </w:r>
    </w:p>
    <w:p w14:paraId="3D552E6E" w14:textId="77777777" w:rsidR="00C13A30" w:rsidRPr="00AB53E6" w:rsidRDefault="00374C0A" w:rsidP="005C3C5C">
      <w:pPr>
        <w:pStyle w:val="ListParagraph"/>
        <w:numPr>
          <w:ilvl w:val="0"/>
          <w:numId w:val="4"/>
        </w:numPr>
        <w:rPr>
          <w:rFonts w:ascii="Times New Roman" w:hAnsi="Times New Roman" w:cs="Times New Roman"/>
          <w:szCs w:val="22"/>
        </w:rPr>
      </w:pPr>
      <w:r w:rsidRPr="00AB53E6">
        <w:rPr>
          <w:rFonts w:ascii="Times New Roman" w:hAnsi="Times New Roman" w:cs="Times New Roman"/>
          <w:szCs w:val="22"/>
        </w:rPr>
        <w:t xml:space="preserve">The </w:t>
      </w:r>
      <w:r w:rsidRPr="00AB53E6">
        <w:rPr>
          <w:rFonts w:ascii="Times New Roman" w:hAnsi="Times New Roman" w:cs="Times New Roman"/>
          <w:b/>
          <w:bCs/>
          <w:szCs w:val="22"/>
        </w:rPr>
        <w:t>Renewable share</w:t>
      </w:r>
      <w:r w:rsidR="00291745" w:rsidRPr="00AB53E6">
        <w:rPr>
          <w:rFonts w:ascii="Times New Roman" w:hAnsi="Times New Roman" w:cs="Times New Roman"/>
          <w:b/>
          <w:bCs/>
          <w:szCs w:val="22"/>
        </w:rPr>
        <w:t xml:space="preserve"> </w:t>
      </w:r>
      <w:r w:rsidR="00291745" w:rsidRPr="00AB53E6">
        <w:rPr>
          <w:rFonts w:ascii="Times New Roman" w:hAnsi="Times New Roman" w:cs="Times New Roman"/>
          <w:szCs w:val="22"/>
        </w:rPr>
        <w:t>measure</w:t>
      </w:r>
      <w:r w:rsidR="00C13A30" w:rsidRPr="00AB53E6">
        <w:rPr>
          <w:rFonts w:ascii="Times New Roman" w:hAnsi="Times New Roman" w:cs="Times New Roman"/>
          <w:szCs w:val="22"/>
        </w:rPr>
        <w:t xml:space="preserve"> was calculated by dividing renewable electricity generation by total electricity generation. This is for answering the first question by showing what proportion of Thailand’s electricity was generated from renewable sources. </w:t>
      </w:r>
    </w:p>
    <w:p w14:paraId="70A52EBC" w14:textId="1861AA11" w:rsidR="00374C0A" w:rsidRPr="00AB53E6" w:rsidRDefault="00C13A30" w:rsidP="005C3C5C">
      <w:pPr>
        <w:pStyle w:val="ListParagraph"/>
        <w:numPr>
          <w:ilvl w:val="0"/>
          <w:numId w:val="4"/>
        </w:numPr>
        <w:rPr>
          <w:rFonts w:ascii="Times New Roman" w:hAnsi="Times New Roman" w:cs="Times New Roman"/>
          <w:szCs w:val="22"/>
        </w:rPr>
      </w:pPr>
      <w:r w:rsidRPr="00AB53E6">
        <w:rPr>
          <w:rFonts w:ascii="Times New Roman" w:hAnsi="Times New Roman" w:cs="Times New Roman"/>
          <w:szCs w:val="22"/>
        </w:rPr>
        <w:t xml:space="preserve">The </w:t>
      </w:r>
      <w:r w:rsidRPr="00AB53E6">
        <w:rPr>
          <w:rFonts w:ascii="Times New Roman" w:hAnsi="Times New Roman" w:cs="Times New Roman"/>
          <w:b/>
          <w:bCs/>
          <w:szCs w:val="22"/>
        </w:rPr>
        <w:t xml:space="preserve">Renewable Electricity TWh </w:t>
      </w:r>
      <w:r w:rsidRPr="00AB53E6">
        <w:rPr>
          <w:rFonts w:ascii="Times New Roman" w:hAnsi="Times New Roman" w:cs="Times New Roman"/>
          <w:szCs w:val="22"/>
        </w:rPr>
        <w:t>measure was used for the country comparison and the forecast.</w:t>
      </w:r>
    </w:p>
    <w:p w14:paraId="48CFAE9D" w14:textId="0144EB59" w:rsidR="00C13A30" w:rsidRPr="00AB53E6" w:rsidRDefault="00C13A30" w:rsidP="005C3C5C">
      <w:pPr>
        <w:pStyle w:val="ListParagraph"/>
        <w:numPr>
          <w:ilvl w:val="0"/>
          <w:numId w:val="4"/>
        </w:numPr>
        <w:rPr>
          <w:rFonts w:ascii="Times New Roman" w:hAnsi="Times New Roman" w:cs="Times New Roman"/>
          <w:szCs w:val="22"/>
        </w:rPr>
      </w:pPr>
      <w:r w:rsidRPr="00AB53E6">
        <w:rPr>
          <w:rFonts w:ascii="Times New Roman" w:hAnsi="Times New Roman" w:cs="Times New Roman"/>
          <w:szCs w:val="22"/>
        </w:rPr>
        <w:t xml:space="preserve">The </w:t>
      </w:r>
      <w:r w:rsidRPr="00AB53E6">
        <w:rPr>
          <w:rFonts w:ascii="Times New Roman" w:hAnsi="Times New Roman" w:cs="Times New Roman"/>
          <w:b/>
          <w:bCs/>
          <w:szCs w:val="22"/>
        </w:rPr>
        <w:t>Source Generation TWh</w:t>
      </w:r>
      <w:r w:rsidRPr="00AB53E6">
        <w:rPr>
          <w:rFonts w:ascii="Times New Roman" w:hAnsi="Times New Roman" w:cs="Times New Roman"/>
          <w:szCs w:val="22"/>
        </w:rPr>
        <w:t xml:space="preserve"> measure was used to compare the renewable electricity by source between 2005 and 2024.</w:t>
      </w:r>
    </w:p>
    <w:p w14:paraId="745A1496" w14:textId="73257E5F" w:rsidR="005C3C5C" w:rsidRPr="00AB53E6" w:rsidRDefault="005C3C5C" w:rsidP="00374C0A">
      <w:pPr>
        <w:rPr>
          <w:rFonts w:ascii="Times New Roman" w:hAnsi="Times New Roman" w:cs="Times New Roman"/>
          <w:szCs w:val="22"/>
        </w:rPr>
      </w:pPr>
      <w:r w:rsidRPr="00AB53E6">
        <w:rPr>
          <w:rFonts w:ascii="Times New Roman" w:hAnsi="Times New Roman" w:cs="Times New Roman"/>
          <w:szCs w:val="22"/>
        </w:rPr>
        <w:t>For</w:t>
      </w:r>
      <w:r w:rsidR="00393D24" w:rsidRPr="00AB53E6">
        <w:rPr>
          <w:rFonts w:ascii="Times New Roman" w:hAnsi="Times New Roman" w:cs="Times New Roman"/>
          <w:szCs w:val="22"/>
        </w:rPr>
        <w:t xml:space="preserve"> Power BI, it is used for creating the dashboard. In addition, it is used for representing the four main analysis questions.</w:t>
      </w:r>
    </w:p>
    <w:p w14:paraId="163765FE" w14:textId="50801B6D" w:rsidR="00393D24" w:rsidRPr="00AB53E6" w:rsidRDefault="00393D24" w:rsidP="00393D24">
      <w:pPr>
        <w:pStyle w:val="ListParagraph"/>
        <w:numPr>
          <w:ilvl w:val="0"/>
          <w:numId w:val="5"/>
        </w:numPr>
        <w:rPr>
          <w:rFonts w:ascii="Times New Roman" w:hAnsi="Times New Roman" w:cs="Times New Roman"/>
          <w:szCs w:val="22"/>
        </w:rPr>
      </w:pPr>
      <w:r w:rsidRPr="00AB53E6">
        <w:rPr>
          <w:rFonts w:ascii="Times New Roman" w:hAnsi="Times New Roman" w:cs="Times New Roman"/>
          <w:szCs w:val="22"/>
        </w:rPr>
        <w:t>A line chart, it was used to show Thailand’s renewable electricity share over time because this chart type is suitable for showing yearly trends.</w:t>
      </w:r>
    </w:p>
    <w:p w14:paraId="394F682D" w14:textId="581229EC" w:rsidR="00393D24" w:rsidRPr="00AB53E6" w:rsidRDefault="00393D24" w:rsidP="00393D24">
      <w:pPr>
        <w:pStyle w:val="ListParagraph"/>
        <w:numPr>
          <w:ilvl w:val="0"/>
          <w:numId w:val="5"/>
        </w:numPr>
        <w:rPr>
          <w:rFonts w:ascii="Times New Roman" w:hAnsi="Times New Roman" w:cs="Times New Roman"/>
          <w:szCs w:val="22"/>
        </w:rPr>
      </w:pPr>
      <w:r w:rsidRPr="00AB53E6">
        <w:rPr>
          <w:rFonts w:ascii="Times New Roman" w:hAnsi="Times New Roman" w:cs="Times New Roman"/>
          <w:szCs w:val="22"/>
        </w:rPr>
        <w:t>A clustered column chart was used to compare the renewable electricity</w:t>
      </w:r>
      <w:r w:rsidR="00E31A57">
        <w:rPr>
          <w:rFonts w:ascii="Times New Roman" w:hAnsi="Times New Roman" w:hint="cs"/>
          <w:szCs w:val="22"/>
          <w:cs/>
        </w:rPr>
        <w:t xml:space="preserve"> </w:t>
      </w:r>
      <w:r w:rsidR="00E31A57">
        <w:rPr>
          <w:rFonts w:ascii="Times New Roman" w:hAnsi="Times New Roman"/>
          <w:szCs w:val="22"/>
        </w:rPr>
        <w:t>sources changed</w:t>
      </w:r>
      <w:r w:rsidRPr="00AB53E6">
        <w:rPr>
          <w:rFonts w:ascii="Times New Roman" w:hAnsi="Times New Roman" w:cs="Times New Roman"/>
          <w:szCs w:val="22"/>
        </w:rPr>
        <w:t xml:space="preserve"> in 2005 and 2024 because</w:t>
      </w:r>
      <w:r w:rsidR="00B270B2" w:rsidRPr="00AB53E6">
        <w:rPr>
          <w:rFonts w:ascii="Times New Roman" w:hAnsi="Times New Roman" w:cs="Times New Roman"/>
          <w:szCs w:val="22"/>
        </w:rPr>
        <w:t xml:space="preserve"> it allows each energy source to be compared side by side.</w:t>
      </w:r>
    </w:p>
    <w:p w14:paraId="43A01F98" w14:textId="26BE1B31" w:rsidR="00B270B2" w:rsidRPr="00AB53E6" w:rsidRDefault="00B270B2" w:rsidP="00393D24">
      <w:pPr>
        <w:pStyle w:val="ListParagraph"/>
        <w:numPr>
          <w:ilvl w:val="0"/>
          <w:numId w:val="5"/>
        </w:numPr>
        <w:rPr>
          <w:rFonts w:ascii="Times New Roman" w:hAnsi="Times New Roman" w:cs="Times New Roman"/>
          <w:szCs w:val="22"/>
        </w:rPr>
      </w:pPr>
      <w:r w:rsidRPr="00AB53E6">
        <w:rPr>
          <w:rFonts w:ascii="Times New Roman" w:hAnsi="Times New Roman" w:cs="Times New Roman"/>
          <w:szCs w:val="22"/>
        </w:rPr>
        <w:t>A bar chart was used to compared renewable electricity generation across Thailand, Indonesia, Vietnam and Malaysia in 2024 because it is easy to read for country comparison.</w:t>
      </w:r>
    </w:p>
    <w:p w14:paraId="561402F2" w14:textId="1C609723" w:rsidR="00B270B2" w:rsidRPr="00AB53E6" w:rsidRDefault="00B270B2" w:rsidP="00B270B2">
      <w:pPr>
        <w:pStyle w:val="ListParagraph"/>
        <w:numPr>
          <w:ilvl w:val="0"/>
          <w:numId w:val="5"/>
        </w:numPr>
        <w:rPr>
          <w:rFonts w:ascii="Times New Roman" w:hAnsi="Times New Roman" w:cs="Times New Roman"/>
          <w:szCs w:val="22"/>
        </w:rPr>
      </w:pPr>
      <w:r w:rsidRPr="00AB53E6">
        <w:rPr>
          <w:rFonts w:ascii="Times New Roman" w:hAnsi="Times New Roman" w:cs="Times New Roman"/>
          <w:szCs w:val="22"/>
        </w:rPr>
        <w:t>A forecast line chart was used to predict Thailand’s renewable electricity generation in 2035.</w:t>
      </w:r>
    </w:p>
    <w:p w14:paraId="15D0095F" w14:textId="5210EA77" w:rsidR="00EA0F63" w:rsidRDefault="00EA0F63" w:rsidP="00B270B2">
      <w:pPr>
        <w:pStyle w:val="ListParagraph"/>
        <w:ind w:left="0"/>
        <w:rPr>
          <w:rFonts w:ascii="Times New Roman" w:hAnsi="Times New Roman" w:cs="Times New Roman"/>
          <w:szCs w:val="22"/>
        </w:rPr>
      </w:pPr>
      <w:r>
        <w:rPr>
          <w:rFonts w:ascii="Times New Roman" w:hAnsi="Times New Roman" w:cs="Times New Roman"/>
          <w:szCs w:val="22"/>
        </w:rPr>
        <w:lastRenderedPageBreak/>
        <w:t>A slicer was not used in the dashboard because the analysis answer fixed questions. Each visual was filtered to match the specific question it to answers. This can help to keep Q1 trend, Q2 2005 and 2024 comparison, Q3 2024 country comparison and Q4 forecast clear and consistent.</w:t>
      </w:r>
    </w:p>
    <w:p w14:paraId="0538D137" w14:textId="77777777" w:rsidR="00EA0F63" w:rsidRDefault="00EA0F63" w:rsidP="00B270B2">
      <w:pPr>
        <w:pStyle w:val="ListParagraph"/>
        <w:ind w:left="0"/>
        <w:rPr>
          <w:rFonts w:ascii="Times New Roman" w:hAnsi="Times New Roman" w:cs="Times New Roman"/>
          <w:szCs w:val="22"/>
        </w:rPr>
      </w:pPr>
    </w:p>
    <w:p w14:paraId="5D96E2C9" w14:textId="0923A6D9" w:rsidR="00B270B2" w:rsidRPr="00AB53E6" w:rsidRDefault="00B270B2" w:rsidP="00B270B2">
      <w:pPr>
        <w:pStyle w:val="ListParagraph"/>
        <w:ind w:left="0"/>
        <w:rPr>
          <w:rFonts w:ascii="Times New Roman" w:hAnsi="Times New Roman" w:cs="Times New Roman"/>
          <w:szCs w:val="22"/>
        </w:rPr>
      </w:pPr>
      <w:r w:rsidRPr="00AB53E6">
        <w:rPr>
          <w:rFonts w:ascii="Times New Roman" w:hAnsi="Times New Roman" w:cs="Times New Roman"/>
          <w:szCs w:val="22"/>
        </w:rPr>
        <w:t>The forecast was created in Power BI by using historical annual data from 2005 to 2024</w:t>
      </w:r>
      <w:r w:rsidR="00E64F32">
        <w:rPr>
          <w:rFonts w:ascii="Times New Roman" w:hAnsi="Times New Roman" w:cs="Times New Roman"/>
          <w:szCs w:val="22"/>
        </w:rPr>
        <w:t xml:space="preserve"> and Power BI forecasting</w:t>
      </w:r>
      <w:r w:rsidR="00E54E50">
        <w:rPr>
          <w:rFonts w:ascii="Times New Roman" w:hAnsi="Times New Roman" w:cs="Times New Roman"/>
          <w:szCs w:val="22"/>
        </w:rPr>
        <w:t xml:space="preserve"> instead of linear regression model</w:t>
      </w:r>
      <w:r w:rsidRPr="00AB53E6">
        <w:rPr>
          <w:rFonts w:ascii="Times New Roman" w:hAnsi="Times New Roman" w:cs="Times New Roman"/>
          <w:szCs w:val="22"/>
        </w:rPr>
        <w:t xml:space="preserve">. </w:t>
      </w:r>
      <w:r w:rsidR="00E54E50">
        <w:rPr>
          <w:rFonts w:ascii="Times New Roman" w:hAnsi="Times New Roman" w:cs="Times New Roman"/>
          <w:szCs w:val="22"/>
        </w:rPr>
        <w:t xml:space="preserve">The purpose is to show a possible future trend to 2035 in a clear format rather than a statistical relationship between 2 variables. </w:t>
      </w:r>
      <w:r w:rsidRPr="00AB53E6">
        <w:rPr>
          <w:rFonts w:ascii="Times New Roman" w:hAnsi="Times New Roman" w:cs="Times New Roman"/>
          <w:szCs w:val="22"/>
        </w:rPr>
        <w:t>This method was selected because the data is time based and shows a yearly trend</w:t>
      </w:r>
      <w:r w:rsidR="00920C86" w:rsidRPr="00AB53E6">
        <w:rPr>
          <w:rFonts w:ascii="Times New Roman" w:hAnsi="Times New Roman" w:cs="Times New Roman"/>
          <w:szCs w:val="22"/>
        </w:rPr>
        <w:t xml:space="preserve"> </w:t>
      </w:r>
      <w:r w:rsidR="00920C86" w:rsidRPr="00AB53E6">
        <w:rPr>
          <w:rFonts w:ascii="Times New Roman" w:hAnsi="Times New Roman" w:cs="Times New Roman"/>
          <w:szCs w:val="22"/>
        </w:rPr>
        <w:fldChar w:fldCharType="begin"/>
      </w:r>
      <w:r w:rsidR="00DC31EF" w:rsidRPr="00AB53E6">
        <w:rPr>
          <w:rFonts w:ascii="Times New Roman" w:hAnsi="Times New Roman" w:cs="Times New Roman"/>
          <w:szCs w:val="22"/>
        </w:rPr>
        <w:instrText xml:space="preserve"> ADDIN EN.CITE &lt;EndNote&gt;&lt;Cite&gt;&lt;Author&gt;Microsoft&lt;/Author&gt;&lt;Year&gt;2026&lt;/Year&gt;&lt;RecNum&gt;13&lt;/RecNum&gt;&lt;DisplayText&gt;(Microsoft, 2026)&lt;/DisplayText&gt;&lt;record&gt;&lt;rec-number&gt;13&lt;/rec-number&gt;&lt;foreign-keys&gt;&lt;key app="EN" db-id="drdtzt9rjrzp0qe5xebp2evpatpeepvav000" timestamp="1778998278"&gt;13&lt;/key&gt;&lt;/foreign-keys&gt;&lt;ref-type name="Journal Article"&gt;17&lt;/ref-type&gt;&lt;contributors&gt;&lt;authors&gt;&lt;author&gt;Microsoft&lt;/author&gt;&lt;/authors&gt;&lt;/contributors&gt;&lt;titles&gt;&lt;title&gt;Use the Analytics pane in Power BI&lt;/title&gt;&lt;secondary-title&gt;Microsoft Learn&lt;/secondary-title&gt;&lt;/titles&gt;&lt;periodical&gt;&lt;full-title&gt;Microsoft Learn&lt;/full-title&gt;&lt;/periodical&gt;&lt;dates&gt;&lt;year&gt;2026&lt;/year&gt;&lt;pub-dates&gt;&lt;date&gt;02/06/2026&lt;/date&gt;&lt;/pub-dates&gt;&lt;/dates&gt;&lt;publisher&gt;Microsoft&lt;/publisher&gt;&lt;urls&gt;&lt;related-urls&gt;&lt;url&gt;https://learn.microsoft.com/en-us/power-bi/transform-model/desktop-analytics-pane&lt;/url&gt;&lt;/related-urls&gt;&lt;/urls&gt;&lt;access-date&gt;2026/05/17&lt;/access-date&gt;&lt;/record&gt;&lt;/Cite&gt;&lt;/EndNote&gt;</w:instrText>
      </w:r>
      <w:r w:rsidR="00920C86" w:rsidRPr="00AB53E6">
        <w:rPr>
          <w:rFonts w:ascii="Times New Roman" w:hAnsi="Times New Roman" w:cs="Times New Roman"/>
          <w:szCs w:val="22"/>
        </w:rPr>
        <w:fldChar w:fldCharType="separate"/>
      </w:r>
      <w:r w:rsidR="00920C86" w:rsidRPr="00AB53E6">
        <w:rPr>
          <w:rFonts w:ascii="Times New Roman" w:hAnsi="Times New Roman" w:cs="Times New Roman"/>
          <w:noProof/>
          <w:szCs w:val="22"/>
        </w:rPr>
        <w:t>(Microsoft, 2026)</w:t>
      </w:r>
      <w:r w:rsidR="00920C86" w:rsidRPr="00AB53E6">
        <w:rPr>
          <w:rFonts w:ascii="Times New Roman" w:hAnsi="Times New Roman" w:cs="Times New Roman"/>
          <w:szCs w:val="22"/>
        </w:rPr>
        <w:fldChar w:fldCharType="end"/>
      </w:r>
      <w:r w:rsidRPr="00AB53E6">
        <w:rPr>
          <w:rFonts w:ascii="Times New Roman" w:hAnsi="Times New Roman" w:cs="Times New Roman"/>
          <w:szCs w:val="22"/>
        </w:rPr>
        <w:t>. However, this prediction is based on the past patterns and it does not include future change such as government policies, electricity demands and so on. Therefore, this forecast should only be a planning guide rather than a fixed prediction. Due to this reason, any decision making should be explained clearly.</w:t>
      </w:r>
    </w:p>
    <w:p w14:paraId="77B5A0FC" w14:textId="77777777" w:rsidR="00B270B2" w:rsidRPr="00AB53E6" w:rsidRDefault="00B270B2" w:rsidP="00B270B2">
      <w:pPr>
        <w:pStyle w:val="ListParagraph"/>
        <w:ind w:left="0"/>
        <w:rPr>
          <w:rFonts w:ascii="Times New Roman" w:hAnsi="Times New Roman" w:cs="Times New Roman"/>
          <w:szCs w:val="22"/>
        </w:rPr>
      </w:pPr>
    </w:p>
    <w:p w14:paraId="1FA26E2B" w14:textId="5B395729" w:rsidR="00374C0A" w:rsidRPr="00AB53E6" w:rsidRDefault="00B270B2" w:rsidP="005934FD">
      <w:pPr>
        <w:pStyle w:val="ListParagraph"/>
        <w:ind w:left="0"/>
        <w:rPr>
          <w:rFonts w:ascii="Times New Roman" w:hAnsi="Times New Roman" w:cs="Times New Roman"/>
          <w:szCs w:val="22"/>
        </w:rPr>
      </w:pPr>
      <w:r w:rsidRPr="00AB53E6">
        <w:rPr>
          <w:rFonts w:ascii="Times New Roman" w:hAnsi="Times New Roman" w:cs="Times New Roman"/>
          <w:szCs w:val="22"/>
        </w:rPr>
        <w:t xml:space="preserve">Finally, ETL steps details, metadata and data decision will be included in the appendices. These can help other </w:t>
      </w:r>
      <w:r w:rsidR="005934FD" w:rsidRPr="00AB53E6">
        <w:rPr>
          <w:rFonts w:ascii="Times New Roman" w:hAnsi="Times New Roman" w:cs="Times New Roman"/>
          <w:szCs w:val="22"/>
        </w:rPr>
        <w:t>analysts understanding the dataset and continuing the project.</w:t>
      </w:r>
    </w:p>
    <w:p w14:paraId="6EA32DD4" w14:textId="77777777" w:rsidR="00B65759" w:rsidRPr="00AB53E6" w:rsidRDefault="00B65759">
      <w:pPr>
        <w:rPr>
          <w:rFonts w:ascii="Times New Roman" w:hAnsi="Times New Roman" w:cs="Times New Roman"/>
          <w:szCs w:val="22"/>
        </w:rPr>
      </w:pPr>
    </w:p>
    <w:p w14:paraId="7EB4551E" w14:textId="05866838" w:rsidR="00876884" w:rsidRPr="00AB53E6" w:rsidRDefault="00D912EC">
      <w:pPr>
        <w:rPr>
          <w:rFonts w:ascii="Times New Roman" w:hAnsi="Times New Roman" w:cs="Times New Roman"/>
          <w:b/>
          <w:bCs/>
          <w:sz w:val="28"/>
        </w:rPr>
      </w:pPr>
      <w:r>
        <w:rPr>
          <w:rFonts w:ascii="Times New Roman" w:hAnsi="Times New Roman" w:cs="Times New Roman"/>
          <w:b/>
          <w:bCs/>
          <w:sz w:val="28"/>
        </w:rPr>
        <w:t>3</w:t>
      </w:r>
      <w:r w:rsidR="00876884" w:rsidRPr="00AB53E6">
        <w:rPr>
          <w:rFonts w:ascii="Times New Roman" w:hAnsi="Times New Roman" w:cs="Times New Roman"/>
          <w:b/>
          <w:bCs/>
          <w:sz w:val="28"/>
        </w:rPr>
        <w:t>.Report Finding</w:t>
      </w:r>
      <w:r w:rsidR="005542D7" w:rsidRPr="00AB53E6">
        <w:rPr>
          <w:rFonts w:ascii="Times New Roman" w:hAnsi="Times New Roman" w:cs="Times New Roman"/>
          <w:b/>
          <w:bCs/>
          <w:sz w:val="28"/>
        </w:rPr>
        <w:t>s</w:t>
      </w:r>
    </w:p>
    <w:p w14:paraId="39722559" w14:textId="55A8E340" w:rsidR="00876884" w:rsidRPr="00AB53E6" w:rsidRDefault="001B31DF">
      <w:pPr>
        <w:rPr>
          <w:rFonts w:ascii="Times New Roman" w:hAnsi="Times New Roman" w:cs="Times New Roman"/>
          <w:szCs w:val="22"/>
        </w:rPr>
      </w:pPr>
      <w:r w:rsidRPr="00AB53E6">
        <w:rPr>
          <w:rFonts w:ascii="Times New Roman" w:hAnsi="Times New Roman" w:cs="Times New Roman"/>
          <w:szCs w:val="22"/>
        </w:rPr>
        <w:t xml:space="preserve">This section presents the findings from Power BI dashboard. The </w:t>
      </w:r>
      <w:r w:rsidR="004A21A8" w:rsidRPr="00AB53E6">
        <w:rPr>
          <w:rFonts w:ascii="Times New Roman" w:hAnsi="Times New Roman" w:cs="Times New Roman"/>
          <w:szCs w:val="22"/>
        </w:rPr>
        <w:t>findings</w:t>
      </w:r>
      <w:r w:rsidRPr="00AB53E6">
        <w:rPr>
          <w:rFonts w:ascii="Times New Roman" w:hAnsi="Times New Roman" w:cs="Times New Roman"/>
          <w:szCs w:val="22"/>
        </w:rPr>
        <w:t xml:space="preserve"> are organized according to </w:t>
      </w:r>
      <w:r w:rsidR="004A21A8" w:rsidRPr="00AB53E6">
        <w:rPr>
          <w:rFonts w:ascii="Times New Roman" w:hAnsi="Times New Roman" w:cs="Times New Roman"/>
          <w:szCs w:val="22"/>
        </w:rPr>
        <w:t xml:space="preserve">four </w:t>
      </w:r>
      <w:r w:rsidRPr="00AB53E6">
        <w:rPr>
          <w:rFonts w:ascii="Times New Roman" w:hAnsi="Times New Roman" w:cs="Times New Roman"/>
          <w:szCs w:val="22"/>
        </w:rPr>
        <w:t xml:space="preserve">questions. In each question will be answered by using visualization, data measure and the interpretation from the dashboard. The main goal in this section is not only what the dashboard shows, but also </w:t>
      </w:r>
      <w:r w:rsidR="004A21A8" w:rsidRPr="00AB53E6">
        <w:rPr>
          <w:rFonts w:ascii="Times New Roman" w:hAnsi="Times New Roman" w:cs="Times New Roman"/>
          <w:szCs w:val="22"/>
        </w:rPr>
        <w:t>why the result is useful for a government client when considering renewable energy planning.</w:t>
      </w:r>
      <w:r w:rsidRPr="00AB53E6">
        <w:rPr>
          <w:rFonts w:ascii="Times New Roman" w:hAnsi="Times New Roman" w:cs="Times New Roman"/>
          <w:szCs w:val="22"/>
        </w:rPr>
        <w:t xml:space="preserve"> </w:t>
      </w:r>
    </w:p>
    <w:p w14:paraId="18F180B5" w14:textId="031E73BB" w:rsidR="004A21A8" w:rsidRPr="00AB53E6" w:rsidRDefault="004A21A8">
      <w:pPr>
        <w:rPr>
          <w:rFonts w:ascii="Times New Roman" w:hAnsi="Times New Roman" w:cs="Times New Roman"/>
          <w:b/>
          <w:bCs/>
          <w:szCs w:val="22"/>
        </w:rPr>
      </w:pPr>
      <w:r w:rsidRPr="00AB53E6">
        <w:rPr>
          <w:rFonts w:ascii="Times New Roman" w:hAnsi="Times New Roman" w:cs="Times New Roman"/>
          <w:szCs w:val="22"/>
        </w:rPr>
        <w:tab/>
      </w:r>
      <w:r w:rsidR="00D912EC">
        <w:rPr>
          <w:rFonts w:ascii="Times New Roman" w:hAnsi="Times New Roman" w:cs="Times New Roman"/>
          <w:b/>
          <w:bCs/>
          <w:szCs w:val="22"/>
        </w:rPr>
        <w:t>3</w:t>
      </w:r>
      <w:r w:rsidRPr="00AB53E6">
        <w:rPr>
          <w:rFonts w:ascii="Times New Roman" w:hAnsi="Times New Roman" w:cs="Times New Roman"/>
          <w:b/>
          <w:bCs/>
          <w:szCs w:val="22"/>
        </w:rPr>
        <w:t>.1 Question 1: Proportion of Thailand’s electricity generated from renewable sources</w:t>
      </w:r>
    </w:p>
    <w:p w14:paraId="2CC57D55" w14:textId="0D24F867" w:rsidR="004A21A8" w:rsidRPr="00AB53E6" w:rsidRDefault="004A21A8">
      <w:pPr>
        <w:rPr>
          <w:rFonts w:ascii="Times New Roman" w:hAnsi="Times New Roman" w:cs="Times New Roman"/>
          <w:szCs w:val="22"/>
        </w:rPr>
      </w:pPr>
      <w:r w:rsidRPr="00AB53E6">
        <w:rPr>
          <w:rFonts w:ascii="Times New Roman" w:hAnsi="Times New Roman" w:cs="Times New Roman"/>
          <w:szCs w:val="22"/>
        </w:rPr>
        <w:tab/>
        <w:t xml:space="preserve">The first question asks what proportion of Thailand’s electricity is produced from renewable sources and how this changed since 2005. In this report, the question is answered through the electricity generation sector. Therefore, the measure used is </w:t>
      </w:r>
      <w:r w:rsidRPr="00AB53E6">
        <w:rPr>
          <w:rFonts w:ascii="Times New Roman" w:hAnsi="Times New Roman" w:cs="Times New Roman"/>
          <w:b/>
          <w:bCs/>
          <w:szCs w:val="22"/>
        </w:rPr>
        <w:t xml:space="preserve">Renewable Share </w:t>
      </w:r>
      <w:r w:rsidRPr="00AB53E6">
        <w:rPr>
          <w:rFonts w:ascii="Times New Roman" w:hAnsi="Times New Roman" w:cs="Times New Roman"/>
          <w:szCs w:val="22"/>
        </w:rPr>
        <w:t>which calculates renewable electricity generation as a proportion of total electricity generation.</w:t>
      </w:r>
    </w:p>
    <w:p w14:paraId="46EE30BA" w14:textId="64CB4896" w:rsidR="004A21A8" w:rsidRPr="00AB53E6" w:rsidRDefault="004A21A8">
      <w:pPr>
        <w:rPr>
          <w:rFonts w:ascii="Times New Roman" w:hAnsi="Times New Roman" w:cs="Times New Roman"/>
          <w:szCs w:val="22"/>
        </w:rPr>
      </w:pPr>
      <w:r w:rsidRPr="00AB53E6">
        <w:rPr>
          <w:rFonts w:ascii="Times New Roman" w:hAnsi="Times New Roman" w:cs="Times New Roman"/>
          <w:szCs w:val="22"/>
        </w:rPr>
        <w:t>To answer this question, a card visual was used to show the latest renewable electricity share for Thailand in 2024. In addition, the trend of how Thailand’s renewable electricity share changed from 2005 to 2024 will be represented as a line chart. The reason is the line chart is suitable for the question by showing the trend across the time. The reader can see whether the proportion has increased, decreased or stayed stable.</w:t>
      </w:r>
    </w:p>
    <w:p w14:paraId="27D0FC08" w14:textId="0272C270" w:rsidR="004A21A8" w:rsidRPr="00AB53E6" w:rsidRDefault="004A21A8">
      <w:pPr>
        <w:rPr>
          <w:rFonts w:ascii="Times New Roman" w:hAnsi="Times New Roman" w:cs="Times New Roman"/>
          <w:szCs w:val="22"/>
        </w:rPr>
      </w:pPr>
      <w:r w:rsidRPr="00AB53E6">
        <w:rPr>
          <w:rFonts w:ascii="Times New Roman" w:hAnsi="Times New Roman" w:cs="Times New Roman"/>
          <w:szCs w:val="22"/>
        </w:rPr>
        <w:t xml:space="preserve">According to the </w:t>
      </w:r>
      <w:r w:rsidR="00557A1A" w:rsidRPr="00AB53E6">
        <w:rPr>
          <w:rFonts w:ascii="Times New Roman" w:hAnsi="Times New Roman" w:cs="Times New Roman"/>
          <w:szCs w:val="22"/>
        </w:rPr>
        <w:t>dashboard, it</w:t>
      </w:r>
      <w:r w:rsidRPr="00AB53E6">
        <w:rPr>
          <w:rFonts w:ascii="Times New Roman" w:hAnsi="Times New Roman" w:cs="Times New Roman"/>
          <w:szCs w:val="22"/>
        </w:rPr>
        <w:t xml:space="preserve"> was founded that Thailand’s renewable electricity share increased overall between 2005 and 2024, renewable sources accounted for 14.8% of Thailand’s total electricity generation. </w:t>
      </w:r>
      <w:r w:rsidR="00557A1A" w:rsidRPr="00AB53E6">
        <w:rPr>
          <w:rFonts w:ascii="Times New Roman" w:hAnsi="Times New Roman" w:cs="Times New Roman"/>
          <w:szCs w:val="22"/>
        </w:rPr>
        <w:t xml:space="preserve">This increase was not steady every year, but the overall trend shows growth. The share remained relatively low in the earlier year, but it increased clearly after around 2017. </w:t>
      </w:r>
      <w:r w:rsidR="009F0EE8" w:rsidRPr="00AB53E6">
        <w:rPr>
          <w:rFonts w:ascii="Times New Roman" w:hAnsi="Times New Roman" w:cs="Times New Roman"/>
          <w:szCs w:val="22"/>
        </w:rPr>
        <w:t>This suggests that renewable electricity has become more important as a part of Thailand’s electricity generation mix over time.</w:t>
      </w:r>
    </w:p>
    <w:p w14:paraId="4CF29914" w14:textId="11E771A1" w:rsidR="00D85232" w:rsidRPr="00AB53E6" w:rsidRDefault="009F0EE8">
      <w:pPr>
        <w:rPr>
          <w:rFonts w:ascii="Times New Roman" w:hAnsi="Times New Roman" w:cs="Times New Roman"/>
          <w:szCs w:val="22"/>
        </w:rPr>
      </w:pPr>
      <w:r w:rsidRPr="00AB53E6">
        <w:rPr>
          <w:rFonts w:ascii="Times New Roman" w:hAnsi="Times New Roman" w:cs="Times New Roman"/>
          <w:szCs w:val="22"/>
        </w:rPr>
        <w:t>This finding is useful for the government client because it shows whether Thailand is moving toward greater use of renewable sources in electricity generation. The result shows that Thailand is progressing, but the proportion in 2024 reflects the electricity produced still comes from non-renewable or other sources. Therefore, Thailand may need further policy supports, investment and more planning in electricity system.</w:t>
      </w:r>
    </w:p>
    <w:p w14:paraId="14905B83" w14:textId="77777777" w:rsidR="0004512A" w:rsidRPr="00AB53E6" w:rsidRDefault="0004512A">
      <w:pPr>
        <w:rPr>
          <w:rFonts w:ascii="Times New Roman" w:hAnsi="Times New Roman" w:cs="Times New Roman"/>
          <w:szCs w:val="22"/>
        </w:rPr>
      </w:pPr>
    </w:p>
    <w:p w14:paraId="46798A6A" w14:textId="54BF5C34" w:rsidR="009F0EE8" w:rsidRPr="00AB53E6" w:rsidRDefault="009F0EE8" w:rsidP="00D85232">
      <w:pPr>
        <w:jc w:val="center"/>
        <w:rPr>
          <w:rFonts w:ascii="Times New Roman" w:hAnsi="Times New Roman" w:cs="Times New Roman"/>
          <w:color w:val="808080" w:themeColor="background1" w:themeShade="80"/>
          <w:szCs w:val="22"/>
        </w:rPr>
      </w:pPr>
      <w:r w:rsidRPr="00AB53E6">
        <w:rPr>
          <w:rFonts w:ascii="Times New Roman" w:hAnsi="Times New Roman" w:cs="Times New Roman"/>
          <w:color w:val="808080" w:themeColor="background1" w:themeShade="80"/>
          <w:szCs w:val="22"/>
        </w:rPr>
        <w:t>Figure</w:t>
      </w:r>
      <w:r w:rsidR="00155D95" w:rsidRPr="00AB53E6">
        <w:rPr>
          <w:rFonts w:ascii="Times New Roman" w:hAnsi="Times New Roman" w:cs="Times New Roman"/>
          <w:color w:val="808080" w:themeColor="background1" w:themeShade="80"/>
          <w:szCs w:val="22"/>
        </w:rPr>
        <w:t xml:space="preserve"> </w:t>
      </w:r>
      <w:r w:rsidRPr="00AB53E6">
        <w:rPr>
          <w:rFonts w:ascii="Times New Roman" w:hAnsi="Times New Roman" w:cs="Times New Roman"/>
          <w:color w:val="808080" w:themeColor="background1" w:themeShade="80"/>
          <w:szCs w:val="22"/>
        </w:rPr>
        <w:t>1. The picture shows Thailand’s renewable electricity share, 2005-2024</w:t>
      </w:r>
    </w:p>
    <w:p w14:paraId="5F0D5348" w14:textId="053ED2F1" w:rsidR="00D27D77" w:rsidRPr="00AB53E6" w:rsidRDefault="00706614" w:rsidP="00D85232">
      <w:pPr>
        <w:jc w:val="center"/>
        <w:rPr>
          <w:rFonts w:ascii="Times New Roman" w:hAnsi="Times New Roman" w:cs="Times New Roman"/>
          <w:b/>
          <w:bCs/>
          <w:sz w:val="28"/>
        </w:rPr>
      </w:pPr>
      <w:r w:rsidRPr="00706614">
        <w:rPr>
          <w:rFonts w:ascii="Times New Roman" w:hAnsi="Times New Roman" w:cs="Times New Roman"/>
          <w:b/>
          <w:bCs/>
          <w:noProof/>
          <w:sz w:val="28"/>
        </w:rPr>
        <w:lastRenderedPageBreak/>
        <w:drawing>
          <wp:inline distT="0" distB="0" distL="0" distR="0" wp14:anchorId="562F0B37" wp14:editId="07839C04">
            <wp:extent cx="4367707" cy="2880000"/>
            <wp:effectExtent l="0" t="0" r="0" b="0"/>
            <wp:docPr id="209245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58090" name=""/>
                    <pic:cNvPicPr/>
                  </pic:nvPicPr>
                  <pic:blipFill rotWithShape="1">
                    <a:blip r:embed="rId9"/>
                    <a:srcRect l="2840" t="2009" r="2129"/>
                    <a:stretch>
                      <a:fillRect/>
                    </a:stretch>
                  </pic:blipFill>
                  <pic:spPr bwMode="auto">
                    <a:xfrm>
                      <a:off x="0" y="0"/>
                      <a:ext cx="4367707" cy="2880000"/>
                    </a:xfrm>
                    <a:prstGeom prst="rect">
                      <a:avLst/>
                    </a:prstGeom>
                    <a:ln>
                      <a:noFill/>
                    </a:ln>
                    <a:extLst>
                      <a:ext uri="{53640926-AAD7-44D8-BBD7-CCE9431645EC}">
                        <a14:shadowObscured xmlns:a14="http://schemas.microsoft.com/office/drawing/2010/main"/>
                      </a:ext>
                    </a:extLst>
                  </pic:spPr>
                </pic:pic>
              </a:graphicData>
            </a:graphic>
          </wp:inline>
        </w:drawing>
      </w:r>
    </w:p>
    <w:p w14:paraId="39F22418" w14:textId="77777777" w:rsidR="008C1312" w:rsidRPr="00AB53E6" w:rsidRDefault="00D85232" w:rsidP="00D85232">
      <w:pPr>
        <w:rPr>
          <w:rFonts w:ascii="Times New Roman" w:hAnsi="Times New Roman" w:cs="Times New Roman"/>
          <w:b/>
          <w:bCs/>
          <w:szCs w:val="22"/>
        </w:rPr>
      </w:pPr>
      <w:r w:rsidRPr="00AB53E6">
        <w:rPr>
          <w:rFonts w:ascii="Times New Roman" w:hAnsi="Times New Roman" w:cs="Times New Roman"/>
          <w:b/>
          <w:bCs/>
          <w:szCs w:val="22"/>
        </w:rPr>
        <w:tab/>
      </w:r>
    </w:p>
    <w:p w14:paraId="6199009A" w14:textId="1F6FBE52" w:rsidR="00D85232" w:rsidRPr="00AB53E6" w:rsidRDefault="008C1312" w:rsidP="00D85232">
      <w:pPr>
        <w:rPr>
          <w:rFonts w:ascii="Times New Roman" w:hAnsi="Times New Roman" w:cs="Times New Roman"/>
          <w:b/>
          <w:bCs/>
          <w:szCs w:val="22"/>
        </w:rPr>
      </w:pPr>
      <w:r w:rsidRPr="00AB53E6">
        <w:rPr>
          <w:rFonts w:ascii="Times New Roman" w:hAnsi="Times New Roman" w:cs="Times New Roman"/>
          <w:b/>
          <w:bCs/>
          <w:szCs w:val="22"/>
        </w:rPr>
        <w:tab/>
      </w:r>
      <w:r w:rsidR="00D912EC">
        <w:rPr>
          <w:rFonts w:ascii="Times New Roman" w:hAnsi="Times New Roman" w:cs="Times New Roman"/>
          <w:b/>
          <w:bCs/>
          <w:szCs w:val="22"/>
        </w:rPr>
        <w:t>3</w:t>
      </w:r>
      <w:r w:rsidR="00D85232" w:rsidRPr="00AB53E6">
        <w:rPr>
          <w:rFonts w:ascii="Times New Roman" w:hAnsi="Times New Roman" w:cs="Times New Roman"/>
          <w:b/>
          <w:bCs/>
          <w:szCs w:val="22"/>
        </w:rPr>
        <w:t xml:space="preserve">.2 Question 2: </w:t>
      </w:r>
      <w:r w:rsidR="00B85FD9" w:rsidRPr="00AB53E6">
        <w:rPr>
          <w:rFonts w:ascii="Times New Roman" w:hAnsi="Times New Roman" w:cs="Times New Roman"/>
          <w:b/>
          <w:bCs/>
          <w:szCs w:val="22"/>
        </w:rPr>
        <w:t xml:space="preserve">Change in Thailand’s </w:t>
      </w:r>
      <w:r w:rsidR="005B0EAA" w:rsidRPr="00AB53E6">
        <w:rPr>
          <w:rFonts w:ascii="Times New Roman" w:hAnsi="Times New Roman" w:cs="Times New Roman"/>
          <w:b/>
          <w:bCs/>
          <w:szCs w:val="22"/>
        </w:rPr>
        <w:t>r</w:t>
      </w:r>
      <w:r w:rsidR="00D85232" w:rsidRPr="00AB53E6">
        <w:rPr>
          <w:rFonts w:ascii="Times New Roman" w:hAnsi="Times New Roman" w:cs="Times New Roman"/>
          <w:b/>
          <w:bCs/>
          <w:szCs w:val="22"/>
        </w:rPr>
        <w:t xml:space="preserve">enewable electricity </w:t>
      </w:r>
      <w:r w:rsidR="009B4735">
        <w:rPr>
          <w:rFonts w:ascii="Times New Roman" w:hAnsi="Times New Roman" w:cs="Times New Roman"/>
          <w:b/>
          <w:bCs/>
          <w:szCs w:val="22"/>
        </w:rPr>
        <w:t>sources changed</w:t>
      </w:r>
    </w:p>
    <w:p w14:paraId="1722846A" w14:textId="43BFE3AC" w:rsidR="008C1312" w:rsidRPr="00AB53E6" w:rsidRDefault="00A94DCE" w:rsidP="00D85232">
      <w:pPr>
        <w:rPr>
          <w:rFonts w:ascii="Times New Roman" w:hAnsi="Times New Roman" w:cs="Times New Roman"/>
          <w:szCs w:val="22"/>
        </w:rPr>
      </w:pPr>
      <w:r w:rsidRPr="00AB53E6">
        <w:rPr>
          <w:rFonts w:ascii="Times New Roman" w:hAnsi="Times New Roman" w:cs="Times New Roman"/>
          <w:b/>
          <w:bCs/>
          <w:szCs w:val="22"/>
        </w:rPr>
        <w:tab/>
      </w:r>
      <w:r w:rsidR="00323029" w:rsidRPr="00AB53E6">
        <w:rPr>
          <w:rFonts w:ascii="Times New Roman" w:hAnsi="Times New Roman" w:cs="Times New Roman"/>
          <w:szCs w:val="22"/>
        </w:rPr>
        <w:t>The second question asks how the ma</w:t>
      </w:r>
      <w:r w:rsidR="006D50D8" w:rsidRPr="00AB53E6">
        <w:rPr>
          <w:rFonts w:ascii="Times New Roman" w:hAnsi="Times New Roman" w:cs="Times New Roman"/>
          <w:szCs w:val="22"/>
        </w:rPr>
        <w:t>k</w:t>
      </w:r>
      <w:r w:rsidR="00323029" w:rsidRPr="00AB53E6">
        <w:rPr>
          <w:rFonts w:ascii="Times New Roman" w:hAnsi="Times New Roman" w:cs="Times New Roman"/>
          <w:szCs w:val="22"/>
        </w:rPr>
        <w:t>e-up of renewable sources has changed since 2005. In this report, the question is answered by comparing Thailand’s renewable electricity generation by source in 2005 and 2024. The visual used for this question is a clustered column chart because each renewable source should be compared side by side across two chosen years.</w:t>
      </w:r>
    </w:p>
    <w:p w14:paraId="6AB4C1FF" w14:textId="6ECC1B86" w:rsidR="00323029" w:rsidRPr="00AB53E6" w:rsidRDefault="00C01A65" w:rsidP="00D85232">
      <w:pPr>
        <w:rPr>
          <w:rFonts w:ascii="Times New Roman" w:hAnsi="Times New Roman" w:cs="Times New Roman"/>
          <w:szCs w:val="22"/>
        </w:rPr>
      </w:pPr>
      <w:r w:rsidRPr="00AB53E6">
        <w:rPr>
          <w:rFonts w:ascii="Times New Roman" w:hAnsi="Times New Roman" w:cs="Times New Roman"/>
          <w:szCs w:val="22"/>
        </w:rPr>
        <w:t xml:space="preserve">The measure used in this visual is </w:t>
      </w:r>
      <w:r w:rsidRPr="00AB53E6">
        <w:rPr>
          <w:rFonts w:ascii="Times New Roman" w:hAnsi="Times New Roman" w:cs="Times New Roman"/>
          <w:b/>
          <w:bCs/>
          <w:szCs w:val="22"/>
        </w:rPr>
        <w:t>Source Generation TWh</w:t>
      </w:r>
      <w:r w:rsidRPr="00AB53E6">
        <w:rPr>
          <w:rFonts w:ascii="Times New Roman" w:hAnsi="Times New Roman" w:cs="Times New Roman"/>
          <w:szCs w:val="22"/>
        </w:rPr>
        <w:t>. It calculates renewable electricity generation by source. The sources include hydropower, solar power, wind power</w:t>
      </w:r>
      <w:r w:rsidR="00721521">
        <w:rPr>
          <w:rFonts w:ascii="Times New Roman" w:hAnsi="Times New Roman" w:cs="Times New Roman"/>
          <w:szCs w:val="22"/>
        </w:rPr>
        <w:t xml:space="preserve"> and</w:t>
      </w:r>
      <w:r w:rsidRPr="00AB53E6">
        <w:rPr>
          <w:rFonts w:ascii="Times New Roman" w:hAnsi="Times New Roman" w:cs="Times New Roman"/>
          <w:szCs w:val="22"/>
        </w:rPr>
        <w:t xml:space="preserve"> bioenergy. This helps to show whether renewable electricity increased overall and the renewable source which is more important </w:t>
      </w:r>
      <w:r w:rsidR="009D6B94" w:rsidRPr="00AB53E6">
        <w:rPr>
          <w:rFonts w:ascii="Times New Roman" w:hAnsi="Times New Roman" w:cs="Times New Roman"/>
          <w:szCs w:val="22"/>
        </w:rPr>
        <w:t>over time</w:t>
      </w:r>
      <w:r w:rsidRPr="00AB53E6">
        <w:rPr>
          <w:rFonts w:ascii="Times New Roman" w:hAnsi="Times New Roman" w:cs="Times New Roman"/>
          <w:szCs w:val="22"/>
        </w:rPr>
        <w:t>.</w:t>
      </w:r>
    </w:p>
    <w:p w14:paraId="6676591C" w14:textId="5F266A0D" w:rsidR="00580FF3" w:rsidRPr="00AB53E6" w:rsidRDefault="009D6B94" w:rsidP="00D85232">
      <w:pPr>
        <w:rPr>
          <w:rFonts w:ascii="Times New Roman" w:hAnsi="Times New Roman" w:cs="Times New Roman"/>
          <w:szCs w:val="22"/>
        </w:rPr>
      </w:pPr>
      <w:r w:rsidRPr="00AB53E6">
        <w:rPr>
          <w:rFonts w:ascii="Times New Roman" w:hAnsi="Times New Roman" w:cs="Times New Roman"/>
          <w:szCs w:val="22"/>
        </w:rPr>
        <w:t xml:space="preserve">The dashboard shows that Thailand’s renewable electricity </w:t>
      </w:r>
      <w:r w:rsidR="009B4735">
        <w:rPr>
          <w:rFonts w:ascii="Times New Roman" w:hAnsi="Times New Roman" w:cs="Times New Roman"/>
          <w:szCs w:val="22"/>
        </w:rPr>
        <w:t>sources</w:t>
      </w:r>
      <w:r w:rsidRPr="00AB53E6">
        <w:rPr>
          <w:rFonts w:ascii="Times New Roman" w:hAnsi="Times New Roman" w:cs="Times New Roman"/>
          <w:szCs w:val="22"/>
        </w:rPr>
        <w:t xml:space="preserve"> changed between 2005 and 2024. Bioenergy showed the largest increase and became the strongest contri</w:t>
      </w:r>
      <w:r w:rsidR="00580FF3" w:rsidRPr="00AB53E6">
        <w:rPr>
          <w:rFonts w:ascii="Times New Roman" w:hAnsi="Times New Roman" w:cs="Times New Roman"/>
          <w:szCs w:val="22"/>
        </w:rPr>
        <w:t xml:space="preserve">butor among the renewable sources. For hydropower, it was already a part of Thailand’s renewable electricity </w:t>
      </w:r>
      <w:r w:rsidR="009B4735">
        <w:rPr>
          <w:rFonts w:ascii="Times New Roman" w:hAnsi="Times New Roman" w:cs="Times New Roman"/>
          <w:szCs w:val="22"/>
        </w:rPr>
        <w:t>sources</w:t>
      </w:r>
      <w:r w:rsidR="00580FF3" w:rsidRPr="00AB53E6">
        <w:rPr>
          <w:rFonts w:ascii="Times New Roman" w:hAnsi="Times New Roman" w:cs="Times New Roman"/>
          <w:szCs w:val="22"/>
        </w:rPr>
        <w:t xml:space="preserve"> in 2005, but the growth was smaller compared with bioenergy. Solar and wind power were less visible in 2005, but they became higher by 2024. This suggests that Thailand has become more diverse rather than depending only on older renewable sources such as hydropower.</w:t>
      </w:r>
    </w:p>
    <w:p w14:paraId="150FBAC4" w14:textId="195EF938" w:rsidR="00580FF3" w:rsidRPr="00AB53E6" w:rsidRDefault="00580FF3" w:rsidP="00D85232">
      <w:pPr>
        <w:rPr>
          <w:rFonts w:ascii="Times New Roman" w:hAnsi="Times New Roman" w:cs="Times New Roman"/>
          <w:szCs w:val="22"/>
        </w:rPr>
      </w:pPr>
      <w:r w:rsidRPr="00AB53E6">
        <w:rPr>
          <w:rFonts w:ascii="Times New Roman" w:hAnsi="Times New Roman" w:cs="Times New Roman"/>
          <w:szCs w:val="22"/>
        </w:rPr>
        <w:t xml:space="preserve">This change is important for the government client because the sources affect future energy planning. If renewable electricity growth depends mainly on one or two sources, the electricity system may face risks from resource availability, weather conditions or infrastructure limits. More diverse resources can help to </w:t>
      </w:r>
      <w:r w:rsidR="003E3FC0" w:rsidRPr="00AB53E6">
        <w:rPr>
          <w:rFonts w:ascii="Times New Roman" w:hAnsi="Times New Roman" w:cs="Times New Roman"/>
          <w:szCs w:val="22"/>
        </w:rPr>
        <w:t>balance</w:t>
      </w:r>
      <w:r w:rsidRPr="00AB53E6">
        <w:rPr>
          <w:rFonts w:ascii="Times New Roman" w:hAnsi="Times New Roman" w:cs="Times New Roman"/>
          <w:szCs w:val="22"/>
        </w:rPr>
        <w:t xml:space="preserve"> electricity </w:t>
      </w:r>
      <w:r w:rsidR="00FF1DB4" w:rsidRPr="00AB53E6">
        <w:rPr>
          <w:rFonts w:ascii="Times New Roman" w:hAnsi="Times New Roman" w:cs="Times New Roman"/>
          <w:szCs w:val="22"/>
        </w:rPr>
        <w:t>systems</w:t>
      </w:r>
      <w:r w:rsidRPr="00AB53E6">
        <w:rPr>
          <w:rFonts w:ascii="Times New Roman" w:hAnsi="Times New Roman" w:cs="Times New Roman"/>
          <w:szCs w:val="22"/>
        </w:rPr>
        <w:t>.</w:t>
      </w:r>
    </w:p>
    <w:p w14:paraId="61178D29" w14:textId="2C62C4AF" w:rsidR="00FB3249" w:rsidRPr="00AB53E6" w:rsidRDefault="00FB3249" w:rsidP="00D85232">
      <w:pPr>
        <w:rPr>
          <w:rFonts w:ascii="Times New Roman" w:hAnsi="Times New Roman" w:cs="Times New Roman"/>
          <w:szCs w:val="22"/>
        </w:rPr>
      </w:pPr>
      <w:r w:rsidRPr="00AB53E6">
        <w:rPr>
          <w:rFonts w:ascii="Times New Roman" w:hAnsi="Times New Roman" w:cs="Times New Roman"/>
          <w:szCs w:val="22"/>
        </w:rPr>
        <w:t xml:space="preserve">In addition, Thailand’s Power Development Plan 2018-2037 helps to support the result that electricity planning is a part of Thailand’s long-term energy direction, including the development of electricity from renewable energy sources and improvement of the electricity system </w:t>
      </w:r>
      <w:r w:rsidRPr="00AB53E6">
        <w:rPr>
          <w:rFonts w:ascii="Times New Roman" w:hAnsi="Times New Roman" w:cs="Times New Roman"/>
          <w:szCs w:val="22"/>
        </w:rPr>
        <w:fldChar w:fldCharType="begin"/>
      </w:r>
      <w:r w:rsidRPr="00AB53E6">
        <w:rPr>
          <w:rFonts w:ascii="Times New Roman" w:hAnsi="Times New Roman" w:cs="Times New Roman"/>
          <w:szCs w:val="22"/>
        </w:rPr>
        <w:instrText xml:space="preserve"> ADDIN EN.CITE &lt;EndNote&gt;&lt;Cite&gt;&lt;Author&gt;Energy&lt;/Author&gt;&lt;Year&gt;2018&lt;/Year&gt;&lt;RecNum&gt;3&lt;/RecNum&gt;&lt;DisplayText&gt;(Energy &amp;amp; Planning, 2018)&lt;/DisplayText&gt;&lt;record&gt;&lt;rec-number&gt;3&lt;/rec-number&gt;&lt;foreign-keys&gt;&lt;key app="EN" db-id="drdtzt9rjrzp0qe5xebp2evpatpeepvav000" timestamp="1778845401"&gt;3&lt;/key&gt;&lt;/foreign-keys&gt;&lt;ref-type name="Report"&gt;27&lt;/ref-type&gt;&lt;contributors&gt;&lt;authors&gt;&lt;author&gt;Energy, Policy&lt;/author&gt;&lt;author&gt;Planning, Office&lt;/author&gt;&lt;/authors&gt;&lt;/contributors&gt;&lt;titles&gt;&lt;title&gt;Thailand Power Development Plan 2018-2037&lt;/title&gt;&lt;/titles&gt;&lt;dates&gt;&lt;year&gt;2018&lt;/year&gt;&lt;/dates&gt;&lt;publisher&gt;Energy Policy and Planning Office&lt;/publisher&gt;&lt;urls&gt;&lt;related-urls&gt;&lt;url&gt;https://climate-laws.org/documents/thailand-power-development-plan-2018-2037_aa8f&lt;/url&gt;&lt;/related-urls&gt;&lt;/urls&gt;&lt;/record&gt;&lt;/Cite&gt;&lt;/EndNote&gt;</w:instrText>
      </w:r>
      <w:r w:rsidRPr="00AB53E6">
        <w:rPr>
          <w:rFonts w:ascii="Times New Roman" w:hAnsi="Times New Roman" w:cs="Times New Roman"/>
          <w:szCs w:val="22"/>
        </w:rPr>
        <w:fldChar w:fldCharType="separate"/>
      </w:r>
      <w:r w:rsidRPr="00AB53E6">
        <w:rPr>
          <w:rFonts w:ascii="Times New Roman" w:hAnsi="Times New Roman" w:cs="Times New Roman"/>
          <w:noProof/>
          <w:szCs w:val="22"/>
        </w:rPr>
        <w:t>(Energy &amp; Planning, 2018)</w:t>
      </w:r>
      <w:r w:rsidRPr="00AB53E6">
        <w:rPr>
          <w:rFonts w:ascii="Times New Roman" w:hAnsi="Times New Roman" w:cs="Times New Roman"/>
          <w:szCs w:val="22"/>
        </w:rPr>
        <w:fldChar w:fldCharType="end"/>
      </w:r>
      <w:r w:rsidRPr="00AB53E6">
        <w:rPr>
          <w:rFonts w:ascii="Times New Roman" w:hAnsi="Times New Roman" w:cs="Times New Roman"/>
          <w:szCs w:val="22"/>
        </w:rPr>
        <w:t>.</w:t>
      </w:r>
      <w:r w:rsidR="00500EBC" w:rsidRPr="00AB53E6">
        <w:rPr>
          <w:rFonts w:ascii="Times New Roman" w:hAnsi="Times New Roman" w:cs="Times New Roman"/>
          <w:szCs w:val="22"/>
          <w:cs/>
        </w:rPr>
        <w:t xml:space="preserve"> </w:t>
      </w:r>
      <w:r w:rsidR="00500EBC" w:rsidRPr="00AB53E6">
        <w:rPr>
          <w:rFonts w:ascii="Times New Roman" w:hAnsi="Times New Roman" w:cs="Times New Roman"/>
          <w:szCs w:val="22"/>
        </w:rPr>
        <w:t xml:space="preserve">This policy context </w:t>
      </w:r>
      <w:r w:rsidR="00314D8B" w:rsidRPr="00AB53E6">
        <w:rPr>
          <w:rFonts w:ascii="Times New Roman" w:hAnsi="Times New Roman" w:cs="Times New Roman"/>
          <w:szCs w:val="22"/>
        </w:rPr>
        <w:t>links to the</w:t>
      </w:r>
      <w:r w:rsidR="00500EBC" w:rsidRPr="00AB53E6">
        <w:rPr>
          <w:rFonts w:ascii="Times New Roman" w:hAnsi="Times New Roman" w:cs="Times New Roman"/>
          <w:szCs w:val="22"/>
        </w:rPr>
        <w:t xml:space="preserve"> dashboard where solar and wind energy became more visible by 2024 while bioenergy remained a major source. </w:t>
      </w:r>
    </w:p>
    <w:p w14:paraId="42DF7C05" w14:textId="3572E78C" w:rsidR="00314D8B" w:rsidRPr="00AB53E6" w:rsidRDefault="00314D8B" w:rsidP="00D85232">
      <w:pPr>
        <w:rPr>
          <w:rFonts w:ascii="Times New Roman" w:hAnsi="Times New Roman" w:cs="Times New Roman"/>
          <w:szCs w:val="22"/>
          <w:cs/>
        </w:rPr>
      </w:pPr>
      <w:r w:rsidRPr="00AB53E6">
        <w:rPr>
          <w:rFonts w:ascii="Times New Roman" w:hAnsi="Times New Roman" w:cs="Times New Roman"/>
          <w:szCs w:val="22"/>
        </w:rPr>
        <w:lastRenderedPageBreak/>
        <w:t>However, policy direction alone may not be enough. A</w:t>
      </w:r>
      <w:r w:rsidR="006E1355" w:rsidRPr="00AB53E6">
        <w:rPr>
          <w:rFonts w:ascii="Times New Roman" w:hAnsi="Times New Roman" w:cs="Times New Roman"/>
          <w:szCs w:val="22"/>
        </w:rPr>
        <w:t>ccording to the</w:t>
      </w:r>
      <w:r w:rsidRPr="00AB53E6">
        <w:rPr>
          <w:rFonts w:ascii="Times New Roman" w:hAnsi="Times New Roman" w:cs="Times New Roman"/>
          <w:szCs w:val="22"/>
        </w:rPr>
        <w:t xml:space="preserve"> policy by ASEAN </w:t>
      </w:r>
      <w:r w:rsidR="006E1355" w:rsidRPr="00AB53E6">
        <w:rPr>
          <w:rFonts w:ascii="Times New Roman" w:hAnsi="Times New Roman" w:cs="Times New Roman"/>
          <w:szCs w:val="22"/>
        </w:rPr>
        <w:t>Centre</w:t>
      </w:r>
      <w:r w:rsidRPr="00AB53E6">
        <w:rPr>
          <w:rFonts w:ascii="Times New Roman" w:hAnsi="Times New Roman" w:cs="Times New Roman"/>
          <w:szCs w:val="22"/>
        </w:rPr>
        <w:t xml:space="preserve"> for Energy and NUPI</w:t>
      </w:r>
      <w:r w:rsidR="00B67F0F" w:rsidRPr="00AB53E6">
        <w:rPr>
          <w:rFonts w:ascii="Times New Roman" w:hAnsi="Times New Roman" w:cs="Times New Roman"/>
          <w:szCs w:val="22"/>
          <w:cs/>
        </w:rPr>
        <w:t xml:space="preserve"> </w:t>
      </w:r>
      <w:r w:rsidR="00B67F0F" w:rsidRPr="00AB53E6">
        <w:rPr>
          <w:rFonts w:ascii="Times New Roman" w:hAnsi="Times New Roman" w:cs="Times New Roman"/>
          <w:szCs w:val="22"/>
          <w:cs/>
        </w:rPr>
        <w:fldChar w:fldCharType="begin"/>
      </w:r>
      <w:r w:rsidR="00B67F0F" w:rsidRPr="00AB53E6">
        <w:rPr>
          <w:rFonts w:ascii="Times New Roman" w:hAnsi="Times New Roman" w:cs="Times New Roman"/>
          <w:szCs w:val="22"/>
        </w:rPr>
        <w:instrText xml:space="preserve"> ADDIN EN.CITE &lt;EndNote&gt;&lt;Cite ExcludeAuth="</w:instrText>
      </w:r>
      <w:r w:rsidR="00B67F0F" w:rsidRPr="00AB53E6">
        <w:rPr>
          <w:rFonts w:ascii="Times New Roman" w:hAnsi="Times New Roman" w:cs="Times New Roman"/>
          <w:szCs w:val="22"/>
          <w:cs/>
        </w:rPr>
        <w:instrText>1"</w:instrText>
      </w:r>
      <w:r w:rsidR="00B67F0F" w:rsidRPr="00AB53E6">
        <w:rPr>
          <w:rFonts w:ascii="Times New Roman" w:hAnsi="Times New Roman" w:cs="Times New Roman"/>
          <w:szCs w:val="22"/>
        </w:rPr>
        <w:instrText>&gt;&lt;Author&gt;Energy&lt;/Author&gt;&lt;Year&gt;</w:instrText>
      </w:r>
      <w:r w:rsidR="00B67F0F" w:rsidRPr="00AB53E6">
        <w:rPr>
          <w:rFonts w:ascii="Times New Roman" w:hAnsi="Times New Roman" w:cs="Times New Roman"/>
          <w:szCs w:val="22"/>
          <w:cs/>
        </w:rPr>
        <w:instrText>2024</w:instrText>
      </w:r>
      <w:r w:rsidR="00B67F0F" w:rsidRPr="00AB53E6">
        <w:rPr>
          <w:rFonts w:ascii="Times New Roman" w:hAnsi="Times New Roman" w:cs="Times New Roman"/>
          <w:szCs w:val="22"/>
        </w:rPr>
        <w:instrText>&lt;/Year&gt;&lt;RecNum&gt;</w:instrText>
      </w:r>
      <w:r w:rsidR="00B67F0F" w:rsidRPr="00AB53E6">
        <w:rPr>
          <w:rFonts w:ascii="Times New Roman" w:hAnsi="Times New Roman" w:cs="Times New Roman"/>
          <w:szCs w:val="22"/>
          <w:cs/>
        </w:rPr>
        <w:instrText>19</w:instrText>
      </w:r>
      <w:r w:rsidR="00B67F0F" w:rsidRPr="00AB53E6">
        <w:rPr>
          <w:rFonts w:ascii="Times New Roman" w:hAnsi="Times New Roman" w:cs="Times New Roman"/>
          <w:szCs w:val="22"/>
        </w:rPr>
        <w:instrText>&lt;/RecNum&gt;&lt;DisplayText&gt;(</w:instrText>
      </w:r>
      <w:r w:rsidR="00B67F0F" w:rsidRPr="00AB53E6">
        <w:rPr>
          <w:rFonts w:ascii="Times New Roman" w:hAnsi="Times New Roman" w:cs="Times New Roman"/>
          <w:szCs w:val="22"/>
          <w:cs/>
        </w:rPr>
        <w:instrText>2024)</w:instrText>
      </w:r>
      <w:r w:rsidR="00B67F0F" w:rsidRPr="00AB53E6">
        <w:rPr>
          <w:rFonts w:ascii="Times New Roman" w:hAnsi="Times New Roman" w:cs="Times New Roman"/>
          <w:szCs w:val="22"/>
        </w:rPr>
        <w:instrText>&lt;/DisplayText&gt;&lt;record&gt;&lt;rec-number&gt;</w:instrText>
      </w:r>
      <w:r w:rsidR="00B67F0F" w:rsidRPr="00AB53E6">
        <w:rPr>
          <w:rFonts w:ascii="Times New Roman" w:hAnsi="Times New Roman" w:cs="Times New Roman"/>
          <w:szCs w:val="22"/>
          <w:cs/>
        </w:rPr>
        <w:instrText>19</w:instrText>
      </w:r>
      <w:r w:rsidR="00B67F0F" w:rsidRPr="00AB53E6">
        <w:rPr>
          <w:rFonts w:ascii="Times New Roman" w:hAnsi="Times New Roman" w:cs="Times New Roman"/>
          <w:szCs w:val="22"/>
        </w:rPr>
        <w:instrText>&lt;/rec-number&gt;&lt;foreign-keys&gt;&lt;key app="EN" db-id="drdtzt</w:instrText>
      </w:r>
      <w:r w:rsidR="00B67F0F" w:rsidRPr="00AB53E6">
        <w:rPr>
          <w:rFonts w:ascii="Times New Roman" w:hAnsi="Times New Roman" w:cs="Times New Roman"/>
          <w:szCs w:val="22"/>
          <w:cs/>
        </w:rPr>
        <w:instrText>9</w:instrText>
      </w:r>
      <w:r w:rsidR="00B67F0F" w:rsidRPr="00AB53E6">
        <w:rPr>
          <w:rFonts w:ascii="Times New Roman" w:hAnsi="Times New Roman" w:cs="Times New Roman"/>
          <w:szCs w:val="22"/>
        </w:rPr>
        <w:instrText>rjrzp</w:instrText>
      </w:r>
      <w:r w:rsidR="00B67F0F" w:rsidRPr="00AB53E6">
        <w:rPr>
          <w:rFonts w:ascii="Times New Roman" w:hAnsi="Times New Roman" w:cs="Times New Roman"/>
          <w:szCs w:val="22"/>
          <w:cs/>
        </w:rPr>
        <w:instrText>0</w:instrText>
      </w:r>
      <w:r w:rsidR="00B67F0F" w:rsidRPr="00AB53E6">
        <w:rPr>
          <w:rFonts w:ascii="Times New Roman" w:hAnsi="Times New Roman" w:cs="Times New Roman"/>
          <w:szCs w:val="22"/>
        </w:rPr>
        <w:instrText>qe</w:instrText>
      </w:r>
      <w:r w:rsidR="00B67F0F" w:rsidRPr="00AB53E6">
        <w:rPr>
          <w:rFonts w:ascii="Times New Roman" w:hAnsi="Times New Roman" w:cs="Times New Roman"/>
          <w:szCs w:val="22"/>
          <w:cs/>
        </w:rPr>
        <w:instrText>5</w:instrText>
      </w:r>
      <w:r w:rsidR="00B67F0F" w:rsidRPr="00AB53E6">
        <w:rPr>
          <w:rFonts w:ascii="Times New Roman" w:hAnsi="Times New Roman" w:cs="Times New Roman"/>
          <w:szCs w:val="22"/>
        </w:rPr>
        <w:instrText>xebp</w:instrText>
      </w:r>
      <w:r w:rsidR="00B67F0F" w:rsidRPr="00AB53E6">
        <w:rPr>
          <w:rFonts w:ascii="Times New Roman" w:hAnsi="Times New Roman" w:cs="Times New Roman"/>
          <w:szCs w:val="22"/>
          <w:cs/>
        </w:rPr>
        <w:instrText>2</w:instrText>
      </w:r>
      <w:r w:rsidR="00B67F0F" w:rsidRPr="00AB53E6">
        <w:rPr>
          <w:rFonts w:ascii="Times New Roman" w:hAnsi="Times New Roman" w:cs="Times New Roman"/>
          <w:szCs w:val="22"/>
        </w:rPr>
        <w:instrText>evpatpeepvav</w:instrText>
      </w:r>
      <w:r w:rsidR="00B67F0F" w:rsidRPr="00AB53E6">
        <w:rPr>
          <w:rFonts w:ascii="Times New Roman" w:hAnsi="Times New Roman" w:cs="Times New Roman"/>
          <w:szCs w:val="22"/>
          <w:cs/>
        </w:rPr>
        <w:instrText xml:space="preserve">000" </w:instrText>
      </w:r>
      <w:r w:rsidR="00B67F0F" w:rsidRPr="00AB53E6">
        <w:rPr>
          <w:rFonts w:ascii="Times New Roman" w:hAnsi="Times New Roman" w:cs="Times New Roman"/>
          <w:szCs w:val="22"/>
        </w:rPr>
        <w:instrText>timestamp</w:instrText>
      </w:r>
      <w:r w:rsidR="00B67F0F" w:rsidRPr="00AB53E6">
        <w:rPr>
          <w:rFonts w:ascii="Times New Roman" w:hAnsi="Times New Roman" w:cs="Times New Roman"/>
          <w:szCs w:val="22"/>
          <w:cs/>
        </w:rPr>
        <w:instrText>="1779009243"</w:instrText>
      </w:r>
      <w:r w:rsidR="00B67F0F" w:rsidRPr="00AB53E6">
        <w:rPr>
          <w:rFonts w:ascii="Times New Roman" w:hAnsi="Times New Roman" w:cs="Times New Roman"/>
          <w:szCs w:val="22"/>
        </w:rPr>
        <w:instrText>&gt;</w:instrText>
      </w:r>
      <w:r w:rsidR="00B67F0F" w:rsidRPr="00AB53E6">
        <w:rPr>
          <w:rFonts w:ascii="Times New Roman" w:hAnsi="Times New Roman" w:cs="Times New Roman"/>
          <w:szCs w:val="22"/>
          <w:cs/>
        </w:rPr>
        <w:instrText>19</w:instrText>
      </w:r>
      <w:r w:rsidR="00B67F0F" w:rsidRPr="00AB53E6">
        <w:rPr>
          <w:rFonts w:ascii="Times New Roman" w:hAnsi="Times New Roman" w:cs="Times New Roman"/>
          <w:szCs w:val="22"/>
        </w:rPr>
        <w:instrText>&lt;/key&gt;&lt;/foreign-keys&gt;&lt;ref-type name="Journal Article"&gt;</w:instrText>
      </w:r>
      <w:r w:rsidR="00B67F0F" w:rsidRPr="00AB53E6">
        <w:rPr>
          <w:rFonts w:ascii="Times New Roman" w:hAnsi="Times New Roman" w:cs="Times New Roman"/>
          <w:szCs w:val="22"/>
          <w:cs/>
        </w:rPr>
        <w:instrText>17</w:instrText>
      </w:r>
      <w:r w:rsidR="00B67F0F" w:rsidRPr="00AB53E6">
        <w:rPr>
          <w:rFonts w:ascii="Times New Roman" w:hAnsi="Times New Roman" w:cs="Times New Roman"/>
          <w:szCs w:val="22"/>
        </w:rPr>
        <w:instrText>&lt;/ref-type&gt;&lt;contributors&gt;&lt;authors&gt;&lt;author&gt;Asean Centre for Energy&lt;/author&gt;&lt;/authors&gt;&lt;/contributors&gt;&lt;titles&gt;&lt;title&gt;Thailand&lt;/title&gt;&lt;secondary-title&gt;Country Profile&lt;/secondary-title&gt;&lt;/titles&gt;&lt;periodical&gt;&lt;full-title&gt;Country Profile&lt;/full-title&gt;&lt;/periodical&gt;&lt;dates&gt;&lt;year&gt;</w:instrText>
      </w:r>
      <w:r w:rsidR="00B67F0F" w:rsidRPr="00AB53E6">
        <w:rPr>
          <w:rFonts w:ascii="Times New Roman" w:hAnsi="Times New Roman" w:cs="Times New Roman"/>
          <w:szCs w:val="22"/>
          <w:cs/>
        </w:rPr>
        <w:instrText>2024</w:instrText>
      </w:r>
      <w:r w:rsidR="00B67F0F" w:rsidRPr="00AB53E6">
        <w:rPr>
          <w:rFonts w:ascii="Times New Roman" w:hAnsi="Times New Roman" w:cs="Times New Roman"/>
          <w:szCs w:val="22"/>
        </w:rPr>
        <w:instrText>&lt;/year&gt;&lt;/dates&gt;&lt;publisher&gt;ASEAN Centre for Energy&lt;/publisher&gt;&lt;urls&gt;&lt;related-urls&gt;&lt;url&gt;https://aseanenergy.org/knowledge-hub/country/thailand&lt;/url&gt;&lt;/related-urls&gt;&lt;/urls&gt;&lt;/record&gt;&lt;/Cite&gt;&lt;/EndNote&gt;</w:instrText>
      </w:r>
      <w:r w:rsidR="00B67F0F" w:rsidRPr="00AB53E6">
        <w:rPr>
          <w:rFonts w:ascii="Times New Roman" w:hAnsi="Times New Roman" w:cs="Times New Roman"/>
          <w:szCs w:val="22"/>
          <w:cs/>
        </w:rPr>
        <w:fldChar w:fldCharType="separate"/>
      </w:r>
      <w:r w:rsidR="00B67F0F" w:rsidRPr="00AB53E6">
        <w:rPr>
          <w:rFonts w:ascii="Times New Roman" w:hAnsi="Times New Roman" w:cs="Times New Roman"/>
          <w:noProof/>
          <w:szCs w:val="22"/>
          <w:cs/>
        </w:rPr>
        <w:t>(2024)</w:t>
      </w:r>
      <w:r w:rsidR="00B67F0F" w:rsidRPr="00AB53E6">
        <w:rPr>
          <w:rFonts w:ascii="Times New Roman" w:hAnsi="Times New Roman" w:cs="Times New Roman"/>
          <w:szCs w:val="22"/>
          <w:cs/>
        </w:rPr>
        <w:fldChar w:fldCharType="end"/>
      </w:r>
      <w:r w:rsidRPr="00AB53E6">
        <w:rPr>
          <w:rFonts w:ascii="Times New Roman" w:hAnsi="Times New Roman" w:cs="Times New Roman"/>
          <w:szCs w:val="22"/>
        </w:rPr>
        <w:t xml:space="preserve"> explained that Thailand attracted more than 10.7 billion USD in renewable energy investment from 2006-2018, but it is slowed during 2018-2019 due to uncertainty around energy sector reform, regulation and feed in tariffs. This </w:t>
      </w:r>
      <w:r w:rsidR="00B67F0F" w:rsidRPr="00AB53E6">
        <w:rPr>
          <w:rFonts w:ascii="Times New Roman" w:hAnsi="Times New Roman" w:cs="Times New Roman"/>
          <w:szCs w:val="22"/>
        </w:rPr>
        <w:t>affects</w:t>
      </w:r>
      <w:r w:rsidRPr="00AB53E6">
        <w:rPr>
          <w:rFonts w:ascii="Times New Roman" w:hAnsi="Times New Roman" w:cs="Times New Roman"/>
          <w:szCs w:val="22"/>
        </w:rPr>
        <w:t xml:space="preserve"> the new investment of solar and wind power projects</w:t>
      </w:r>
      <w:r w:rsidR="00D94C6A" w:rsidRPr="00AB53E6">
        <w:rPr>
          <w:rFonts w:ascii="Times New Roman" w:hAnsi="Times New Roman" w:cs="Times New Roman"/>
          <w:szCs w:val="22"/>
        </w:rPr>
        <w:t xml:space="preserve"> </w:t>
      </w:r>
      <w:r w:rsidR="00D94C6A" w:rsidRPr="00AB53E6">
        <w:rPr>
          <w:rFonts w:ascii="Times New Roman" w:hAnsi="Times New Roman" w:cs="Times New Roman"/>
          <w:szCs w:val="22"/>
        </w:rPr>
        <w:fldChar w:fldCharType="begin"/>
      </w:r>
      <w:r w:rsidR="00D94C6A" w:rsidRPr="00AB53E6">
        <w:rPr>
          <w:rFonts w:ascii="Times New Roman" w:hAnsi="Times New Roman" w:cs="Times New Roman"/>
          <w:szCs w:val="22"/>
        </w:rPr>
        <w:instrText xml:space="preserve"> ADDIN EN.CITE &lt;EndNote&gt;&lt;Cite&gt;&lt;Author&gt;Vakulchuk&lt;/Author&gt;&lt;Year&gt;2020&lt;/Year&gt;&lt;RecNum&gt;18&lt;/RecNum&gt;&lt;DisplayText&gt;(Vakulchuk et al., 2020)&lt;/DisplayText&gt;&lt;record&gt;&lt;rec-number&gt;18&lt;/rec-number&gt;&lt;foreign-keys&gt;&lt;key app="EN" db-id="drdtzt9rjrzp0qe5xebp2evpatpeepvav000" timestamp="1779009225"&gt;18&lt;/key&gt;&lt;/foreign-keys&gt;&lt;ref-type name="Book"&gt;6&lt;/ref-type&gt;&lt;contributors&gt;&lt;authors&gt;&lt;author&gt;Vakulchuk, Roman&lt;/author&gt;&lt;author&gt;Chan, Hoy-Yen&lt;/author&gt;&lt;author&gt;Kresnawan, Muhammad&lt;/author&gt;&lt;author&gt;Merdekawati, Monika&lt;/author&gt;&lt;author&gt;Overland, Indra&lt;/author&gt;&lt;author&gt;Sagbakken, Haakon&lt;/author&gt;&lt;author&gt;Suryadi, Beni&lt;/author&gt;&lt;author&gt;Utama, Nuki Agya&lt;/author&gt;&lt;author&gt;Yurnaidi, Zulfikar&lt;/author&gt;&lt;/authors&gt;&lt;/contributors&gt;&lt;titles&gt;&lt;title&gt;Thailand: Improving the Business Climate for Renewable Energy Investment&lt;/title&gt;&lt;/titles&gt;&lt;dates&gt;&lt;year&gt;2020&lt;/year&gt;&lt;/dates&gt;&lt;urls&gt;&lt;/urls&gt;&lt;electronic-resource-num&gt;10.13140/RG.2.2.16512.66568&lt;/electronic-resource-num&gt;&lt;/record&gt;&lt;/Cite&gt;&lt;/EndNote&gt;</w:instrText>
      </w:r>
      <w:r w:rsidR="00D94C6A" w:rsidRPr="00AB53E6">
        <w:rPr>
          <w:rFonts w:ascii="Times New Roman" w:hAnsi="Times New Roman" w:cs="Times New Roman"/>
          <w:szCs w:val="22"/>
        </w:rPr>
        <w:fldChar w:fldCharType="separate"/>
      </w:r>
      <w:r w:rsidR="00D94C6A" w:rsidRPr="00AB53E6">
        <w:rPr>
          <w:rFonts w:ascii="Times New Roman" w:hAnsi="Times New Roman" w:cs="Times New Roman"/>
          <w:noProof/>
          <w:szCs w:val="22"/>
        </w:rPr>
        <w:t>(Vakulchuk et al., 2020)</w:t>
      </w:r>
      <w:r w:rsidR="00D94C6A" w:rsidRPr="00AB53E6">
        <w:rPr>
          <w:rFonts w:ascii="Times New Roman" w:hAnsi="Times New Roman" w:cs="Times New Roman"/>
          <w:szCs w:val="22"/>
        </w:rPr>
        <w:fldChar w:fldCharType="end"/>
      </w:r>
      <w:r w:rsidRPr="00AB53E6">
        <w:rPr>
          <w:rFonts w:ascii="Times New Roman" w:hAnsi="Times New Roman" w:cs="Times New Roman"/>
          <w:szCs w:val="22"/>
        </w:rPr>
        <w:t>.</w:t>
      </w:r>
      <w:r w:rsidR="00F12172" w:rsidRPr="00AB53E6">
        <w:rPr>
          <w:rFonts w:ascii="Times New Roman" w:hAnsi="Times New Roman" w:cs="Times New Roman"/>
          <w:szCs w:val="22"/>
        </w:rPr>
        <w:t xml:space="preserve"> These reasons </w:t>
      </w:r>
      <w:r w:rsidR="00117764" w:rsidRPr="00AB53E6">
        <w:rPr>
          <w:rFonts w:ascii="Times New Roman" w:hAnsi="Times New Roman" w:cs="Times New Roman"/>
          <w:szCs w:val="22"/>
        </w:rPr>
        <w:t>help</w:t>
      </w:r>
      <w:r w:rsidR="00F12172" w:rsidRPr="00AB53E6">
        <w:rPr>
          <w:rFonts w:ascii="Times New Roman" w:hAnsi="Times New Roman" w:cs="Times New Roman"/>
          <w:szCs w:val="22"/>
        </w:rPr>
        <w:t xml:space="preserve"> support why solar and wind energy shows more clearly by </w:t>
      </w:r>
      <w:r w:rsidR="00FE76CF" w:rsidRPr="00AB53E6">
        <w:rPr>
          <w:rFonts w:ascii="Times New Roman" w:hAnsi="Times New Roman" w:cs="Times New Roman"/>
          <w:szCs w:val="22"/>
        </w:rPr>
        <w:t>2024 but</w:t>
      </w:r>
      <w:r w:rsidR="00F12172" w:rsidRPr="00AB53E6">
        <w:rPr>
          <w:rFonts w:ascii="Times New Roman" w:hAnsi="Times New Roman" w:cs="Times New Roman"/>
          <w:szCs w:val="22"/>
        </w:rPr>
        <w:t xml:space="preserve"> were still smaller than bioenergy in the dashboard.</w:t>
      </w:r>
    </w:p>
    <w:p w14:paraId="65C7B257" w14:textId="3246FFC7" w:rsidR="008B1535" w:rsidRPr="00AB53E6" w:rsidRDefault="008B1535" w:rsidP="00D85232">
      <w:pPr>
        <w:rPr>
          <w:rFonts w:ascii="Times New Roman" w:hAnsi="Times New Roman" w:cs="Times New Roman"/>
          <w:szCs w:val="22"/>
        </w:rPr>
      </w:pPr>
      <w:r w:rsidRPr="00AB53E6">
        <w:rPr>
          <w:rFonts w:ascii="Times New Roman" w:hAnsi="Times New Roman" w:cs="Times New Roman"/>
          <w:szCs w:val="22"/>
        </w:rPr>
        <w:t>Overall, th</w:t>
      </w:r>
      <w:r w:rsidR="00F12172" w:rsidRPr="00AB53E6">
        <w:rPr>
          <w:rFonts w:ascii="Times New Roman" w:hAnsi="Times New Roman" w:cs="Times New Roman"/>
          <w:szCs w:val="22"/>
        </w:rPr>
        <w:t>is shows that</w:t>
      </w:r>
      <w:r w:rsidRPr="00AB53E6">
        <w:rPr>
          <w:rFonts w:ascii="Times New Roman" w:hAnsi="Times New Roman" w:cs="Times New Roman"/>
          <w:szCs w:val="22"/>
        </w:rPr>
        <w:t xml:space="preserve"> renewable electricity </w:t>
      </w:r>
      <w:r w:rsidR="009B4735">
        <w:rPr>
          <w:rFonts w:ascii="Times New Roman" w:hAnsi="Times New Roman" w:cs="Times New Roman"/>
          <w:szCs w:val="22"/>
        </w:rPr>
        <w:t>sources</w:t>
      </w:r>
      <w:r w:rsidRPr="00AB53E6">
        <w:rPr>
          <w:rFonts w:ascii="Times New Roman" w:hAnsi="Times New Roman" w:cs="Times New Roman"/>
          <w:szCs w:val="22"/>
        </w:rPr>
        <w:t xml:space="preserve"> in Thailand </w:t>
      </w:r>
      <w:r w:rsidR="00F12172" w:rsidRPr="00AB53E6">
        <w:rPr>
          <w:rFonts w:ascii="Times New Roman" w:hAnsi="Times New Roman" w:cs="Times New Roman"/>
          <w:szCs w:val="22"/>
        </w:rPr>
        <w:t xml:space="preserve">is linked to both long term national planning and investment conditions. Also, the dashboard represents </w:t>
      </w:r>
      <w:r w:rsidR="000F3430" w:rsidRPr="00AB53E6">
        <w:rPr>
          <w:rFonts w:ascii="Times New Roman" w:hAnsi="Times New Roman" w:cs="Times New Roman"/>
          <w:szCs w:val="22"/>
        </w:rPr>
        <w:t>progress</w:t>
      </w:r>
      <w:r w:rsidR="00F12172" w:rsidRPr="00AB53E6">
        <w:rPr>
          <w:rFonts w:ascii="Times New Roman" w:hAnsi="Times New Roman" w:cs="Times New Roman"/>
          <w:szCs w:val="22"/>
        </w:rPr>
        <w:t xml:space="preserve"> in renewable electricity diversification, but </w:t>
      </w:r>
      <w:r w:rsidR="000A61C4" w:rsidRPr="00AB53E6">
        <w:rPr>
          <w:rFonts w:ascii="Times New Roman" w:hAnsi="Times New Roman" w:cs="Times New Roman"/>
          <w:szCs w:val="22"/>
        </w:rPr>
        <w:t>the future growth of newer sources such as solar and wind power may still depend on clear regulation, investor confidence and electricity system</w:t>
      </w:r>
      <w:r w:rsidR="0023600C" w:rsidRPr="00AB53E6">
        <w:rPr>
          <w:rFonts w:ascii="Times New Roman" w:hAnsi="Times New Roman" w:cs="Times New Roman"/>
          <w:szCs w:val="22"/>
        </w:rPr>
        <w:t xml:space="preserve"> readiness</w:t>
      </w:r>
      <w:r w:rsidR="000A61C4" w:rsidRPr="00AB53E6">
        <w:rPr>
          <w:rFonts w:ascii="Times New Roman" w:hAnsi="Times New Roman" w:cs="Times New Roman"/>
          <w:szCs w:val="22"/>
        </w:rPr>
        <w:t>.</w:t>
      </w:r>
    </w:p>
    <w:p w14:paraId="1B9B87B3" w14:textId="77777777" w:rsidR="002E0A60" w:rsidRPr="00AB53E6" w:rsidRDefault="002E0A60" w:rsidP="00D85232">
      <w:pPr>
        <w:rPr>
          <w:rFonts w:ascii="Times New Roman" w:hAnsi="Times New Roman" w:cs="Times New Roman"/>
          <w:szCs w:val="22"/>
          <w:cs/>
        </w:rPr>
      </w:pPr>
    </w:p>
    <w:p w14:paraId="4C411F1E" w14:textId="37BF24E3" w:rsidR="00155D95" w:rsidRPr="00AB53E6" w:rsidRDefault="00155D95" w:rsidP="00155D95">
      <w:pPr>
        <w:jc w:val="center"/>
        <w:rPr>
          <w:rFonts w:ascii="Times New Roman" w:hAnsi="Times New Roman" w:cs="Times New Roman"/>
          <w:color w:val="808080" w:themeColor="background1" w:themeShade="80"/>
          <w:szCs w:val="22"/>
        </w:rPr>
      </w:pPr>
      <w:r w:rsidRPr="00AB53E6">
        <w:rPr>
          <w:rFonts w:ascii="Times New Roman" w:hAnsi="Times New Roman" w:cs="Times New Roman"/>
          <w:color w:val="808080" w:themeColor="background1" w:themeShade="80"/>
          <w:szCs w:val="22"/>
        </w:rPr>
        <w:t>Figure</w:t>
      </w:r>
      <w:r w:rsidR="008C1312" w:rsidRPr="00AB53E6">
        <w:rPr>
          <w:rFonts w:ascii="Times New Roman" w:hAnsi="Times New Roman" w:cs="Times New Roman"/>
          <w:color w:val="808080" w:themeColor="background1" w:themeShade="80"/>
          <w:szCs w:val="22"/>
        </w:rPr>
        <w:t xml:space="preserve"> </w:t>
      </w:r>
      <w:r w:rsidRPr="00AB53E6">
        <w:rPr>
          <w:rFonts w:ascii="Times New Roman" w:hAnsi="Times New Roman" w:cs="Times New Roman"/>
          <w:color w:val="808080" w:themeColor="background1" w:themeShade="80"/>
          <w:szCs w:val="22"/>
        </w:rPr>
        <w:t xml:space="preserve">2. The picture shows Thailand’s renewable electricity </w:t>
      </w:r>
      <w:r w:rsidR="00B07ED8">
        <w:rPr>
          <w:rFonts w:ascii="Times New Roman" w:hAnsi="Times New Roman" w:cs="Times New Roman"/>
          <w:color w:val="808080" w:themeColor="background1" w:themeShade="80"/>
          <w:szCs w:val="22"/>
        </w:rPr>
        <w:t>sources changed</w:t>
      </w:r>
      <w:r w:rsidRPr="00AB53E6">
        <w:rPr>
          <w:rFonts w:ascii="Times New Roman" w:hAnsi="Times New Roman" w:cs="Times New Roman"/>
          <w:color w:val="808080" w:themeColor="background1" w:themeShade="80"/>
          <w:szCs w:val="22"/>
        </w:rPr>
        <w:t>, 2005</w:t>
      </w:r>
      <w:r w:rsidR="00940BC8" w:rsidRPr="00AB53E6">
        <w:rPr>
          <w:rFonts w:ascii="Times New Roman" w:hAnsi="Times New Roman" w:cs="Times New Roman"/>
          <w:color w:val="808080" w:themeColor="background1" w:themeShade="80"/>
          <w:szCs w:val="22"/>
        </w:rPr>
        <w:t xml:space="preserve"> and </w:t>
      </w:r>
      <w:r w:rsidRPr="00AB53E6">
        <w:rPr>
          <w:rFonts w:ascii="Times New Roman" w:hAnsi="Times New Roman" w:cs="Times New Roman"/>
          <w:color w:val="808080" w:themeColor="background1" w:themeShade="80"/>
          <w:szCs w:val="22"/>
        </w:rPr>
        <w:t>2024</w:t>
      </w:r>
    </w:p>
    <w:p w14:paraId="04B29B16" w14:textId="66F162B3" w:rsidR="00155D95" w:rsidRDefault="00706614" w:rsidP="00155D95">
      <w:pPr>
        <w:jc w:val="center"/>
        <w:rPr>
          <w:rFonts w:ascii="Times New Roman" w:hAnsi="Times New Roman" w:cs="Times New Roman"/>
          <w:color w:val="808080" w:themeColor="background1" w:themeShade="80"/>
          <w:szCs w:val="22"/>
        </w:rPr>
      </w:pPr>
      <w:r w:rsidRPr="00706614">
        <w:rPr>
          <w:rFonts w:ascii="Times New Roman" w:hAnsi="Times New Roman" w:cs="Times New Roman"/>
          <w:noProof/>
          <w:color w:val="808080" w:themeColor="background1" w:themeShade="80"/>
          <w:szCs w:val="22"/>
        </w:rPr>
        <w:drawing>
          <wp:inline distT="0" distB="0" distL="0" distR="0" wp14:anchorId="55645447" wp14:editId="5B23403C">
            <wp:extent cx="3958926" cy="2264898"/>
            <wp:effectExtent l="0" t="0" r="3810" b="2540"/>
            <wp:docPr id="82461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14425" name=""/>
                    <pic:cNvPicPr/>
                  </pic:nvPicPr>
                  <pic:blipFill>
                    <a:blip r:embed="rId10"/>
                    <a:stretch>
                      <a:fillRect/>
                    </a:stretch>
                  </pic:blipFill>
                  <pic:spPr>
                    <a:xfrm>
                      <a:off x="0" y="0"/>
                      <a:ext cx="3979336" cy="2276575"/>
                    </a:xfrm>
                    <a:prstGeom prst="rect">
                      <a:avLst/>
                    </a:prstGeom>
                  </pic:spPr>
                </pic:pic>
              </a:graphicData>
            </a:graphic>
          </wp:inline>
        </w:drawing>
      </w:r>
    </w:p>
    <w:p w14:paraId="5DD1487E" w14:textId="77777777" w:rsidR="00706614" w:rsidRPr="00AB53E6" w:rsidRDefault="00706614" w:rsidP="00155D95">
      <w:pPr>
        <w:jc w:val="center"/>
        <w:rPr>
          <w:rFonts w:ascii="Times New Roman" w:hAnsi="Times New Roman" w:cs="Times New Roman"/>
          <w:color w:val="808080" w:themeColor="background1" w:themeShade="80"/>
          <w:szCs w:val="22"/>
        </w:rPr>
      </w:pPr>
    </w:p>
    <w:p w14:paraId="6162CF6A" w14:textId="752E4A63" w:rsidR="00003105" w:rsidRPr="00AB53E6" w:rsidRDefault="00003105" w:rsidP="00003105">
      <w:pPr>
        <w:rPr>
          <w:rFonts w:ascii="Times New Roman" w:hAnsi="Times New Roman" w:cs="Times New Roman"/>
          <w:b/>
          <w:bCs/>
          <w:szCs w:val="22"/>
        </w:rPr>
      </w:pPr>
      <w:r w:rsidRPr="00AB53E6">
        <w:rPr>
          <w:rFonts w:ascii="Times New Roman" w:hAnsi="Times New Roman" w:cs="Times New Roman"/>
          <w:b/>
          <w:bCs/>
          <w:szCs w:val="22"/>
        </w:rPr>
        <w:tab/>
      </w:r>
      <w:r w:rsidR="00D912EC">
        <w:rPr>
          <w:rFonts w:ascii="Times New Roman" w:hAnsi="Times New Roman" w:cs="Times New Roman"/>
          <w:b/>
          <w:bCs/>
          <w:szCs w:val="22"/>
        </w:rPr>
        <w:t>3</w:t>
      </w:r>
      <w:r w:rsidRPr="00AB53E6">
        <w:rPr>
          <w:rFonts w:ascii="Times New Roman" w:hAnsi="Times New Roman" w:cs="Times New Roman"/>
          <w:b/>
          <w:bCs/>
          <w:szCs w:val="22"/>
        </w:rPr>
        <w:t>.3 Question 3: Comparison with selected countries</w:t>
      </w:r>
    </w:p>
    <w:p w14:paraId="0A668225" w14:textId="45DEB5A7" w:rsidR="00003105" w:rsidRPr="00AB53E6" w:rsidRDefault="00003105" w:rsidP="00003105">
      <w:pPr>
        <w:rPr>
          <w:rFonts w:ascii="Times New Roman" w:hAnsi="Times New Roman" w:cs="Times New Roman"/>
          <w:szCs w:val="22"/>
        </w:rPr>
      </w:pPr>
      <w:r w:rsidRPr="00AB53E6">
        <w:rPr>
          <w:rFonts w:ascii="Times New Roman" w:hAnsi="Times New Roman" w:cs="Times New Roman"/>
          <w:szCs w:val="22"/>
        </w:rPr>
        <w:tab/>
        <w:t>The third question asks how Thailand compares with three other countries in terms of renewable energy generation.</w:t>
      </w:r>
      <w:r w:rsidR="00CA1955" w:rsidRPr="00AB53E6">
        <w:rPr>
          <w:rFonts w:ascii="Times New Roman" w:hAnsi="Times New Roman" w:cs="Times New Roman"/>
          <w:szCs w:val="22"/>
        </w:rPr>
        <w:t xml:space="preserve"> In this report, the comparison focuses on renewable electricity generation in 2024. Thailand is compared with Indonesia, Malaysia and Vietnam. These countries are in Southeast Asia.</w:t>
      </w:r>
    </w:p>
    <w:p w14:paraId="6AC7DC93" w14:textId="7D06227C" w:rsidR="00CA1955" w:rsidRPr="00AB53E6" w:rsidRDefault="00CA1955" w:rsidP="00003105">
      <w:pPr>
        <w:rPr>
          <w:rFonts w:ascii="Times New Roman" w:hAnsi="Times New Roman" w:cs="Times New Roman"/>
          <w:szCs w:val="22"/>
        </w:rPr>
      </w:pPr>
      <w:r w:rsidRPr="00AB53E6">
        <w:rPr>
          <w:rFonts w:ascii="Times New Roman" w:hAnsi="Times New Roman" w:cs="Times New Roman"/>
          <w:szCs w:val="22"/>
        </w:rPr>
        <w:t xml:space="preserve">The measure used is </w:t>
      </w:r>
      <w:r w:rsidRPr="00AB53E6">
        <w:rPr>
          <w:rFonts w:ascii="Times New Roman" w:hAnsi="Times New Roman" w:cs="Times New Roman"/>
          <w:b/>
          <w:bCs/>
          <w:szCs w:val="22"/>
        </w:rPr>
        <w:t xml:space="preserve">Renewable Electricity TWh. </w:t>
      </w:r>
      <w:r w:rsidRPr="00AB53E6">
        <w:rPr>
          <w:rFonts w:ascii="Times New Roman" w:hAnsi="Times New Roman" w:cs="Times New Roman"/>
          <w:szCs w:val="22"/>
        </w:rPr>
        <w:t xml:space="preserve">It calculates the total amount of electricity generated from renewable sources. The comparison will be used as a bar chart because it can be </w:t>
      </w:r>
      <w:r w:rsidR="00D45739" w:rsidRPr="00AB53E6">
        <w:rPr>
          <w:rFonts w:ascii="Times New Roman" w:hAnsi="Times New Roman" w:cs="Times New Roman"/>
          <w:szCs w:val="22"/>
        </w:rPr>
        <w:t xml:space="preserve">shown in each country to be compared </w:t>
      </w:r>
      <w:r w:rsidRPr="00AB53E6">
        <w:rPr>
          <w:rFonts w:ascii="Times New Roman" w:hAnsi="Times New Roman" w:cs="Times New Roman"/>
          <w:szCs w:val="22"/>
        </w:rPr>
        <w:t>clearly</w:t>
      </w:r>
      <w:r w:rsidR="00D45739" w:rsidRPr="00AB53E6">
        <w:rPr>
          <w:rFonts w:ascii="Times New Roman" w:hAnsi="Times New Roman" w:cs="Times New Roman"/>
          <w:szCs w:val="22"/>
        </w:rPr>
        <w:t>. In addition, the chart will be filtered to 2024 because this is the latest year with consistent data across the four selected countries.</w:t>
      </w:r>
    </w:p>
    <w:p w14:paraId="00DBFFFE" w14:textId="7FBB4B5E" w:rsidR="00D45739" w:rsidRPr="00AB53E6" w:rsidRDefault="00D45739" w:rsidP="00003105">
      <w:pPr>
        <w:rPr>
          <w:rFonts w:ascii="Times New Roman" w:hAnsi="Times New Roman" w:cs="Times New Roman"/>
          <w:szCs w:val="22"/>
        </w:rPr>
      </w:pPr>
      <w:r w:rsidRPr="00AB53E6">
        <w:rPr>
          <w:rFonts w:ascii="Times New Roman" w:hAnsi="Times New Roman" w:cs="Times New Roman"/>
          <w:szCs w:val="22"/>
        </w:rPr>
        <w:t>From the dashboard, Vietnam produced the highest amount of renewable electricity in 2024, followed by Indonesia and Malaysia. In terms of Thailand, it had the lowest renewable electricity generation among the four selected countries. Therefore, the result shows that Thailand has developed renewable electricity generation, but it is still lower than the selected regional comparison countries.</w:t>
      </w:r>
    </w:p>
    <w:p w14:paraId="7AB4355E" w14:textId="6D1EE165" w:rsidR="00C61A20" w:rsidRPr="00AB53E6" w:rsidRDefault="00D45739" w:rsidP="00003105">
      <w:pPr>
        <w:rPr>
          <w:rFonts w:ascii="Times New Roman" w:hAnsi="Times New Roman" w:cs="Times New Roman"/>
          <w:szCs w:val="22"/>
        </w:rPr>
      </w:pPr>
      <w:r w:rsidRPr="00AB53E6">
        <w:rPr>
          <w:rFonts w:ascii="Times New Roman" w:hAnsi="Times New Roman" w:cs="Times New Roman"/>
          <w:szCs w:val="22"/>
        </w:rPr>
        <w:t>This finding is useful for the government because it shows Thailand’s position compared with nearby countries.</w:t>
      </w:r>
      <w:r w:rsidR="00C61A20" w:rsidRPr="00AB53E6">
        <w:rPr>
          <w:rFonts w:ascii="Times New Roman" w:hAnsi="Times New Roman" w:cs="Times New Roman"/>
          <w:szCs w:val="22"/>
        </w:rPr>
        <w:t xml:space="preserve"> The result does not mean Thailand has made no progress, but it suggests that Thailand need to have more opportunity for expanding renewable electricity generation. Comparing Thailand with other </w:t>
      </w:r>
      <w:r w:rsidR="00C61A20" w:rsidRPr="00AB53E6">
        <w:rPr>
          <w:rFonts w:ascii="Times New Roman" w:hAnsi="Times New Roman" w:cs="Times New Roman"/>
          <w:szCs w:val="22"/>
        </w:rPr>
        <w:lastRenderedPageBreak/>
        <w:t>countries in the same region can help decision makers understand that Thailand is keeping pace with regional development in renewable energy.</w:t>
      </w:r>
      <w:r w:rsidR="006D46A7" w:rsidRPr="00AB53E6">
        <w:rPr>
          <w:rFonts w:ascii="Times New Roman" w:hAnsi="Times New Roman" w:cs="Times New Roman"/>
          <w:szCs w:val="22"/>
        </w:rPr>
        <w:t xml:space="preserve"> </w:t>
      </w:r>
      <w:r w:rsidR="00C61A20" w:rsidRPr="00AB53E6">
        <w:rPr>
          <w:rFonts w:ascii="Times New Roman" w:hAnsi="Times New Roman" w:cs="Times New Roman"/>
          <w:szCs w:val="22"/>
        </w:rPr>
        <w:t>However, t</w:t>
      </w:r>
      <w:r w:rsidR="006D46A7" w:rsidRPr="00AB53E6">
        <w:rPr>
          <w:rFonts w:ascii="Times New Roman" w:hAnsi="Times New Roman" w:cs="Times New Roman"/>
          <w:szCs w:val="22"/>
        </w:rPr>
        <w:t xml:space="preserve">his </w:t>
      </w:r>
      <w:r w:rsidR="00B330DD" w:rsidRPr="00AB53E6">
        <w:rPr>
          <w:rFonts w:ascii="Times New Roman" w:hAnsi="Times New Roman" w:cs="Times New Roman"/>
          <w:szCs w:val="22"/>
        </w:rPr>
        <w:t xml:space="preserve">comparison uses total renewable electricity generation in TWh. This means that countries with larger electricity systems demand may naturally produce more renewable electricity. Therefore, the result should not be used alone to judge whether one country is more successful than another. It should be read together with Question 1. </w:t>
      </w:r>
    </w:p>
    <w:p w14:paraId="7683D7BF" w14:textId="3E017B60" w:rsidR="00B330DD" w:rsidRPr="00AB53E6" w:rsidRDefault="00B330DD" w:rsidP="00003105">
      <w:pPr>
        <w:rPr>
          <w:rFonts w:ascii="Times New Roman" w:hAnsi="Times New Roman" w:cs="Times New Roman"/>
          <w:szCs w:val="22"/>
        </w:rPr>
      </w:pPr>
      <w:r w:rsidRPr="00AB53E6">
        <w:rPr>
          <w:rFonts w:ascii="Times New Roman" w:hAnsi="Times New Roman" w:cs="Times New Roman"/>
          <w:szCs w:val="22"/>
        </w:rPr>
        <w:t>Overall, Thailand had the lowest renewable electricity generation among the four countries in 2024. Vietnam had the highest amount, following by Indonesia and Malaysia. This shows that Thailand has made progress, but it can still further increase renewable electricity generation compared to other countries in Southeast Asia,</w:t>
      </w:r>
    </w:p>
    <w:p w14:paraId="6260AF4B" w14:textId="77777777" w:rsidR="00B330DD" w:rsidRPr="00AB53E6" w:rsidRDefault="00B330DD" w:rsidP="00003105">
      <w:pPr>
        <w:rPr>
          <w:rFonts w:ascii="Times New Roman" w:hAnsi="Times New Roman" w:cs="Times New Roman"/>
          <w:szCs w:val="22"/>
        </w:rPr>
      </w:pPr>
    </w:p>
    <w:p w14:paraId="7E58D94A" w14:textId="281325EA" w:rsidR="00B330DD" w:rsidRPr="00AB53E6" w:rsidRDefault="00B330DD" w:rsidP="00B330DD">
      <w:pPr>
        <w:jc w:val="center"/>
        <w:rPr>
          <w:rFonts w:ascii="Times New Roman" w:hAnsi="Times New Roman" w:cs="Times New Roman"/>
          <w:color w:val="808080" w:themeColor="background1" w:themeShade="80"/>
          <w:szCs w:val="22"/>
        </w:rPr>
      </w:pPr>
      <w:r w:rsidRPr="00AB53E6">
        <w:rPr>
          <w:rFonts w:ascii="Times New Roman" w:hAnsi="Times New Roman" w:cs="Times New Roman"/>
          <w:color w:val="808080" w:themeColor="background1" w:themeShade="80"/>
          <w:szCs w:val="22"/>
        </w:rPr>
        <w:t>Figure 3. The picture shows Renewable electricity generation by country in 2024</w:t>
      </w:r>
    </w:p>
    <w:p w14:paraId="08A47FE0" w14:textId="46954E24" w:rsidR="007708CE" w:rsidRPr="00AB53E6" w:rsidRDefault="00706614" w:rsidP="00C61A20">
      <w:pPr>
        <w:jc w:val="center"/>
        <w:rPr>
          <w:rFonts w:ascii="Times New Roman" w:hAnsi="Times New Roman" w:cs="Times New Roman"/>
          <w:szCs w:val="22"/>
        </w:rPr>
      </w:pPr>
      <w:r w:rsidRPr="00706614">
        <w:rPr>
          <w:rFonts w:ascii="Times New Roman" w:hAnsi="Times New Roman" w:cs="Times New Roman"/>
          <w:noProof/>
          <w:szCs w:val="22"/>
        </w:rPr>
        <w:drawing>
          <wp:inline distT="0" distB="0" distL="0" distR="0" wp14:anchorId="68E39FC8" wp14:editId="3CE084FA">
            <wp:extent cx="3958970" cy="2194560"/>
            <wp:effectExtent l="0" t="0" r="3810" b="0"/>
            <wp:docPr id="73218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89523" name=""/>
                    <pic:cNvPicPr/>
                  </pic:nvPicPr>
                  <pic:blipFill>
                    <a:blip r:embed="rId11"/>
                    <a:stretch>
                      <a:fillRect/>
                    </a:stretch>
                  </pic:blipFill>
                  <pic:spPr>
                    <a:xfrm>
                      <a:off x="0" y="0"/>
                      <a:ext cx="3964797" cy="2197790"/>
                    </a:xfrm>
                    <a:prstGeom prst="rect">
                      <a:avLst/>
                    </a:prstGeom>
                  </pic:spPr>
                </pic:pic>
              </a:graphicData>
            </a:graphic>
          </wp:inline>
        </w:drawing>
      </w:r>
    </w:p>
    <w:p w14:paraId="1E030BED" w14:textId="77777777" w:rsidR="0004512A" w:rsidRPr="00AB53E6" w:rsidRDefault="0004512A" w:rsidP="00C61A20">
      <w:pPr>
        <w:jc w:val="center"/>
        <w:rPr>
          <w:rFonts w:ascii="Times New Roman" w:hAnsi="Times New Roman" w:cs="Times New Roman"/>
          <w:szCs w:val="22"/>
        </w:rPr>
      </w:pPr>
    </w:p>
    <w:p w14:paraId="6BF99A15" w14:textId="7822300F" w:rsidR="00D85232" w:rsidRPr="00AB53E6" w:rsidRDefault="00003105" w:rsidP="00D85232">
      <w:pPr>
        <w:rPr>
          <w:rFonts w:ascii="Times New Roman" w:hAnsi="Times New Roman" w:cs="Times New Roman"/>
          <w:b/>
          <w:bCs/>
          <w:szCs w:val="22"/>
        </w:rPr>
      </w:pPr>
      <w:r w:rsidRPr="00AB53E6">
        <w:rPr>
          <w:rFonts w:ascii="Times New Roman" w:hAnsi="Times New Roman" w:cs="Times New Roman"/>
          <w:b/>
          <w:bCs/>
          <w:sz w:val="28"/>
        </w:rPr>
        <w:tab/>
      </w:r>
      <w:r w:rsidR="00D912EC">
        <w:rPr>
          <w:rFonts w:ascii="Times New Roman" w:hAnsi="Times New Roman" w:cs="Times New Roman"/>
          <w:b/>
          <w:bCs/>
          <w:szCs w:val="22"/>
        </w:rPr>
        <w:t>3</w:t>
      </w:r>
      <w:r w:rsidRPr="00AB53E6">
        <w:rPr>
          <w:rFonts w:ascii="Times New Roman" w:hAnsi="Times New Roman" w:cs="Times New Roman"/>
          <w:b/>
          <w:bCs/>
          <w:szCs w:val="22"/>
        </w:rPr>
        <w:t xml:space="preserve">.4 Question 4: </w:t>
      </w:r>
      <w:r w:rsidR="003B2331" w:rsidRPr="00AB53E6">
        <w:rPr>
          <w:rFonts w:ascii="Times New Roman" w:hAnsi="Times New Roman" w:cs="Times New Roman"/>
          <w:b/>
          <w:bCs/>
          <w:szCs w:val="22"/>
        </w:rPr>
        <w:t>Forecast of Thailand’s Renewable Electricity Generation to 2035</w:t>
      </w:r>
    </w:p>
    <w:p w14:paraId="2F2FBE20" w14:textId="764A4383" w:rsidR="00BF27B6" w:rsidRPr="00AB53E6" w:rsidRDefault="00595923" w:rsidP="00D85232">
      <w:pPr>
        <w:rPr>
          <w:rFonts w:ascii="Times New Roman" w:hAnsi="Times New Roman" w:cs="Times New Roman"/>
          <w:szCs w:val="22"/>
        </w:rPr>
      </w:pPr>
      <w:r w:rsidRPr="00AB53E6">
        <w:rPr>
          <w:rFonts w:ascii="Times New Roman" w:hAnsi="Times New Roman" w:cs="Times New Roman"/>
          <w:b/>
          <w:bCs/>
          <w:szCs w:val="22"/>
        </w:rPr>
        <w:tab/>
      </w:r>
      <w:r w:rsidR="00E0577B" w:rsidRPr="00AB53E6">
        <w:rPr>
          <w:rFonts w:ascii="Times New Roman" w:hAnsi="Times New Roman" w:cs="Times New Roman"/>
          <w:szCs w:val="22"/>
        </w:rPr>
        <w:t>The fourth question asks for the forecast of Thailand’s renewable electricity generation in 2035</w:t>
      </w:r>
      <w:r w:rsidR="00971E27" w:rsidRPr="00AB53E6">
        <w:rPr>
          <w:rFonts w:ascii="Times New Roman" w:hAnsi="Times New Roman" w:cs="Times New Roman"/>
          <w:szCs w:val="22"/>
        </w:rPr>
        <w:t xml:space="preserve">. In this report, the forecast focuses on renewable electricity generation because the scope of the anakysis is limited to the electricity generation sector. The measure used for this question is </w:t>
      </w:r>
      <w:r w:rsidR="00971E27" w:rsidRPr="00AB53E6">
        <w:rPr>
          <w:rFonts w:ascii="Times New Roman" w:hAnsi="Times New Roman" w:cs="Times New Roman"/>
          <w:b/>
          <w:bCs/>
          <w:szCs w:val="22"/>
        </w:rPr>
        <w:t>Renewable Electricity TWh</w:t>
      </w:r>
      <w:r w:rsidR="00971E27" w:rsidRPr="00AB53E6">
        <w:rPr>
          <w:rFonts w:ascii="Times New Roman" w:hAnsi="Times New Roman" w:cs="Times New Roman"/>
          <w:szCs w:val="22"/>
        </w:rPr>
        <w:t xml:space="preserve"> which shows the amount of electricity generated from renewable sources.</w:t>
      </w:r>
    </w:p>
    <w:p w14:paraId="7BB4B7E4" w14:textId="16571785" w:rsidR="00971E27" w:rsidRPr="00AB53E6" w:rsidRDefault="00971E27" w:rsidP="00D85232">
      <w:pPr>
        <w:rPr>
          <w:rFonts w:ascii="Times New Roman" w:hAnsi="Times New Roman" w:cs="Times New Roman"/>
          <w:szCs w:val="22"/>
        </w:rPr>
      </w:pPr>
      <w:r w:rsidRPr="00AB53E6">
        <w:rPr>
          <w:rFonts w:ascii="Times New Roman" w:hAnsi="Times New Roman" w:cs="Times New Roman"/>
          <w:szCs w:val="22"/>
        </w:rPr>
        <w:t xml:space="preserve">To answer this question, line chart was chosen because the data is time based. It can show yearly change from 2005 to 2024. Using </w:t>
      </w:r>
      <w:r w:rsidR="005C3F8D" w:rsidRPr="00AB53E6">
        <w:rPr>
          <w:rFonts w:ascii="Times New Roman" w:hAnsi="Times New Roman" w:cs="Times New Roman"/>
          <w:szCs w:val="22"/>
        </w:rPr>
        <w:t>Power</w:t>
      </w:r>
      <w:r w:rsidRPr="00AB53E6">
        <w:rPr>
          <w:rFonts w:ascii="Times New Roman" w:hAnsi="Times New Roman" w:cs="Times New Roman"/>
          <w:szCs w:val="22"/>
        </w:rPr>
        <w:t xml:space="preserve"> BI to forecast because it can use the historical trend to estimate future values</w:t>
      </w:r>
      <w:r w:rsidR="00E54122" w:rsidRPr="00AB53E6">
        <w:rPr>
          <w:rFonts w:ascii="Times New Roman" w:hAnsi="Times New Roman" w:cs="Times New Roman"/>
          <w:szCs w:val="22"/>
        </w:rPr>
        <w:t>.</w:t>
      </w:r>
      <w:r w:rsidR="000E749D" w:rsidRPr="00AB53E6">
        <w:rPr>
          <w:rFonts w:ascii="Times New Roman" w:hAnsi="Times New Roman" w:cs="Times New Roman"/>
          <w:szCs w:val="22"/>
        </w:rPr>
        <w:t xml:space="preserve"> According to the dashboard, Thailand’s renewable electricity generation is likely to continue increasing toward 2035. This is because the past data from 2005 to 2024 shows an overall upward trend. However, the forecast should be read carefully because it is only based on the past data. It does not include future changes such as government policies, electricity demand, fuel price and so on. These factors can change the real result in the future.</w:t>
      </w:r>
    </w:p>
    <w:p w14:paraId="50C8A111" w14:textId="19946477" w:rsidR="000E749D" w:rsidRPr="00AB53E6" w:rsidRDefault="000E749D" w:rsidP="00D85232">
      <w:pPr>
        <w:rPr>
          <w:rFonts w:ascii="Times New Roman" w:hAnsi="Times New Roman" w:cs="Times New Roman"/>
          <w:szCs w:val="22"/>
        </w:rPr>
      </w:pPr>
      <w:r w:rsidRPr="00AB53E6">
        <w:rPr>
          <w:rFonts w:ascii="Times New Roman" w:hAnsi="Times New Roman" w:cs="Times New Roman"/>
          <w:szCs w:val="22"/>
        </w:rPr>
        <w:t xml:space="preserve">For the government, it is useful because this prediction can give a possible direction for Thailand’s renewable energy generation. </w:t>
      </w:r>
      <w:r w:rsidR="007F3A41">
        <w:rPr>
          <w:rFonts w:ascii="Times New Roman" w:hAnsi="Times New Roman" w:cs="Times New Roman"/>
          <w:szCs w:val="22"/>
        </w:rPr>
        <w:t xml:space="preserve">The grey area in the chart is important because it shows that the future value is uncertain and maybe higher or lower than the forecast line. </w:t>
      </w:r>
      <w:r w:rsidRPr="00AB53E6">
        <w:rPr>
          <w:rFonts w:ascii="Times New Roman" w:hAnsi="Times New Roman" w:cs="Times New Roman"/>
          <w:szCs w:val="22"/>
        </w:rPr>
        <w:t>It can support planning and discussion about investment, infrastructure and policy. However, the forecast cannot guarantee as a fixed predic</w:t>
      </w:r>
      <w:r w:rsidR="00333C1F" w:rsidRPr="00AB53E6">
        <w:rPr>
          <w:rFonts w:ascii="Times New Roman" w:hAnsi="Times New Roman" w:cs="Times New Roman"/>
          <w:szCs w:val="22"/>
        </w:rPr>
        <w:t>tion. It should be used as guidance for planning</w:t>
      </w:r>
      <w:r w:rsidR="00AD4AE2" w:rsidRPr="00AB53E6">
        <w:rPr>
          <w:rFonts w:ascii="Times New Roman" w:hAnsi="Times New Roman" w:cs="Times New Roman"/>
          <w:szCs w:val="22"/>
        </w:rPr>
        <w:t xml:space="preserve"> only</w:t>
      </w:r>
      <w:r w:rsidR="00333C1F" w:rsidRPr="00AB53E6">
        <w:rPr>
          <w:rFonts w:ascii="Times New Roman" w:hAnsi="Times New Roman" w:cs="Times New Roman"/>
          <w:szCs w:val="22"/>
        </w:rPr>
        <w:t>.</w:t>
      </w:r>
    </w:p>
    <w:p w14:paraId="713D6631" w14:textId="3CB8410C" w:rsidR="00333C1F" w:rsidRPr="00AB53E6" w:rsidRDefault="00231F95" w:rsidP="00D85232">
      <w:pPr>
        <w:rPr>
          <w:rFonts w:ascii="Times New Roman" w:hAnsi="Times New Roman" w:cs="Times New Roman"/>
          <w:szCs w:val="22"/>
        </w:rPr>
      </w:pPr>
      <w:r w:rsidRPr="00AB53E6">
        <w:rPr>
          <w:rFonts w:ascii="Times New Roman" w:hAnsi="Times New Roman" w:cs="Times New Roman"/>
          <w:szCs w:val="22"/>
        </w:rPr>
        <w:lastRenderedPageBreak/>
        <w:t>Furthermore, when presenting this forecast, ethical considerations should be considered. If the uncertainty is not explained clearly, decision makers may misunderstand the forecast</w:t>
      </w:r>
      <w:r w:rsidR="00A139C1">
        <w:rPr>
          <w:rFonts w:ascii="Times New Roman" w:hAnsi="Times New Roman" w:cs="Times New Roman"/>
          <w:szCs w:val="22"/>
        </w:rPr>
        <w:t xml:space="preserve"> </w:t>
      </w:r>
      <w:r w:rsidR="00A139C1">
        <w:rPr>
          <w:rFonts w:ascii="Times New Roman" w:hAnsi="Times New Roman" w:cs="Times New Roman"/>
          <w:szCs w:val="22"/>
        </w:rPr>
        <w:fldChar w:fldCharType="begin"/>
      </w:r>
      <w:r w:rsidR="00A139C1">
        <w:rPr>
          <w:rFonts w:ascii="Times New Roman" w:hAnsi="Times New Roman" w:cs="Times New Roman"/>
          <w:szCs w:val="22"/>
        </w:rPr>
        <w:instrText xml:space="preserve"> ADDIN EN.CITE &lt;EndNote&gt;&lt;Cite&gt;&lt;Author&gt;Xepapadeas&lt;/Author&gt;&lt;Year&gt;2024&lt;/Year&gt;&lt;RecNum&gt;16&lt;/RecNum&gt;&lt;DisplayText&gt;(Xepapadeas, 2024)&lt;/DisplayText&gt;&lt;record&gt;&lt;rec-number&gt;16&lt;/rec-number&gt;&lt;foreign-keys&gt;&lt;key app="EN" db-id="drdtzt9rjrzp0qe5xebp2evpatpeepvav000" timestamp="1779000460"&gt;16&lt;/key&gt;&lt;/foreign-keys&gt;&lt;ref-type name="Journal Article"&gt;17&lt;/ref-type&gt;&lt;contributors&gt;&lt;authors&gt;&lt;author&gt;Xepapadeas, Anastasios&lt;/author&gt;&lt;/authors&gt;&lt;/contributors&gt;&lt;titles&gt;&lt;title&gt;Uncertainty and climate change: The IPCC approach vs decision theory&lt;/title&gt;&lt;secondary-title&gt;Journal of Behavioral and Experimental Economics&lt;/secondary-title&gt;&lt;/titles&gt;&lt;periodical&gt;&lt;full-title&gt;Journal of Behavioral and Experimental Economics&lt;/full-title&gt;&lt;/periodical&gt;&lt;pages&gt;102188&lt;/pages&gt;&lt;volume&gt;109&lt;/volume&gt;&lt;keywords&gt;&lt;keyword&gt;Climate change&lt;/keyword&gt;&lt;keyword&gt;IPCC&lt;/keyword&gt;&lt;keyword&gt;Risk&lt;/keyword&gt;&lt;keyword&gt;Uncertainty&lt;/keyword&gt;&lt;keyword&gt;Misspecification&lt;/keyword&gt;&lt;keyword&gt;Ambiguity aversion&lt;/keyword&gt;&lt;/keywords&gt;&lt;dates&gt;&lt;year&gt;2024&lt;/year&gt;&lt;pub-dates&gt;&lt;date&gt;2024/04/01/&lt;/date&gt;&lt;/pub-dates&gt;&lt;/dates&gt;&lt;isbn&gt;2214-8043&lt;/isbn&gt;&lt;urls&gt;&lt;related-urls&gt;&lt;url&gt;https://www.sciencedirect.com/science/article/pii/S2214804324000284&lt;/url&gt;&lt;/related-urls&gt;&lt;/urls&gt;&lt;electronic-resource-num&gt;https://doi.org/10.1016/j.socec.2024.102188&lt;/electronic-resource-num&gt;&lt;/record&gt;&lt;/Cite&gt;&lt;/EndNote&gt;</w:instrText>
      </w:r>
      <w:r w:rsidR="00A139C1">
        <w:rPr>
          <w:rFonts w:ascii="Times New Roman" w:hAnsi="Times New Roman" w:cs="Times New Roman"/>
          <w:szCs w:val="22"/>
        </w:rPr>
        <w:fldChar w:fldCharType="separate"/>
      </w:r>
      <w:r w:rsidR="00A139C1">
        <w:rPr>
          <w:rFonts w:ascii="Times New Roman" w:hAnsi="Times New Roman" w:cs="Times New Roman"/>
          <w:noProof/>
          <w:szCs w:val="22"/>
        </w:rPr>
        <w:t>(Xepapadeas, 2024)</w:t>
      </w:r>
      <w:r w:rsidR="00A139C1">
        <w:rPr>
          <w:rFonts w:ascii="Times New Roman" w:hAnsi="Times New Roman" w:cs="Times New Roman"/>
          <w:szCs w:val="22"/>
        </w:rPr>
        <w:fldChar w:fldCharType="end"/>
      </w:r>
      <w:r w:rsidRPr="00AB53E6">
        <w:rPr>
          <w:rFonts w:ascii="Times New Roman" w:hAnsi="Times New Roman" w:cs="Times New Roman"/>
          <w:szCs w:val="22"/>
        </w:rPr>
        <w:t>. For example, they may think renewable electricity generation will increase automatically without further actions, leading to weak planning or delayed investment.</w:t>
      </w:r>
      <w:r w:rsidR="005B0414" w:rsidRPr="00AB53E6">
        <w:rPr>
          <w:rFonts w:ascii="Times New Roman" w:hAnsi="Times New Roman" w:cs="Times New Roman"/>
          <w:szCs w:val="22"/>
        </w:rPr>
        <w:t xml:space="preserve"> To avoid this issue, the analyst should explain the assumption about the uncertainty range where possible and state that the forecast depends on future conditions.</w:t>
      </w:r>
    </w:p>
    <w:p w14:paraId="23B12DD1" w14:textId="3011CC7B" w:rsidR="00333C1F" w:rsidRPr="00AB53E6" w:rsidRDefault="00F42436" w:rsidP="00D85232">
      <w:pPr>
        <w:rPr>
          <w:rFonts w:ascii="Times New Roman" w:hAnsi="Times New Roman" w:cs="Times New Roman"/>
          <w:szCs w:val="22"/>
          <w:cs/>
        </w:rPr>
      </w:pPr>
      <w:r w:rsidRPr="00AB53E6">
        <w:rPr>
          <w:rFonts w:ascii="Times New Roman" w:hAnsi="Times New Roman" w:cs="Times New Roman"/>
          <w:szCs w:val="22"/>
        </w:rPr>
        <w:t>Overall, the forecast suggests a positive direction for Thailand’s renewable electricity generation. However, Thailand still need</w:t>
      </w:r>
      <w:r w:rsidR="006D46A7" w:rsidRPr="00AB53E6">
        <w:rPr>
          <w:rFonts w:ascii="Times New Roman" w:hAnsi="Times New Roman" w:cs="Times New Roman"/>
          <w:szCs w:val="22"/>
        </w:rPr>
        <w:t>s</w:t>
      </w:r>
      <w:r w:rsidRPr="00AB53E6">
        <w:rPr>
          <w:rFonts w:ascii="Times New Roman" w:hAnsi="Times New Roman" w:cs="Times New Roman"/>
          <w:szCs w:val="22"/>
        </w:rPr>
        <w:t xml:space="preserve"> continued planning, investment and infrastructure to support making this growth more </w:t>
      </w:r>
      <w:r w:rsidR="006D46A7" w:rsidRPr="00AB53E6">
        <w:rPr>
          <w:rFonts w:ascii="Times New Roman" w:hAnsi="Times New Roman" w:cs="Times New Roman"/>
          <w:szCs w:val="22"/>
        </w:rPr>
        <w:t>reliable</w:t>
      </w:r>
      <w:r w:rsidRPr="00AB53E6">
        <w:rPr>
          <w:rFonts w:ascii="Times New Roman" w:hAnsi="Times New Roman" w:cs="Times New Roman"/>
          <w:szCs w:val="22"/>
        </w:rPr>
        <w:t>.</w:t>
      </w:r>
    </w:p>
    <w:p w14:paraId="7A029D82" w14:textId="77777777" w:rsidR="006F51BB" w:rsidRPr="00AB53E6" w:rsidRDefault="006F51BB" w:rsidP="00D85232">
      <w:pPr>
        <w:rPr>
          <w:rFonts w:ascii="Times New Roman" w:hAnsi="Times New Roman" w:cs="Times New Roman"/>
          <w:szCs w:val="22"/>
        </w:rPr>
      </w:pPr>
    </w:p>
    <w:p w14:paraId="23021D80" w14:textId="7E02ECE5" w:rsidR="00BF27B6" w:rsidRPr="00AB53E6" w:rsidRDefault="003B2331" w:rsidP="00BF27B6">
      <w:pPr>
        <w:jc w:val="center"/>
        <w:rPr>
          <w:rFonts w:ascii="Times New Roman" w:hAnsi="Times New Roman" w:cs="Times New Roman"/>
          <w:color w:val="808080" w:themeColor="background1" w:themeShade="80"/>
          <w:szCs w:val="22"/>
        </w:rPr>
      </w:pPr>
      <w:r w:rsidRPr="00AB53E6">
        <w:rPr>
          <w:rFonts w:ascii="Times New Roman" w:hAnsi="Times New Roman" w:cs="Times New Roman"/>
          <w:szCs w:val="22"/>
        </w:rPr>
        <w:tab/>
      </w:r>
      <w:r w:rsidR="00BF27B6" w:rsidRPr="00AB53E6">
        <w:rPr>
          <w:rFonts w:ascii="Times New Roman" w:hAnsi="Times New Roman" w:cs="Times New Roman"/>
          <w:color w:val="808080" w:themeColor="background1" w:themeShade="80"/>
          <w:szCs w:val="22"/>
        </w:rPr>
        <w:t>Figure 4. The picture shows The Forecast of Thailand’s renewable electricity generation to 2035</w:t>
      </w:r>
    </w:p>
    <w:p w14:paraId="5BE4CD03" w14:textId="1B25BCD1" w:rsidR="003B2331" w:rsidRPr="00AB53E6" w:rsidRDefault="00706614" w:rsidP="0004512A">
      <w:pPr>
        <w:jc w:val="center"/>
        <w:rPr>
          <w:rFonts w:ascii="Times New Roman" w:hAnsi="Times New Roman" w:cs="Times New Roman"/>
          <w:szCs w:val="22"/>
        </w:rPr>
      </w:pPr>
      <w:r w:rsidRPr="00706614">
        <w:rPr>
          <w:rFonts w:ascii="Times New Roman" w:hAnsi="Times New Roman" w:cs="Times New Roman"/>
          <w:noProof/>
          <w:szCs w:val="22"/>
        </w:rPr>
        <w:drawing>
          <wp:inline distT="0" distB="0" distL="0" distR="0" wp14:anchorId="11C966D6" wp14:editId="5867A641">
            <wp:extent cx="5943600" cy="1575582"/>
            <wp:effectExtent l="0" t="0" r="0" b="5715"/>
            <wp:docPr id="9245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929" name=""/>
                    <pic:cNvPicPr/>
                  </pic:nvPicPr>
                  <pic:blipFill>
                    <a:blip r:embed="rId12"/>
                    <a:stretch>
                      <a:fillRect/>
                    </a:stretch>
                  </pic:blipFill>
                  <pic:spPr>
                    <a:xfrm>
                      <a:off x="0" y="0"/>
                      <a:ext cx="5946633" cy="1576386"/>
                    </a:xfrm>
                    <a:prstGeom prst="rect">
                      <a:avLst/>
                    </a:prstGeom>
                  </pic:spPr>
                </pic:pic>
              </a:graphicData>
            </a:graphic>
          </wp:inline>
        </w:drawing>
      </w:r>
    </w:p>
    <w:p w14:paraId="3837ADC5" w14:textId="07E1FBE0" w:rsidR="00876884" w:rsidRPr="00AB53E6" w:rsidRDefault="00C851DC">
      <w:pPr>
        <w:rPr>
          <w:rFonts w:ascii="Times New Roman" w:hAnsi="Times New Roman" w:cs="Times New Roman"/>
          <w:b/>
          <w:bCs/>
          <w:szCs w:val="22"/>
        </w:rPr>
      </w:pPr>
      <w:r w:rsidRPr="00AB53E6">
        <w:rPr>
          <w:rFonts w:ascii="Times New Roman" w:hAnsi="Times New Roman" w:cs="Times New Roman"/>
          <w:b/>
          <w:bCs/>
          <w:szCs w:val="22"/>
        </w:rPr>
        <w:tab/>
      </w:r>
    </w:p>
    <w:p w14:paraId="54686216" w14:textId="1206DB05" w:rsidR="00876884" w:rsidRPr="00AB53E6" w:rsidRDefault="00D912EC">
      <w:pPr>
        <w:rPr>
          <w:rFonts w:ascii="Times New Roman" w:hAnsi="Times New Roman" w:cs="Times New Roman"/>
          <w:b/>
          <w:bCs/>
          <w:sz w:val="28"/>
        </w:rPr>
      </w:pPr>
      <w:r>
        <w:rPr>
          <w:rFonts w:ascii="Times New Roman" w:hAnsi="Times New Roman" w:cs="Times New Roman"/>
          <w:b/>
          <w:bCs/>
          <w:sz w:val="28"/>
        </w:rPr>
        <w:t>4</w:t>
      </w:r>
      <w:r w:rsidR="00876884" w:rsidRPr="00AB53E6">
        <w:rPr>
          <w:rFonts w:ascii="Times New Roman" w:hAnsi="Times New Roman" w:cs="Times New Roman"/>
          <w:b/>
          <w:bCs/>
          <w:sz w:val="28"/>
        </w:rPr>
        <w:t>.Conclusion</w:t>
      </w:r>
    </w:p>
    <w:p w14:paraId="4CB02653" w14:textId="2FB2335C" w:rsidR="00166A51" w:rsidRPr="00AB53E6" w:rsidRDefault="00FF2F69">
      <w:pPr>
        <w:rPr>
          <w:rFonts w:ascii="Times New Roman" w:hAnsi="Times New Roman" w:cs="Times New Roman"/>
          <w:szCs w:val="22"/>
        </w:rPr>
      </w:pPr>
      <w:r w:rsidRPr="00AB53E6">
        <w:rPr>
          <w:rFonts w:ascii="Times New Roman" w:hAnsi="Times New Roman" w:cs="Times New Roman"/>
          <w:szCs w:val="22"/>
        </w:rPr>
        <w:t xml:space="preserve">In conclusion, this report shows that renewable energy adoption in Thailand has changed since 2005, especially in the electricity generation sector. The analysis used the Our World in Data (OWID) Energy dataset and Power BI to examine Thailand’s renewable electricity share, </w:t>
      </w:r>
      <w:r w:rsidR="00CF7D00" w:rsidRPr="00AB53E6">
        <w:rPr>
          <w:rFonts w:ascii="Times New Roman" w:hAnsi="Times New Roman" w:cs="Times New Roman"/>
          <w:szCs w:val="22"/>
        </w:rPr>
        <w:t xml:space="preserve">the change in </w:t>
      </w:r>
      <w:r w:rsidRPr="00AB53E6">
        <w:rPr>
          <w:rFonts w:ascii="Times New Roman" w:hAnsi="Times New Roman" w:cs="Times New Roman"/>
          <w:szCs w:val="22"/>
        </w:rPr>
        <w:t xml:space="preserve">renewable electricity </w:t>
      </w:r>
      <w:r w:rsidR="00CF7D00" w:rsidRPr="00AB53E6">
        <w:rPr>
          <w:rFonts w:ascii="Times New Roman" w:hAnsi="Times New Roman" w:cs="Times New Roman"/>
          <w:szCs w:val="22"/>
        </w:rPr>
        <w:t>sources</w:t>
      </w:r>
      <w:r w:rsidRPr="00AB53E6">
        <w:rPr>
          <w:rFonts w:ascii="Times New Roman" w:hAnsi="Times New Roman" w:cs="Times New Roman"/>
          <w:szCs w:val="22"/>
        </w:rPr>
        <w:t>, country comparison and forecast</w:t>
      </w:r>
      <w:r w:rsidR="00CF7D00" w:rsidRPr="00AB53E6">
        <w:rPr>
          <w:rFonts w:ascii="Times New Roman" w:hAnsi="Times New Roman" w:cs="Times New Roman"/>
          <w:szCs w:val="22"/>
        </w:rPr>
        <w:t xml:space="preserve"> of Thailand’s renewable electricity generation</w:t>
      </w:r>
      <w:r w:rsidRPr="00AB53E6">
        <w:rPr>
          <w:rFonts w:ascii="Times New Roman" w:hAnsi="Times New Roman" w:cs="Times New Roman"/>
          <w:szCs w:val="22"/>
        </w:rPr>
        <w:t xml:space="preserve"> to 2035.</w:t>
      </w:r>
    </w:p>
    <w:p w14:paraId="269AD62B" w14:textId="07354266" w:rsidR="00534D11" w:rsidRPr="00AB53E6" w:rsidRDefault="00534D11">
      <w:pPr>
        <w:rPr>
          <w:rFonts w:ascii="Times New Roman" w:hAnsi="Times New Roman" w:cs="Times New Roman"/>
          <w:szCs w:val="22"/>
        </w:rPr>
      </w:pPr>
      <w:r w:rsidRPr="00AB53E6">
        <w:rPr>
          <w:rFonts w:ascii="Times New Roman" w:hAnsi="Times New Roman" w:cs="Times New Roman"/>
          <w:szCs w:val="22"/>
        </w:rPr>
        <w:t>The</w:t>
      </w:r>
      <w:r w:rsidR="00FB247B" w:rsidRPr="00AB53E6">
        <w:rPr>
          <w:rFonts w:ascii="Times New Roman" w:hAnsi="Times New Roman" w:cs="Times New Roman"/>
          <w:szCs w:val="22"/>
          <w:cs/>
        </w:rPr>
        <w:t xml:space="preserve"> </w:t>
      </w:r>
      <w:r w:rsidRPr="00AB53E6">
        <w:rPr>
          <w:rFonts w:ascii="Times New Roman" w:hAnsi="Times New Roman" w:cs="Times New Roman"/>
          <w:szCs w:val="22"/>
        </w:rPr>
        <w:t xml:space="preserve">findings </w:t>
      </w:r>
      <w:r w:rsidR="00CF7D00" w:rsidRPr="00AB53E6">
        <w:rPr>
          <w:rFonts w:ascii="Times New Roman" w:hAnsi="Times New Roman" w:cs="Times New Roman"/>
          <w:szCs w:val="22"/>
        </w:rPr>
        <w:t xml:space="preserve">shows that </w:t>
      </w:r>
      <w:r w:rsidRPr="00AB53E6">
        <w:rPr>
          <w:rFonts w:ascii="Times New Roman" w:hAnsi="Times New Roman" w:cs="Times New Roman"/>
          <w:szCs w:val="22"/>
        </w:rPr>
        <w:t xml:space="preserve">Thailand’s renewable electricity share has increased </w:t>
      </w:r>
      <w:r w:rsidR="00CF7D00" w:rsidRPr="00AB53E6">
        <w:rPr>
          <w:rFonts w:ascii="Times New Roman" w:hAnsi="Times New Roman" w:cs="Times New Roman"/>
          <w:szCs w:val="22"/>
        </w:rPr>
        <w:t xml:space="preserve">since 2005. In </w:t>
      </w:r>
      <w:r w:rsidRPr="00AB53E6">
        <w:rPr>
          <w:rFonts w:ascii="Times New Roman" w:hAnsi="Times New Roman" w:cs="Times New Roman"/>
          <w:szCs w:val="22"/>
        </w:rPr>
        <w:t xml:space="preserve">2024, renewable sources accounted for 14.8% of Thailand total electricity generation. </w:t>
      </w:r>
      <w:r w:rsidR="00CF7D00" w:rsidRPr="00AB53E6">
        <w:rPr>
          <w:rFonts w:ascii="Times New Roman" w:hAnsi="Times New Roman" w:cs="Times New Roman"/>
          <w:szCs w:val="22"/>
        </w:rPr>
        <w:t xml:space="preserve">This means that renewable electricity </w:t>
      </w:r>
      <w:r w:rsidRPr="00AB53E6">
        <w:rPr>
          <w:rFonts w:ascii="Times New Roman" w:hAnsi="Times New Roman" w:cs="Times New Roman"/>
          <w:szCs w:val="22"/>
        </w:rPr>
        <w:t>has become more important in Thailand</w:t>
      </w:r>
      <w:r w:rsidR="00CF7D00" w:rsidRPr="00AB53E6">
        <w:rPr>
          <w:rFonts w:ascii="Times New Roman" w:hAnsi="Times New Roman" w:cs="Times New Roman"/>
          <w:szCs w:val="22"/>
        </w:rPr>
        <w:t>’s electricity generation system. However, the result also shows that renewable electricity is still not the main source of total electricity generation in Thailand. Therefore, Thailand has made progress, but further development is still needed.</w:t>
      </w:r>
    </w:p>
    <w:p w14:paraId="544450D2" w14:textId="123B3F2E" w:rsidR="00CF7D00" w:rsidRPr="00AB53E6" w:rsidRDefault="00CF7D00">
      <w:pPr>
        <w:rPr>
          <w:rFonts w:ascii="Times New Roman" w:hAnsi="Times New Roman" w:cs="Times New Roman"/>
          <w:szCs w:val="22"/>
        </w:rPr>
      </w:pPr>
      <w:r w:rsidRPr="00AB53E6">
        <w:rPr>
          <w:rFonts w:ascii="Times New Roman" w:hAnsi="Times New Roman" w:cs="Times New Roman"/>
          <w:szCs w:val="22"/>
        </w:rPr>
        <w:t>The report also found that the balance between renewable electricity sources changed between 2005 and 2024. Bioenergy became the largest source in the dashboard, while solar and wind energy became more visible by 2024. Hydropower was still a part of Thailand’s renewable electricity sources, but its growth was smaller when compared with bioenergy. Thus, this shows that Thailand has started to use a wide range of renewable electricity sources instead of relying mainly on older sources. However, the future growth of solar and wind power may depend on regulation, investors confidence and electricity system.</w:t>
      </w:r>
    </w:p>
    <w:p w14:paraId="6A64BF9D" w14:textId="78B6965B" w:rsidR="00CF7D00" w:rsidRPr="00AB53E6" w:rsidRDefault="00CF7D00">
      <w:pPr>
        <w:rPr>
          <w:rFonts w:ascii="Times New Roman" w:hAnsi="Times New Roman" w:cs="Times New Roman"/>
          <w:szCs w:val="22"/>
        </w:rPr>
      </w:pPr>
      <w:r w:rsidRPr="00AB53E6">
        <w:rPr>
          <w:rFonts w:ascii="Times New Roman" w:hAnsi="Times New Roman" w:cs="Times New Roman"/>
          <w:szCs w:val="22"/>
        </w:rPr>
        <w:t xml:space="preserve">In terns of regional comparison, Thailand had the lowest renewable electricity generation among four countries in 2024. Vietnam </w:t>
      </w:r>
      <w:r w:rsidR="00AA3045" w:rsidRPr="00AB53E6">
        <w:rPr>
          <w:rFonts w:ascii="Times New Roman" w:hAnsi="Times New Roman" w:cs="Times New Roman"/>
          <w:szCs w:val="22"/>
        </w:rPr>
        <w:t>h</w:t>
      </w:r>
      <w:r w:rsidRPr="00AB53E6">
        <w:rPr>
          <w:rFonts w:ascii="Times New Roman" w:hAnsi="Times New Roman" w:cs="Times New Roman"/>
          <w:szCs w:val="22"/>
        </w:rPr>
        <w:t xml:space="preserve">ad the highest amount following by Indonesia and Malaysia. </w:t>
      </w:r>
      <w:r w:rsidR="00AA3045" w:rsidRPr="00AB53E6">
        <w:rPr>
          <w:rFonts w:ascii="Times New Roman" w:hAnsi="Times New Roman" w:cs="Times New Roman"/>
          <w:szCs w:val="22"/>
        </w:rPr>
        <w:t xml:space="preserve">This means that </w:t>
      </w:r>
      <w:r w:rsidR="00AA3045" w:rsidRPr="00AB53E6">
        <w:rPr>
          <w:rFonts w:ascii="Times New Roman" w:hAnsi="Times New Roman" w:cs="Times New Roman"/>
          <w:szCs w:val="22"/>
        </w:rPr>
        <w:lastRenderedPageBreak/>
        <w:t>Thailand still has an opportunity to increase renewable electricity generation when compared its nearby countries. In addition to this, it does not mean that Thailand has no progress.</w:t>
      </w:r>
    </w:p>
    <w:p w14:paraId="0EFAA774" w14:textId="02CD34C1" w:rsidR="00AA3045" w:rsidRPr="00AB53E6" w:rsidRDefault="00AA3045">
      <w:pPr>
        <w:rPr>
          <w:rFonts w:ascii="Times New Roman" w:hAnsi="Times New Roman" w:cs="Times New Roman"/>
          <w:szCs w:val="22"/>
        </w:rPr>
      </w:pPr>
      <w:r w:rsidRPr="00AB53E6">
        <w:rPr>
          <w:rFonts w:ascii="Times New Roman" w:hAnsi="Times New Roman" w:cs="Times New Roman"/>
          <w:szCs w:val="22"/>
        </w:rPr>
        <w:t xml:space="preserve">For the forecast, it suggests that Thailand’s renewable electricity generation may continue to increase toward 2035. Due to this result, it should not be a certain future result because the forecast is based on the past data. Also, it does not include future changes such as new policies, fuel prices, investment, electricity demand and so on. For these reasons, this prediction can be only as a guide for planning for the decision makers. Furthermore, the explanation should be </w:t>
      </w:r>
      <w:r w:rsidR="000405DF" w:rsidRPr="00AB53E6">
        <w:rPr>
          <w:rFonts w:ascii="Times New Roman" w:hAnsi="Times New Roman" w:cs="Times New Roman"/>
          <w:szCs w:val="22"/>
        </w:rPr>
        <w:t>explained this uncertainty clearly to protect misunderstanding.</w:t>
      </w:r>
    </w:p>
    <w:p w14:paraId="260A98C5" w14:textId="276893BA" w:rsidR="000405DF" w:rsidRPr="00AB53E6" w:rsidRDefault="000405DF">
      <w:pPr>
        <w:rPr>
          <w:rFonts w:ascii="Times New Roman" w:hAnsi="Times New Roman" w:cs="Times New Roman"/>
          <w:szCs w:val="22"/>
        </w:rPr>
      </w:pPr>
      <w:r w:rsidRPr="00AB53E6">
        <w:rPr>
          <w:rFonts w:ascii="Times New Roman" w:hAnsi="Times New Roman" w:cs="Times New Roman"/>
          <w:szCs w:val="22"/>
        </w:rPr>
        <w:t>There are some limitations in this project. Firstly, the analysis focuses only on renewable electricity generation, not a total renewable energy use across all sectors such as transportation or industrial fuel. Secondly, 2024 was used as the latest comparison year because Indonesia did not have the data in 2025. Thirdly, the forecast is limited because it is based on the past data trends. It does not include the future policy, market changes and technology changes. Therefore, future analysis can include more recent data when it becomes available for all selected countries. It can also include other factors such as renewable energy investments, electricity demands and installed capacity.</w:t>
      </w:r>
    </w:p>
    <w:p w14:paraId="53DB5207" w14:textId="01DE4541" w:rsidR="000405DF" w:rsidRPr="00AB53E6" w:rsidRDefault="000405DF">
      <w:pPr>
        <w:rPr>
          <w:rFonts w:ascii="Times New Roman" w:hAnsi="Times New Roman" w:cs="Times New Roman"/>
          <w:szCs w:val="22"/>
        </w:rPr>
      </w:pPr>
      <w:r w:rsidRPr="00AB53E6">
        <w:rPr>
          <w:rFonts w:ascii="Times New Roman" w:hAnsi="Times New Roman" w:cs="Times New Roman"/>
          <w:szCs w:val="22"/>
        </w:rPr>
        <w:t xml:space="preserve">Due to the </w:t>
      </w:r>
      <w:r w:rsidR="00FE5E8E" w:rsidRPr="00AB53E6">
        <w:rPr>
          <w:rFonts w:ascii="Times New Roman" w:hAnsi="Times New Roman" w:cs="Times New Roman"/>
          <w:szCs w:val="22"/>
        </w:rPr>
        <w:t xml:space="preserve">finding </w:t>
      </w:r>
      <w:r w:rsidRPr="00AB53E6">
        <w:rPr>
          <w:rFonts w:ascii="Times New Roman" w:hAnsi="Times New Roman" w:cs="Times New Roman"/>
          <w:szCs w:val="22"/>
        </w:rPr>
        <w:t>above, the report suggests that Thailand has improved its renewable electricity adoption since 2005, but the progress still needs to be strengthened. Thailand should continue to support renewable energy and electricity generation especially solar and wind power. They should also maintain existing sources such as bioenergy and hydropower. Finally, planning</w:t>
      </w:r>
      <w:r w:rsidR="00FE5E8E" w:rsidRPr="00AB53E6">
        <w:rPr>
          <w:rFonts w:ascii="Times New Roman" w:hAnsi="Times New Roman" w:cs="Times New Roman"/>
          <w:szCs w:val="22"/>
        </w:rPr>
        <w:t>, investment and infrastructure are still important. Thailand needs a clear planning to support future renewable energy and electricity growth, more investment to develop solar and wind power, and better infrastructure to connect renewable electricity into the power system. Without these supports, the country’s project may continue to grow, but the progress may be slower than expected.</w:t>
      </w:r>
    </w:p>
    <w:p w14:paraId="1BCE593B" w14:textId="3BFAB3FE" w:rsidR="00534D11" w:rsidRPr="00AB53E6" w:rsidRDefault="00534D11">
      <w:pPr>
        <w:rPr>
          <w:rFonts w:ascii="Times New Roman" w:hAnsi="Times New Roman" w:cs="Times New Roman"/>
          <w:szCs w:val="22"/>
          <w:cs/>
        </w:rPr>
      </w:pPr>
    </w:p>
    <w:p w14:paraId="6E4EFD64" w14:textId="77777777" w:rsidR="00C84D8D" w:rsidRDefault="00C84D8D">
      <w:pPr>
        <w:rPr>
          <w:rFonts w:ascii="Times New Roman" w:hAnsi="Times New Roman" w:cs="Times New Roman"/>
          <w:b/>
          <w:bCs/>
          <w:sz w:val="28"/>
        </w:rPr>
      </w:pPr>
    </w:p>
    <w:p w14:paraId="48B5A46E" w14:textId="77777777" w:rsidR="00C84D8D" w:rsidRDefault="00C84D8D">
      <w:pPr>
        <w:rPr>
          <w:rFonts w:ascii="Times New Roman" w:hAnsi="Times New Roman" w:cs="Times New Roman"/>
          <w:b/>
          <w:bCs/>
          <w:sz w:val="28"/>
        </w:rPr>
      </w:pPr>
    </w:p>
    <w:p w14:paraId="5CB5C88C" w14:textId="77777777" w:rsidR="00C84D8D" w:rsidRDefault="00C84D8D">
      <w:pPr>
        <w:rPr>
          <w:rFonts w:ascii="Times New Roman" w:hAnsi="Times New Roman" w:cs="Times New Roman"/>
          <w:b/>
          <w:bCs/>
          <w:sz w:val="28"/>
        </w:rPr>
      </w:pPr>
    </w:p>
    <w:p w14:paraId="363CCED1" w14:textId="77777777" w:rsidR="00C84D8D" w:rsidRDefault="00C84D8D">
      <w:pPr>
        <w:rPr>
          <w:rFonts w:ascii="Times New Roman" w:hAnsi="Times New Roman" w:cs="Times New Roman"/>
          <w:b/>
          <w:bCs/>
          <w:sz w:val="28"/>
        </w:rPr>
      </w:pPr>
    </w:p>
    <w:p w14:paraId="33859839" w14:textId="77777777" w:rsidR="00C84D8D" w:rsidRDefault="00C84D8D">
      <w:pPr>
        <w:rPr>
          <w:rFonts w:ascii="Times New Roman" w:hAnsi="Times New Roman" w:cs="Times New Roman"/>
          <w:b/>
          <w:bCs/>
          <w:sz w:val="28"/>
        </w:rPr>
      </w:pPr>
    </w:p>
    <w:p w14:paraId="19745436" w14:textId="77777777" w:rsidR="00C84D8D" w:rsidRDefault="00C84D8D">
      <w:pPr>
        <w:rPr>
          <w:rFonts w:ascii="Times New Roman" w:hAnsi="Times New Roman" w:cs="Times New Roman"/>
          <w:b/>
          <w:bCs/>
          <w:sz w:val="28"/>
        </w:rPr>
      </w:pPr>
    </w:p>
    <w:p w14:paraId="11F79EF2" w14:textId="77777777" w:rsidR="00C84D8D" w:rsidRDefault="00C84D8D">
      <w:pPr>
        <w:rPr>
          <w:rFonts w:ascii="Times New Roman" w:hAnsi="Times New Roman" w:cs="Times New Roman"/>
          <w:b/>
          <w:bCs/>
          <w:sz w:val="28"/>
        </w:rPr>
      </w:pPr>
    </w:p>
    <w:p w14:paraId="0F38C4A4" w14:textId="77777777" w:rsidR="00C84D8D" w:rsidRDefault="00C84D8D">
      <w:pPr>
        <w:rPr>
          <w:rFonts w:ascii="Times New Roman" w:hAnsi="Times New Roman" w:cs="Times New Roman"/>
          <w:b/>
          <w:bCs/>
          <w:sz w:val="28"/>
        </w:rPr>
      </w:pPr>
    </w:p>
    <w:p w14:paraId="16E2AB59" w14:textId="77777777" w:rsidR="00C84D8D" w:rsidRDefault="00C84D8D">
      <w:pPr>
        <w:rPr>
          <w:rFonts w:ascii="Times New Roman" w:hAnsi="Times New Roman" w:cs="Times New Roman"/>
          <w:b/>
          <w:bCs/>
          <w:sz w:val="28"/>
        </w:rPr>
      </w:pPr>
    </w:p>
    <w:p w14:paraId="399DF74C" w14:textId="77777777" w:rsidR="00C84D8D" w:rsidRDefault="00C84D8D">
      <w:pPr>
        <w:rPr>
          <w:rFonts w:ascii="Times New Roman" w:hAnsi="Times New Roman" w:cs="Times New Roman"/>
          <w:b/>
          <w:bCs/>
          <w:sz w:val="28"/>
        </w:rPr>
      </w:pPr>
    </w:p>
    <w:p w14:paraId="01C4BA44" w14:textId="77777777" w:rsidR="00C84D8D" w:rsidRDefault="00C84D8D">
      <w:pPr>
        <w:rPr>
          <w:rFonts w:ascii="Times New Roman" w:hAnsi="Times New Roman" w:cs="Times New Roman"/>
          <w:b/>
          <w:bCs/>
          <w:sz w:val="28"/>
        </w:rPr>
      </w:pPr>
    </w:p>
    <w:p w14:paraId="61D98AA4" w14:textId="5498B781" w:rsidR="00AD7A25" w:rsidRPr="00AB53E6" w:rsidRDefault="00D912EC">
      <w:pPr>
        <w:rPr>
          <w:rFonts w:ascii="Times New Roman" w:hAnsi="Times New Roman" w:cs="Times New Roman"/>
          <w:b/>
          <w:bCs/>
          <w:sz w:val="28"/>
        </w:rPr>
      </w:pPr>
      <w:r>
        <w:rPr>
          <w:rFonts w:ascii="Times New Roman" w:hAnsi="Times New Roman" w:cs="Times New Roman"/>
          <w:b/>
          <w:bCs/>
          <w:sz w:val="28"/>
        </w:rPr>
        <w:lastRenderedPageBreak/>
        <w:t>5</w:t>
      </w:r>
      <w:r w:rsidR="00876884" w:rsidRPr="00AB53E6">
        <w:rPr>
          <w:rFonts w:ascii="Times New Roman" w:hAnsi="Times New Roman" w:cs="Times New Roman"/>
          <w:b/>
          <w:bCs/>
          <w:sz w:val="28"/>
        </w:rPr>
        <w:t>.</w:t>
      </w:r>
      <w:r w:rsidR="00AD7A25" w:rsidRPr="00AB53E6">
        <w:rPr>
          <w:rFonts w:ascii="Times New Roman" w:hAnsi="Times New Roman" w:cs="Times New Roman"/>
          <w:b/>
          <w:bCs/>
          <w:sz w:val="28"/>
        </w:rPr>
        <w:t>Appendi</w:t>
      </w:r>
      <w:r w:rsidR="00876884" w:rsidRPr="00AB53E6">
        <w:rPr>
          <w:rFonts w:ascii="Times New Roman" w:hAnsi="Times New Roman" w:cs="Times New Roman"/>
          <w:b/>
          <w:bCs/>
          <w:sz w:val="28"/>
        </w:rPr>
        <w:t>ces</w:t>
      </w:r>
    </w:p>
    <w:p w14:paraId="5EB47A98" w14:textId="0E8E6E2D" w:rsidR="00AD7A25" w:rsidRPr="00AB53E6" w:rsidRDefault="0000126D">
      <w:pPr>
        <w:rPr>
          <w:rFonts w:ascii="Times New Roman" w:hAnsi="Times New Roman" w:cs="Times New Roman"/>
          <w:b/>
          <w:bCs/>
          <w:sz w:val="24"/>
          <w:szCs w:val="24"/>
        </w:rPr>
      </w:pPr>
      <w:r w:rsidRPr="00AB53E6">
        <w:rPr>
          <w:rFonts w:ascii="Times New Roman" w:hAnsi="Times New Roman" w:cs="Times New Roman"/>
          <w:b/>
          <w:bCs/>
          <w:sz w:val="24"/>
          <w:szCs w:val="24"/>
        </w:rPr>
        <w:t xml:space="preserve">Appendix A: </w:t>
      </w:r>
      <w:r w:rsidR="007F3FC8" w:rsidRPr="00AB53E6">
        <w:rPr>
          <w:rFonts w:ascii="Times New Roman" w:hAnsi="Times New Roman" w:cs="Times New Roman"/>
          <w:b/>
          <w:bCs/>
          <w:sz w:val="24"/>
          <w:szCs w:val="24"/>
        </w:rPr>
        <w:t>Data Access</w:t>
      </w:r>
      <w:r w:rsidRPr="00AB53E6">
        <w:rPr>
          <w:rFonts w:ascii="Times New Roman" w:hAnsi="Times New Roman" w:cs="Times New Roman"/>
          <w:b/>
          <w:bCs/>
          <w:sz w:val="24"/>
          <w:szCs w:val="24"/>
        </w:rPr>
        <w:t xml:space="preserve"> and Collection</w:t>
      </w:r>
      <w:r w:rsidR="007F3FC8" w:rsidRPr="00AB53E6">
        <w:rPr>
          <w:rFonts w:ascii="Times New Roman" w:hAnsi="Times New Roman" w:cs="Times New Roman"/>
          <w:b/>
          <w:bCs/>
          <w:sz w:val="24"/>
          <w:szCs w:val="24"/>
        </w:rPr>
        <w:t xml:space="preserve"> Process</w:t>
      </w:r>
    </w:p>
    <w:p w14:paraId="61F0C76B" w14:textId="77777777" w:rsidR="00E94C6C" w:rsidRPr="00AB53E6" w:rsidRDefault="00E94C6C">
      <w:pPr>
        <w:rPr>
          <w:rFonts w:ascii="Times New Roman" w:hAnsi="Times New Roman" w:cs="Times New Roman"/>
          <w:b/>
          <w:bCs/>
          <w:szCs w:val="22"/>
        </w:rPr>
      </w:pPr>
      <w:r w:rsidRPr="00AB53E6">
        <w:rPr>
          <w:rFonts w:ascii="Times New Roman" w:hAnsi="Times New Roman" w:cs="Times New Roman"/>
          <w:b/>
          <w:bCs/>
          <w:szCs w:val="22"/>
        </w:rPr>
        <w:t>A1: Data Access Flow Chart</w:t>
      </w:r>
    </w:p>
    <w:p w14:paraId="56841322" w14:textId="7447B62F" w:rsidR="00D77956" w:rsidRPr="00AB53E6" w:rsidRDefault="002F4112">
      <w:pPr>
        <w:rPr>
          <w:rFonts w:ascii="Times New Roman" w:hAnsi="Times New Roman" w:cs="Times New Roman"/>
          <w:szCs w:val="22"/>
          <w14:textOutline w14:w="9525" w14:cap="rnd" w14:cmpd="sng" w14:algn="ctr">
            <w14:solidFill>
              <w14:schemeClr w14:val="tx1"/>
            </w14:solidFill>
            <w14:prstDash w14:val="solid"/>
            <w14:bevel/>
          </w14:textOutline>
        </w:rPr>
      </w:pPr>
      <w:r w:rsidRPr="00AB53E6">
        <w:rPr>
          <w:rFonts w:ascii="Times New Roman" w:hAnsi="Times New Roman" w:cs="Times New Roman"/>
          <w:noProof/>
          <w:szCs w:val="22"/>
        </w:rPr>
        <w:drawing>
          <wp:inline distT="0" distB="0" distL="0" distR="0" wp14:anchorId="7E2529A6" wp14:editId="74E470CD">
            <wp:extent cx="5599375" cy="2811780"/>
            <wp:effectExtent l="38100" t="0" r="40005" b="26670"/>
            <wp:docPr id="61291299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CA3A710" w14:textId="238D7929" w:rsidR="00496B19" w:rsidRPr="00AB53E6" w:rsidRDefault="00496B19">
      <w:pPr>
        <w:rPr>
          <w:rFonts w:ascii="Times New Roman" w:hAnsi="Times New Roman" w:cs="Times New Roman"/>
          <w:b/>
          <w:bCs/>
          <w:szCs w:val="22"/>
          <w:cs/>
        </w:rPr>
      </w:pPr>
      <w:r w:rsidRPr="00AB53E6">
        <w:rPr>
          <w:rFonts w:ascii="Times New Roman" w:hAnsi="Times New Roman" w:cs="Times New Roman"/>
          <w:b/>
          <w:bCs/>
          <w:szCs w:val="22"/>
        </w:rPr>
        <w:t>A2:</w:t>
      </w:r>
      <w:r w:rsidR="000A5647" w:rsidRPr="00AB53E6">
        <w:rPr>
          <w:rFonts w:ascii="Times New Roman" w:hAnsi="Times New Roman" w:cs="Times New Roman"/>
          <w:b/>
          <w:bCs/>
          <w:szCs w:val="22"/>
        </w:rPr>
        <w:t xml:space="preserve"> Detailed Data Access Step</w:t>
      </w:r>
      <w:r w:rsidR="00957DAD" w:rsidRPr="00AB53E6">
        <w:rPr>
          <w:rFonts w:ascii="Times New Roman" w:hAnsi="Times New Roman" w:cs="Times New Roman"/>
          <w:b/>
          <w:bCs/>
          <w:szCs w:val="22"/>
        </w:rPr>
        <w:t>s</w:t>
      </w:r>
    </w:p>
    <w:tbl>
      <w:tblPr>
        <w:tblStyle w:val="TableGrid"/>
        <w:tblW w:w="0" w:type="auto"/>
        <w:tblLook w:val="04A0" w:firstRow="1" w:lastRow="0" w:firstColumn="1" w:lastColumn="0" w:noHBand="0" w:noVBand="1"/>
      </w:tblPr>
      <w:tblGrid>
        <w:gridCol w:w="846"/>
        <w:gridCol w:w="3827"/>
        <w:gridCol w:w="4677"/>
      </w:tblGrid>
      <w:tr w:rsidR="00C75C95" w:rsidRPr="00AB53E6" w14:paraId="6A42EA09" w14:textId="77777777" w:rsidTr="00D30B4F">
        <w:tc>
          <w:tcPr>
            <w:tcW w:w="846" w:type="dxa"/>
          </w:tcPr>
          <w:p w14:paraId="78E241F6" w14:textId="3BB7A6CC" w:rsidR="00C75C95" w:rsidRPr="00AB53E6" w:rsidRDefault="00C75C95">
            <w:pPr>
              <w:rPr>
                <w:rFonts w:ascii="Times New Roman" w:hAnsi="Times New Roman" w:cs="Times New Roman"/>
                <w:b/>
                <w:bCs/>
                <w:szCs w:val="22"/>
              </w:rPr>
            </w:pPr>
            <w:r w:rsidRPr="00AB53E6">
              <w:rPr>
                <w:rFonts w:ascii="Times New Roman" w:hAnsi="Times New Roman" w:cs="Times New Roman"/>
                <w:b/>
                <w:bCs/>
                <w:szCs w:val="22"/>
              </w:rPr>
              <w:t>S</w:t>
            </w:r>
            <w:r w:rsidR="00E924EC" w:rsidRPr="00AB53E6">
              <w:rPr>
                <w:rFonts w:ascii="Times New Roman" w:hAnsi="Times New Roman" w:cs="Times New Roman"/>
                <w:b/>
                <w:bCs/>
                <w:szCs w:val="22"/>
              </w:rPr>
              <w:t>tep</w:t>
            </w:r>
          </w:p>
        </w:tc>
        <w:tc>
          <w:tcPr>
            <w:tcW w:w="3827" w:type="dxa"/>
          </w:tcPr>
          <w:p w14:paraId="1B0983B7" w14:textId="51BD09CD" w:rsidR="00C75C95" w:rsidRPr="00AB53E6" w:rsidRDefault="00C75C95">
            <w:pPr>
              <w:rPr>
                <w:rFonts w:ascii="Times New Roman" w:hAnsi="Times New Roman" w:cs="Times New Roman"/>
                <w:b/>
                <w:bCs/>
                <w:szCs w:val="22"/>
              </w:rPr>
            </w:pPr>
            <w:r w:rsidRPr="00AB53E6">
              <w:rPr>
                <w:rFonts w:ascii="Times New Roman" w:hAnsi="Times New Roman" w:cs="Times New Roman"/>
                <w:b/>
                <w:bCs/>
                <w:szCs w:val="22"/>
              </w:rPr>
              <w:t>A</w:t>
            </w:r>
            <w:r w:rsidR="00E924EC" w:rsidRPr="00AB53E6">
              <w:rPr>
                <w:rFonts w:ascii="Times New Roman" w:hAnsi="Times New Roman" w:cs="Times New Roman"/>
                <w:b/>
                <w:bCs/>
                <w:szCs w:val="22"/>
              </w:rPr>
              <w:t>ction</w:t>
            </w:r>
          </w:p>
        </w:tc>
        <w:tc>
          <w:tcPr>
            <w:tcW w:w="4677" w:type="dxa"/>
          </w:tcPr>
          <w:p w14:paraId="570EB502" w14:textId="21D85613" w:rsidR="00C75C95" w:rsidRPr="00AB53E6" w:rsidRDefault="00C75C95">
            <w:pPr>
              <w:rPr>
                <w:rFonts w:ascii="Times New Roman" w:hAnsi="Times New Roman" w:cs="Times New Roman"/>
                <w:b/>
                <w:bCs/>
                <w:szCs w:val="22"/>
              </w:rPr>
            </w:pPr>
            <w:r w:rsidRPr="00AB53E6">
              <w:rPr>
                <w:rFonts w:ascii="Times New Roman" w:hAnsi="Times New Roman" w:cs="Times New Roman"/>
                <w:b/>
                <w:bCs/>
                <w:szCs w:val="22"/>
              </w:rPr>
              <w:t>O</w:t>
            </w:r>
            <w:r w:rsidR="00E924EC" w:rsidRPr="00AB53E6">
              <w:rPr>
                <w:rFonts w:ascii="Times New Roman" w:hAnsi="Times New Roman" w:cs="Times New Roman"/>
                <w:b/>
                <w:bCs/>
                <w:szCs w:val="22"/>
              </w:rPr>
              <w:t>utput</w:t>
            </w:r>
          </w:p>
        </w:tc>
      </w:tr>
      <w:tr w:rsidR="00C75C95" w:rsidRPr="00AB53E6" w14:paraId="797A7653" w14:textId="77777777" w:rsidTr="00D30B4F">
        <w:tc>
          <w:tcPr>
            <w:tcW w:w="846" w:type="dxa"/>
          </w:tcPr>
          <w:p w14:paraId="24195315" w14:textId="6C8CCB22" w:rsidR="00C75C95" w:rsidRPr="00AB53E6" w:rsidRDefault="006546EE">
            <w:pPr>
              <w:rPr>
                <w:rFonts w:ascii="Times New Roman" w:hAnsi="Times New Roman" w:cs="Times New Roman"/>
                <w:szCs w:val="22"/>
              </w:rPr>
            </w:pPr>
            <w:r w:rsidRPr="00AB53E6">
              <w:rPr>
                <w:rFonts w:ascii="Times New Roman" w:hAnsi="Times New Roman" w:cs="Times New Roman"/>
                <w:szCs w:val="22"/>
              </w:rPr>
              <w:t>1</w:t>
            </w:r>
          </w:p>
        </w:tc>
        <w:tc>
          <w:tcPr>
            <w:tcW w:w="3827" w:type="dxa"/>
          </w:tcPr>
          <w:p w14:paraId="7A95111C" w14:textId="216D7FEF" w:rsidR="00C75C95" w:rsidRPr="00AB53E6" w:rsidRDefault="00D30B4F">
            <w:pPr>
              <w:rPr>
                <w:rFonts w:ascii="Times New Roman" w:hAnsi="Times New Roman" w:cs="Times New Roman"/>
                <w:szCs w:val="22"/>
              </w:rPr>
            </w:pPr>
            <w:r w:rsidRPr="00AB53E6">
              <w:rPr>
                <w:rFonts w:ascii="Times New Roman" w:hAnsi="Times New Roman" w:cs="Times New Roman"/>
                <w:szCs w:val="22"/>
              </w:rPr>
              <w:t>Opened the Our World in Data website</w:t>
            </w:r>
          </w:p>
        </w:tc>
        <w:tc>
          <w:tcPr>
            <w:tcW w:w="4677" w:type="dxa"/>
          </w:tcPr>
          <w:p w14:paraId="43BE6020" w14:textId="4C4FD6E4" w:rsidR="00C75C95" w:rsidRPr="00AB53E6" w:rsidRDefault="00D30B4F">
            <w:pPr>
              <w:rPr>
                <w:rFonts w:ascii="Times New Roman" w:hAnsi="Times New Roman" w:cs="Times New Roman"/>
                <w:szCs w:val="22"/>
              </w:rPr>
            </w:pPr>
            <w:r w:rsidRPr="00AB53E6">
              <w:rPr>
                <w:rFonts w:ascii="Times New Roman" w:hAnsi="Times New Roman" w:cs="Times New Roman"/>
                <w:szCs w:val="22"/>
              </w:rPr>
              <w:t>Acces</w:t>
            </w:r>
            <w:r w:rsidR="00BB0D88" w:rsidRPr="00AB53E6">
              <w:rPr>
                <w:rFonts w:ascii="Times New Roman" w:hAnsi="Times New Roman" w:cs="Times New Roman"/>
                <w:szCs w:val="22"/>
              </w:rPr>
              <w:t>sed the m</w:t>
            </w:r>
            <w:r w:rsidR="00EA52C9" w:rsidRPr="00AB53E6">
              <w:rPr>
                <w:rFonts w:ascii="Times New Roman" w:hAnsi="Times New Roman" w:cs="Times New Roman"/>
                <w:szCs w:val="22"/>
              </w:rPr>
              <w:t>ain</w:t>
            </w:r>
            <w:r w:rsidR="00E66622" w:rsidRPr="00AB53E6">
              <w:rPr>
                <w:rFonts w:ascii="Times New Roman" w:hAnsi="Times New Roman" w:cs="Times New Roman"/>
                <w:szCs w:val="22"/>
                <w:cs/>
              </w:rPr>
              <w:t xml:space="preserve"> </w:t>
            </w:r>
            <w:r w:rsidR="00E66622" w:rsidRPr="00AB53E6">
              <w:rPr>
                <w:rFonts w:ascii="Times New Roman" w:hAnsi="Times New Roman" w:cs="Times New Roman"/>
                <w:szCs w:val="22"/>
              </w:rPr>
              <w:t>data website</w:t>
            </w:r>
          </w:p>
        </w:tc>
      </w:tr>
      <w:tr w:rsidR="00C75C95" w:rsidRPr="00AB53E6" w14:paraId="7084354F" w14:textId="77777777" w:rsidTr="00D30B4F">
        <w:tc>
          <w:tcPr>
            <w:tcW w:w="846" w:type="dxa"/>
          </w:tcPr>
          <w:p w14:paraId="6A1A5206" w14:textId="7059BC5A" w:rsidR="00C75C95" w:rsidRPr="00AB53E6" w:rsidRDefault="006546EE">
            <w:pPr>
              <w:rPr>
                <w:rFonts w:ascii="Times New Roman" w:hAnsi="Times New Roman" w:cs="Times New Roman"/>
                <w:szCs w:val="22"/>
              </w:rPr>
            </w:pPr>
            <w:r w:rsidRPr="00AB53E6">
              <w:rPr>
                <w:rFonts w:ascii="Times New Roman" w:hAnsi="Times New Roman" w:cs="Times New Roman"/>
                <w:szCs w:val="22"/>
              </w:rPr>
              <w:t>2</w:t>
            </w:r>
          </w:p>
        </w:tc>
        <w:tc>
          <w:tcPr>
            <w:tcW w:w="3827" w:type="dxa"/>
          </w:tcPr>
          <w:p w14:paraId="0EC9A466" w14:textId="7A084CB7" w:rsidR="00C75C95" w:rsidRPr="00AB53E6" w:rsidRDefault="00E66622">
            <w:pPr>
              <w:rPr>
                <w:rFonts w:ascii="Times New Roman" w:hAnsi="Times New Roman" w:cs="Times New Roman"/>
                <w:szCs w:val="22"/>
                <w:cs/>
              </w:rPr>
            </w:pPr>
            <w:r w:rsidRPr="00AB53E6">
              <w:rPr>
                <w:rFonts w:ascii="Times New Roman" w:hAnsi="Times New Roman" w:cs="Times New Roman"/>
                <w:szCs w:val="22"/>
              </w:rPr>
              <w:t>Bro</w:t>
            </w:r>
            <w:r w:rsidR="00F05664" w:rsidRPr="00AB53E6">
              <w:rPr>
                <w:rFonts w:ascii="Times New Roman" w:hAnsi="Times New Roman" w:cs="Times New Roman"/>
                <w:szCs w:val="22"/>
              </w:rPr>
              <w:t>wse</w:t>
            </w:r>
            <w:r w:rsidRPr="00AB53E6">
              <w:rPr>
                <w:rFonts w:ascii="Times New Roman" w:hAnsi="Times New Roman" w:cs="Times New Roman"/>
                <w:szCs w:val="22"/>
              </w:rPr>
              <w:t>d by topics and selected “Energy and Environment”</w:t>
            </w:r>
          </w:p>
        </w:tc>
        <w:tc>
          <w:tcPr>
            <w:tcW w:w="4677" w:type="dxa"/>
          </w:tcPr>
          <w:p w14:paraId="68B485F7" w14:textId="4B4D2416" w:rsidR="00C75C95" w:rsidRPr="00AB53E6" w:rsidRDefault="00E66622">
            <w:pPr>
              <w:rPr>
                <w:rFonts w:ascii="Times New Roman" w:hAnsi="Times New Roman" w:cs="Times New Roman"/>
                <w:szCs w:val="22"/>
              </w:rPr>
            </w:pPr>
            <w:r w:rsidRPr="00AB53E6">
              <w:rPr>
                <w:rFonts w:ascii="Times New Roman" w:hAnsi="Times New Roman" w:cs="Times New Roman"/>
                <w:szCs w:val="22"/>
              </w:rPr>
              <w:t>Found the Energy topic area</w:t>
            </w:r>
          </w:p>
        </w:tc>
      </w:tr>
      <w:tr w:rsidR="00C75C95" w:rsidRPr="00AB53E6" w14:paraId="4AC6C91A" w14:textId="77777777" w:rsidTr="00D30B4F">
        <w:tc>
          <w:tcPr>
            <w:tcW w:w="846" w:type="dxa"/>
          </w:tcPr>
          <w:p w14:paraId="1AFE1D13" w14:textId="3D9BC334" w:rsidR="00C75C95" w:rsidRPr="00AB53E6" w:rsidRDefault="006546EE">
            <w:pPr>
              <w:rPr>
                <w:rFonts w:ascii="Times New Roman" w:hAnsi="Times New Roman" w:cs="Times New Roman"/>
                <w:szCs w:val="22"/>
              </w:rPr>
            </w:pPr>
            <w:r w:rsidRPr="00AB53E6">
              <w:rPr>
                <w:rFonts w:ascii="Times New Roman" w:hAnsi="Times New Roman" w:cs="Times New Roman"/>
                <w:szCs w:val="22"/>
              </w:rPr>
              <w:t>3</w:t>
            </w:r>
          </w:p>
        </w:tc>
        <w:tc>
          <w:tcPr>
            <w:tcW w:w="3827" w:type="dxa"/>
          </w:tcPr>
          <w:p w14:paraId="21AE21AB" w14:textId="49CB3BF8" w:rsidR="00C75C95" w:rsidRPr="00AB53E6" w:rsidRDefault="00F05664">
            <w:pPr>
              <w:rPr>
                <w:rFonts w:ascii="Times New Roman" w:hAnsi="Times New Roman" w:cs="Times New Roman"/>
                <w:szCs w:val="22"/>
              </w:rPr>
            </w:pPr>
            <w:r w:rsidRPr="00AB53E6">
              <w:rPr>
                <w:rFonts w:ascii="Times New Roman" w:hAnsi="Times New Roman" w:cs="Times New Roman"/>
                <w:szCs w:val="22"/>
              </w:rPr>
              <w:t xml:space="preserve">Selected “Energy” </w:t>
            </w:r>
          </w:p>
        </w:tc>
        <w:tc>
          <w:tcPr>
            <w:tcW w:w="4677" w:type="dxa"/>
          </w:tcPr>
          <w:p w14:paraId="304E66B4" w14:textId="421DA654" w:rsidR="00C75C95" w:rsidRPr="00AB53E6" w:rsidRDefault="00F05664">
            <w:pPr>
              <w:rPr>
                <w:rFonts w:ascii="Times New Roman" w:hAnsi="Times New Roman" w:cs="Times New Roman"/>
                <w:szCs w:val="22"/>
              </w:rPr>
            </w:pPr>
            <w:r w:rsidRPr="00AB53E6">
              <w:rPr>
                <w:rFonts w:ascii="Times New Roman" w:hAnsi="Times New Roman" w:cs="Times New Roman"/>
                <w:szCs w:val="22"/>
              </w:rPr>
              <w:t>Opened the OWID Energy</w:t>
            </w:r>
            <w:r w:rsidR="00EC3212" w:rsidRPr="00AB53E6">
              <w:rPr>
                <w:rFonts w:ascii="Times New Roman" w:hAnsi="Times New Roman" w:cs="Times New Roman"/>
                <w:szCs w:val="22"/>
              </w:rPr>
              <w:t xml:space="preserve"> page</w:t>
            </w:r>
          </w:p>
        </w:tc>
      </w:tr>
      <w:tr w:rsidR="00C75C95" w:rsidRPr="00AB53E6" w14:paraId="27E2080D" w14:textId="77777777" w:rsidTr="00D30B4F">
        <w:tc>
          <w:tcPr>
            <w:tcW w:w="846" w:type="dxa"/>
          </w:tcPr>
          <w:p w14:paraId="471DCFC0" w14:textId="1B9C7B22" w:rsidR="00C75C95" w:rsidRPr="00AB53E6" w:rsidRDefault="006546EE">
            <w:pPr>
              <w:rPr>
                <w:rFonts w:ascii="Times New Roman" w:hAnsi="Times New Roman" w:cs="Times New Roman"/>
                <w:szCs w:val="22"/>
              </w:rPr>
            </w:pPr>
            <w:r w:rsidRPr="00AB53E6">
              <w:rPr>
                <w:rFonts w:ascii="Times New Roman" w:hAnsi="Times New Roman" w:cs="Times New Roman"/>
                <w:szCs w:val="22"/>
              </w:rPr>
              <w:t>4</w:t>
            </w:r>
          </w:p>
        </w:tc>
        <w:tc>
          <w:tcPr>
            <w:tcW w:w="3827" w:type="dxa"/>
          </w:tcPr>
          <w:p w14:paraId="5DB7C267" w14:textId="1534C811" w:rsidR="00C75C95" w:rsidRPr="00AB53E6" w:rsidRDefault="005B14EB">
            <w:pPr>
              <w:rPr>
                <w:rFonts w:ascii="Times New Roman" w:hAnsi="Times New Roman" w:cs="Times New Roman"/>
                <w:szCs w:val="22"/>
              </w:rPr>
            </w:pPr>
            <w:r w:rsidRPr="00AB53E6">
              <w:rPr>
                <w:rFonts w:ascii="Times New Roman" w:hAnsi="Times New Roman" w:cs="Times New Roman"/>
                <w:szCs w:val="22"/>
              </w:rPr>
              <w:t>Clicked “Download all data in energy”</w:t>
            </w:r>
          </w:p>
        </w:tc>
        <w:tc>
          <w:tcPr>
            <w:tcW w:w="4677" w:type="dxa"/>
          </w:tcPr>
          <w:p w14:paraId="6DA9D876" w14:textId="1014BAFE" w:rsidR="00C75C95" w:rsidRPr="00AB53E6" w:rsidRDefault="00BD041A">
            <w:pPr>
              <w:rPr>
                <w:rFonts w:ascii="Times New Roman" w:hAnsi="Times New Roman" w:cs="Times New Roman"/>
                <w:szCs w:val="22"/>
              </w:rPr>
            </w:pPr>
            <w:r w:rsidRPr="00AB53E6">
              <w:rPr>
                <w:rFonts w:ascii="Times New Roman" w:hAnsi="Times New Roman" w:cs="Times New Roman"/>
                <w:szCs w:val="22"/>
              </w:rPr>
              <w:t>Opened the OWID Energy-data GitHub repository</w:t>
            </w:r>
          </w:p>
        </w:tc>
      </w:tr>
      <w:tr w:rsidR="00C75C95" w:rsidRPr="00AB53E6" w14:paraId="141E77D6" w14:textId="77777777" w:rsidTr="00D30B4F">
        <w:tc>
          <w:tcPr>
            <w:tcW w:w="846" w:type="dxa"/>
          </w:tcPr>
          <w:p w14:paraId="255BA4D4" w14:textId="5D2C87A3" w:rsidR="00C75C95" w:rsidRPr="00AB53E6" w:rsidRDefault="006546EE">
            <w:pPr>
              <w:rPr>
                <w:rFonts w:ascii="Times New Roman" w:hAnsi="Times New Roman" w:cs="Times New Roman"/>
                <w:szCs w:val="22"/>
              </w:rPr>
            </w:pPr>
            <w:r w:rsidRPr="00AB53E6">
              <w:rPr>
                <w:rFonts w:ascii="Times New Roman" w:hAnsi="Times New Roman" w:cs="Times New Roman"/>
                <w:szCs w:val="22"/>
              </w:rPr>
              <w:t>5</w:t>
            </w:r>
          </w:p>
        </w:tc>
        <w:tc>
          <w:tcPr>
            <w:tcW w:w="3827" w:type="dxa"/>
          </w:tcPr>
          <w:p w14:paraId="47CF2525" w14:textId="7B8F2D89" w:rsidR="00C75C95" w:rsidRPr="00AB53E6" w:rsidRDefault="00BD041A">
            <w:pPr>
              <w:rPr>
                <w:rFonts w:ascii="Times New Roman" w:hAnsi="Times New Roman" w:cs="Times New Roman"/>
                <w:szCs w:val="22"/>
              </w:rPr>
            </w:pPr>
            <w:r w:rsidRPr="00AB53E6">
              <w:rPr>
                <w:rFonts w:ascii="Times New Roman" w:hAnsi="Times New Roman" w:cs="Times New Roman"/>
                <w:szCs w:val="22"/>
              </w:rPr>
              <w:t>Downloaded owid-energy-data.csv</w:t>
            </w:r>
          </w:p>
        </w:tc>
        <w:tc>
          <w:tcPr>
            <w:tcW w:w="4677" w:type="dxa"/>
          </w:tcPr>
          <w:p w14:paraId="70D0C4E5" w14:textId="092517C6" w:rsidR="00C75C95" w:rsidRPr="00AB53E6" w:rsidRDefault="00BD041A">
            <w:pPr>
              <w:rPr>
                <w:rFonts w:ascii="Times New Roman" w:hAnsi="Times New Roman" w:cs="Times New Roman"/>
                <w:szCs w:val="22"/>
              </w:rPr>
            </w:pPr>
            <w:r w:rsidRPr="00AB53E6">
              <w:rPr>
                <w:rFonts w:ascii="Times New Roman" w:hAnsi="Times New Roman" w:cs="Times New Roman"/>
                <w:szCs w:val="22"/>
              </w:rPr>
              <w:t>Saved the main raw dataset for Power BI</w:t>
            </w:r>
            <w:r w:rsidR="000D795D" w:rsidRPr="00AB53E6">
              <w:rPr>
                <w:rFonts w:ascii="Times New Roman" w:hAnsi="Times New Roman" w:cs="Times New Roman"/>
                <w:szCs w:val="22"/>
              </w:rPr>
              <w:t xml:space="preserve"> and kept the original dataset unchanged</w:t>
            </w:r>
          </w:p>
        </w:tc>
      </w:tr>
      <w:tr w:rsidR="00C75C95" w:rsidRPr="00AB53E6" w14:paraId="11AA26C9" w14:textId="77777777" w:rsidTr="00D30B4F">
        <w:tc>
          <w:tcPr>
            <w:tcW w:w="846" w:type="dxa"/>
          </w:tcPr>
          <w:p w14:paraId="61999F5D" w14:textId="105C7293" w:rsidR="00C75C95" w:rsidRPr="00AB53E6" w:rsidRDefault="006546EE">
            <w:pPr>
              <w:rPr>
                <w:rFonts w:ascii="Times New Roman" w:hAnsi="Times New Roman" w:cs="Times New Roman"/>
                <w:szCs w:val="22"/>
              </w:rPr>
            </w:pPr>
            <w:r w:rsidRPr="00AB53E6">
              <w:rPr>
                <w:rFonts w:ascii="Times New Roman" w:hAnsi="Times New Roman" w:cs="Times New Roman"/>
                <w:szCs w:val="22"/>
              </w:rPr>
              <w:t>6</w:t>
            </w:r>
          </w:p>
        </w:tc>
        <w:tc>
          <w:tcPr>
            <w:tcW w:w="3827" w:type="dxa"/>
          </w:tcPr>
          <w:p w14:paraId="5D838F2C" w14:textId="23D7B8A0" w:rsidR="00C75C95" w:rsidRPr="00AB53E6" w:rsidRDefault="005E731C">
            <w:pPr>
              <w:rPr>
                <w:rFonts w:ascii="Times New Roman" w:hAnsi="Times New Roman" w:cs="Times New Roman"/>
                <w:szCs w:val="22"/>
              </w:rPr>
            </w:pPr>
            <w:r w:rsidRPr="00AB53E6">
              <w:rPr>
                <w:rFonts w:ascii="Times New Roman" w:hAnsi="Times New Roman" w:cs="Times New Roman"/>
                <w:szCs w:val="22"/>
              </w:rPr>
              <w:t>Downloaded owid-energy-codebook.csv</w:t>
            </w:r>
          </w:p>
        </w:tc>
        <w:tc>
          <w:tcPr>
            <w:tcW w:w="4677" w:type="dxa"/>
          </w:tcPr>
          <w:p w14:paraId="1B186367" w14:textId="6229D02A" w:rsidR="00C75C95" w:rsidRPr="00AB53E6" w:rsidRDefault="005E731C">
            <w:pPr>
              <w:rPr>
                <w:rFonts w:ascii="Times New Roman" w:hAnsi="Times New Roman" w:cs="Times New Roman"/>
                <w:szCs w:val="22"/>
              </w:rPr>
            </w:pPr>
            <w:r w:rsidRPr="00AB53E6">
              <w:rPr>
                <w:rFonts w:ascii="Times New Roman" w:hAnsi="Times New Roman" w:cs="Times New Roman"/>
                <w:szCs w:val="22"/>
              </w:rPr>
              <w:t>Saved the codebook file for metadata documentation</w:t>
            </w:r>
            <w:r w:rsidR="006B18FA" w:rsidRPr="00AB53E6">
              <w:rPr>
                <w:rFonts w:ascii="Times New Roman" w:hAnsi="Times New Roman" w:cs="Times New Roman"/>
                <w:szCs w:val="22"/>
              </w:rPr>
              <w:t xml:space="preserve"> and appendix</w:t>
            </w:r>
          </w:p>
        </w:tc>
      </w:tr>
      <w:tr w:rsidR="00C75C95" w:rsidRPr="00AB53E6" w14:paraId="58EA26F7" w14:textId="77777777" w:rsidTr="00D30B4F">
        <w:tc>
          <w:tcPr>
            <w:tcW w:w="846" w:type="dxa"/>
          </w:tcPr>
          <w:p w14:paraId="17CF4920" w14:textId="45A43CA1" w:rsidR="00C75C95" w:rsidRPr="00AB53E6" w:rsidRDefault="006546EE">
            <w:pPr>
              <w:rPr>
                <w:rFonts w:ascii="Times New Roman" w:hAnsi="Times New Roman" w:cs="Times New Roman"/>
                <w:szCs w:val="22"/>
              </w:rPr>
            </w:pPr>
            <w:r w:rsidRPr="00AB53E6">
              <w:rPr>
                <w:rFonts w:ascii="Times New Roman" w:hAnsi="Times New Roman" w:cs="Times New Roman"/>
                <w:szCs w:val="22"/>
              </w:rPr>
              <w:t>7</w:t>
            </w:r>
          </w:p>
        </w:tc>
        <w:tc>
          <w:tcPr>
            <w:tcW w:w="3827" w:type="dxa"/>
          </w:tcPr>
          <w:p w14:paraId="06350DEC" w14:textId="07297CEE" w:rsidR="00C75C95" w:rsidRPr="00AB53E6" w:rsidRDefault="000D795D">
            <w:pPr>
              <w:rPr>
                <w:rFonts w:ascii="Times New Roman" w:hAnsi="Times New Roman" w:cs="Times New Roman"/>
                <w:szCs w:val="22"/>
              </w:rPr>
            </w:pPr>
            <w:r w:rsidRPr="00AB53E6">
              <w:rPr>
                <w:rFonts w:ascii="Times New Roman" w:hAnsi="Times New Roman" w:cs="Times New Roman"/>
                <w:szCs w:val="22"/>
              </w:rPr>
              <w:t>Imported owid-energy-data.csv</w:t>
            </w:r>
            <w:r w:rsidR="008D1D87" w:rsidRPr="00AB53E6">
              <w:rPr>
                <w:rFonts w:ascii="Times New Roman" w:hAnsi="Times New Roman" w:cs="Times New Roman"/>
                <w:szCs w:val="22"/>
              </w:rPr>
              <w:t xml:space="preserve"> into Power BI using Get Data</w:t>
            </w:r>
            <w:r w:rsidR="00643F5C" w:rsidRPr="00AB53E6">
              <w:rPr>
                <w:rFonts w:ascii="Times New Roman" w:hAnsi="Times New Roman" w:cs="Times New Roman"/>
                <w:szCs w:val="22"/>
              </w:rPr>
              <w:t xml:space="preserve"> </w:t>
            </w:r>
            <w:r w:rsidR="008D1D87" w:rsidRPr="00AB53E6">
              <w:rPr>
                <w:rFonts w:ascii="Times New Roman" w:hAnsi="Times New Roman" w:cs="Times New Roman"/>
                <w:szCs w:val="22"/>
              </w:rPr>
              <w:t>&gt;</w:t>
            </w:r>
            <w:r w:rsidR="00643F5C" w:rsidRPr="00AB53E6">
              <w:rPr>
                <w:rFonts w:ascii="Times New Roman" w:hAnsi="Times New Roman" w:cs="Times New Roman"/>
                <w:szCs w:val="22"/>
              </w:rPr>
              <w:t xml:space="preserve"> </w:t>
            </w:r>
            <w:r w:rsidR="008D1D87" w:rsidRPr="00AB53E6">
              <w:rPr>
                <w:rFonts w:ascii="Times New Roman" w:hAnsi="Times New Roman" w:cs="Times New Roman"/>
                <w:szCs w:val="22"/>
              </w:rPr>
              <w:t>Text/CSV</w:t>
            </w:r>
          </w:p>
        </w:tc>
        <w:tc>
          <w:tcPr>
            <w:tcW w:w="4677" w:type="dxa"/>
          </w:tcPr>
          <w:p w14:paraId="3C63BA2D" w14:textId="075A823D" w:rsidR="00C75C95" w:rsidRPr="00AB53E6" w:rsidRDefault="008D1D87">
            <w:pPr>
              <w:rPr>
                <w:rFonts w:ascii="Times New Roman" w:hAnsi="Times New Roman" w:cs="Times New Roman"/>
                <w:szCs w:val="22"/>
              </w:rPr>
            </w:pPr>
            <w:r w:rsidRPr="00AB53E6">
              <w:rPr>
                <w:rFonts w:ascii="Times New Roman" w:hAnsi="Times New Roman" w:cs="Times New Roman"/>
                <w:szCs w:val="22"/>
              </w:rPr>
              <w:t>Opened the dataset preview in Power BI</w:t>
            </w:r>
          </w:p>
        </w:tc>
      </w:tr>
      <w:tr w:rsidR="00C75C95" w:rsidRPr="00AB53E6" w14:paraId="061B21BF" w14:textId="77777777" w:rsidTr="00D30B4F">
        <w:tc>
          <w:tcPr>
            <w:tcW w:w="846" w:type="dxa"/>
          </w:tcPr>
          <w:p w14:paraId="2F75E318" w14:textId="75A55BD6" w:rsidR="00C75C95" w:rsidRPr="00AB53E6" w:rsidRDefault="006546EE">
            <w:pPr>
              <w:rPr>
                <w:rFonts w:ascii="Times New Roman" w:hAnsi="Times New Roman" w:cs="Times New Roman"/>
                <w:szCs w:val="22"/>
              </w:rPr>
            </w:pPr>
            <w:r w:rsidRPr="00AB53E6">
              <w:rPr>
                <w:rFonts w:ascii="Times New Roman" w:hAnsi="Times New Roman" w:cs="Times New Roman"/>
                <w:szCs w:val="22"/>
              </w:rPr>
              <w:t>8</w:t>
            </w:r>
          </w:p>
        </w:tc>
        <w:tc>
          <w:tcPr>
            <w:tcW w:w="3827" w:type="dxa"/>
          </w:tcPr>
          <w:p w14:paraId="5895E669" w14:textId="7E5DCE48" w:rsidR="00C75C95" w:rsidRPr="00AB53E6" w:rsidRDefault="0094678F">
            <w:pPr>
              <w:rPr>
                <w:rFonts w:ascii="Times New Roman" w:hAnsi="Times New Roman" w:cs="Times New Roman"/>
                <w:szCs w:val="22"/>
              </w:rPr>
            </w:pPr>
            <w:r w:rsidRPr="00AB53E6">
              <w:rPr>
                <w:rFonts w:ascii="Times New Roman" w:hAnsi="Times New Roman" w:cs="Times New Roman"/>
                <w:szCs w:val="22"/>
              </w:rPr>
              <w:t>Selected Transform Data instead of Load</w:t>
            </w:r>
          </w:p>
        </w:tc>
        <w:tc>
          <w:tcPr>
            <w:tcW w:w="4677" w:type="dxa"/>
          </w:tcPr>
          <w:p w14:paraId="09B52A0E" w14:textId="167163D6" w:rsidR="00C75C95" w:rsidRPr="00AB53E6" w:rsidRDefault="0094678F">
            <w:pPr>
              <w:rPr>
                <w:rFonts w:ascii="Times New Roman" w:hAnsi="Times New Roman" w:cs="Times New Roman"/>
                <w:szCs w:val="22"/>
              </w:rPr>
            </w:pPr>
            <w:r w:rsidRPr="00AB53E6">
              <w:rPr>
                <w:rFonts w:ascii="Times New Roman" w:hAnsi="Times New Roman" w:cs="Times New Roman"/>
                <w:szCs w:val="22"/>
              </w:rPr>
              <w:t>Opened Power Query for filtering and cleaning before loading the data model</w:t>
            </w:r>
          </w:p>
        </w:tc>
      </w:tr>
      <w:tr w:rsidR="0043267E" w:rsidRPr="00AB53E6" w14:paraId="56EBBF63" w14:textId="77777777" w:rsidTr="00D30B4F">
        <w:tc>
          <w:tcPr>
            <w:tcW w:w="846" w:type="dxa"/>
          </w:tcPr>
          <w:p w14:paraId="69D3F7C2" w14:textId="442049B1" w:rsidR="0043267E" w:rsidRPr="00AB53E6" w:rsidRDefault="0043267E">
            <w:pPr>
              <w:rPr>
                <w:rFonts w:ascii="Times New Roman" w:hAnsi="Times New Roman" w:cs="Times New Roman"/>
                <w:szCs w:val="22"/>
              </w:rPr>
            </w:pPr>
            <w:r>
              <w:rPr>
                <w:rFonts w:ascii="Times New Roman" w:hAnsi="Times New Roman" w:cs="Times New Roman"/>
                <w:szCs w:val="22"/>
              </w:rPr>
              <w:t>9</w:t>
            </w:r>
          </w:p>
        </w:tc>
        <w:tc>
          <w:tcPr>
            <w:tcW w:w="3827" w:type="dxa"/>
          </w:tcPr>
          <w:p w14:paraId="03D4BB40" w14:textId="2197FFFD" w:rsidR="0043267E" w:rsidRPr="00AB53E6" w:rsidRDefault="0043267E">
            <w:pPr>
              <w:rPr>
                <w:rFonts w:ascii="Times New Roman" w:hAnsi="Times New Roman" w:cs="Times New Roman"/>
                <w:szCs w:val="22"/>
              </w:rPr>
            </w:pPr>
            <w:r>
              <w:rPr>
                <w:rFonts w:ascii="Times New Roman" w:hAnsi="Times New Roman" w:cs="Times New Roman"/>
                <w:szCs w:val="22"/>
              </w:rPr>
              <w:t>Kept to original file unchanged</w:t>
            </w:r>
          </w:p>
        </w:tc>
        <w:tc>
          <w:tcPr>
            <w:tcW w:w="4677" w:type="dxa"/>
          </w:tcPr>
          <w:p w14:paraId="13203DB3" w14:textId="66280E3E" w:rsidR="0043267E" w:rsidRPr="00AB53E6" w:rsidRDefault="0043267E">
            <w:pPr>
              <w:rPr>
                <w:rFonts w:ascii="Times New Roman" w:hAnsi="Times New Roman" w:cs="Times New Roman"/>
                <w:szCs w:val="22"/>
              </w:rPr>
            </w:pPr>
            <w:r>
              <w:rPr>
                <w:rFonts w:ascii="Times New Roman" w:hAnsi="Times New Roman" w:cs="Times New Roman"/>
                <w:szCs w:val="22"/>
              </w:rPr>
              <w:t>To protect the original dataset for checking and future use</w:t>
            </w:r>
          </w:p>
        </w:tc>
      </w:tr>
      <w:tr w:rsidR="0043267E" w:rsidRPr="00AB53E6" w14:paraId="48E995B0" w14:textId="77777777" w:rsidTr="00D30B4F">
        <w:tc>
          <w:tcPr>
            <w:tcW w:w="846" w:type="dxa"/>
          </w:tcPr>
          <w:p w14:paraId="302DD83E" w14:textId="1D036F0D" w:rsidR="0043267E" w:rsidRPr="00AB53E6" w:rsidRDefault="0043267E">
            <w:pPr>
              <w:rPr>
                <w:rFonts w:ascii="Times New Roman" w:hAnsi="Times New Roman" w:cs="Times New Roman"/>
                <w:szCs w:val="22"/>
              </w:rPr>
            </w:pPr>
            <w:r>
              <w:rPr>
                <w:rFonts w:ascii="Times New Roman" w:hAnsi="Times New Roman" w:cs="Times New Roman"/>
                <w:szCs w:val="22"/>
              </w:rPr>
              <w:t>10</w:t>
            </w:r>
          </w:p>
        </w:tc>
        <w:tc>
          <w:tcPr>
            <w:tcW w:w="3827" w:type="dxa"/>
          </w:tcPr>
          <w:p w14:paraId="69CD9398" w14:textId="686412B1" w:rsidR="0043267E" w:rsidRPr="0043267E" w:rsidRDefault="0043267E">
            <w:pPr>
              <w:rPr>
                <w:rFonts w:ascii="Times New Roman" w:hAnsi="Times New Roman"/>
                <w:szCs w:val="22"/>
              </w:rPr>
            </w:pPr>
            <w:r>
              <w:rPr>
                <w:rFonts w:ascii="Times New Roman" w:hAnsi="Times New Roman"/>
                <w:szCs w:val="22"/>
              </w:rPr>
              <w:t xml:space="preserve">Loaded the </w:t>
            </w:r>
            <w:r w:rsidR="00926112">
              <w:rPr>
                <w:rFonts w:ascii="Times New Roman" w:hAnsi="Times New Roman"/>
                <w:szCs w:val="22"/>
              </w:rPr>
              <w:t>prepared</w:t>
            </w:r>
            <w:r>
              <w:rPr>
                <w:rFonts w:ascii="Times New Roman" w:hAnsi="Times New Roman"/>
                <w:szCs w:val="22"/>
              </w:rPr>
              <w:t xml:space="preserve"> table into the Power BI</w:t>
            </w:r>
          </w:p>
        </w:tc>
        <w:tc>
          <w:tcPr>
            <w:tcW w:w="4677" w:type="dxa"/>
          </w:tcPr>
          <w:p w14:paraId="0EA41C97" w14:textId="77F8B46A" w:rsidR="0043267E" w:rsidRPr="00AB53E6" w:rsidRDefault="0043267E">
            <w:pPr>
              <w:rPr>
                <w:rFonts w:ascii="Times New Roman" w:hAnsi="Times New Roman" w:cs="Times New Roman"/>
                <w:szCs w:val="22"/>
              </w:rPr>
            </w:pPr>
            <w:r>
              <w:rPr>
                <w:rFonts w:ascii="Times New Roman" w:hAnsi="Times New Roman" w:cs="Times New Roman"/>
                <w:szCs w:val="22"/>
              </w:rPr>
              <w:t>Created the data model and dashboard visuals</w:t>
            </w:r>
          </w:p>
        </w:tc>
      </w:tr>
    </w:tbl>
    <w:p w14:paraId="7CE63C69" w14:textId="77777777" w:rsidR="007E2479" w:rsidRPr="00AB53E6" w:rsidRDefault="007E2479">
      <w:pPr>
        <w:rPr>
          <w:rFonts w:ascii="Times New Roman" w:hAnsi="Times New Roman" w:cs="Times New Roman"/>
          <w:b/>
          <w:bCs/>
          <w:sz w:val="24"/>
          <w:szCs w:val="24"/>
        </w:rPr>
      </w:pPr>
    </w:p>
    <w:p w14:paraId="2F3EBB2C" w14:textId="7D9FBAF5" w:rsidR="00642B6D" w:rsidRPr="00AB53E6" w:rsidRDefault="007E2479" w:rsidP="007E2479">
      <w:pPr>
        <w:rPr>
          <w:rFonts w:ascii="Times New Roman" w:hAnsi="Times New Roman" w:cs="Times New Roman"/>
          <w:b/>
          <w:bCs/>
          <w:szCs w:val="22"/>
          <w:cs/>
        </w:rPr>
      </w:pPr>
      <w:r w:rsidRPr="00AB53E6">
        <w:rPr>
          <w:rFonts w:ascii="Times New Roman" w:hAnsi="Times New Roman" w:cs="Times New Roman"/>
          <w:b/>
          <w:bCs/>
          <w:szCs w:val="22"/>
        </w:rPr>
        <w:t>Appendix B: Data Source Metadata</w:t>
      </w:r>
    </w:p>
    <w:tbl>
      <w:tblPr>
        <w:tblStyle w:val="TableGrid"/>
        <w:tblW w:w="0" w:type="auto"/>
        <w:tblLook w:val="04A0" w:firstRow="1" w:lastRow="0" w:firstColumn="1" w:lastColumn="0" w:noHBand="0" w:noVBand="1"/>
      </w:tblPr>
      <w:tblGrid>
        <w:gridCol w:w="2689"/>
        <w:gridCol w:w="6661"/>
      </w:tblGrid>
      <w:tr w:rsidR="00E1126F" w:rsidRPr="00AB53E6" w14:paraId="7F3F2C02" w14:textId="77777777" w:rsidTr="00892487">
        <w:tc>
          <w:tcPr>
            <w:tcW w:w="2689" w:type="dxa"/>
          </w:tcPr>
          <w:p w14:paraId="200A5715" w14:textId="77777777" w:rsidR="00E1126F" w:rsidRPr="00AB53E6" w:rsidRDefault="00E1126F" w:rsidP="00DD46F6">
            <w:pPr>
              <w:rPr>
                <w:rFonts w:ascii="Times New Roman" w:hAnsi="Times New Roman" w:cs="Times New Roman"/>
                <w:b/>
                <w:bCs/>
                <w:szCs w:val="22"/>
              </w:rPr>
            </w:pPr>
            <w:r w:rsidRPr="00AB53E6">
              <w:rPr>
                <w:rFonts w:ascii="Times New Roman" w:hAnsi="Times New Roman" w:cs="Times New Roman"/>
                <w:b/>
                <w:bCs/>
                <w:szCs w:val="22"/>
              </w:rPr>
              <w:t>Item</w:t>
            </w:r>
          </w:p>
        </w:tc>
        <w:tc>
          <w:tcPr>
            <w:tcW w:w="6661" w:type="dxa"/>
          </w:tcPr>
          <w:p w14:paraId="47BB808B" w14:textId="77777777" w:rsidR="00E1126F" w:rsidRPr="00AB53E6" w:rsidRDefault="00E1126F" w:rsidP="00DD46F6">
            <w:pPr>
              <w:rPr>
                <w:rFonts w:ascii="Times New Roman" w:hAnsi="Times New Roman" w:cs="Times New Roman"/>
                <w:b/>
                <w:bCs/>
                <w:szCs w:val="22"/>
              </w:rPr>
            </w:pPr>
            <w:r w:rsidRPr="00AB53E6">
              <w:rPr>
                <w:rFonts w:ascii="Times New Roman" w:hAnsi="Times New Roman" w:cs="Times New Roman"/>
                <w:b/>
                <w:bCs/>
                <w:szCs w:val="22"/>
              </w:rPr>
              <w:t>Description</w:t>
            </w:r>
          </w:p>
        </w:tc>
      </w:tr>
      <w:tr w:rsidR="00E1126F" w:rsidRPr="00AB53E6" w14:paraId="01437CDE" w14:textId="77777777" w:rsidTr="00892487">
        <w:tc>
          <w:tcPr>
            <w:tcW w:w="2689" w:type="dxa"/>
          </w:tcPr>
          <w:p w14:paraId="35884EED" w14:textId="175876CA" w:rsidR="00E1126F" w:rsidRPr="00AB53E6" w:rsidRDefault="00E1126F" w:rsidP="00DD46F6">
            <w:pPr>
              <w:rPr>
                <w:rFonts w:ascii="Times New Roman" w:hAnsi="Times New Roman" w:cs="Times New Roman"/>
                <w:b/>
                <w:bCs/>
                <w:szCs w:val="22"/>
              </w:rPr>
            </w:pPr>
            <w:r w:rsidRPr="00AB53E6">
              <w:rPr>
                <w:rFonts w:ascii="Times New Roman" w:hAnsi="Times New Roman" w:cs="Times New Roman"/>
                <w:b/>
                <w:bCs/>
                <w:szCs w:val="22"/>
              </w:rPr>
              <w:t xml:space="preserve">Dataset </w:t>
            </w:r>
            <w:r w:rsidR="003B345D" w:rsidRPr="00AB53E6">
              <w:rPr>
                <w:rFonts w:ascii="Times New Roman" w:hAnsi="Times New Roman" w:cs="Times New Roman"/>
                <w:b/>
                <w:bCs/>
                <w:szCs w:val="22"/>
              </w:rPr>
              <w:t>n</w:t>
            </w:r>
            <w:r w:rsidRPr="00AB53E6">
              <w:rPr>
                <w:rFonts w:ascii="Times New Roman" w:hAnsi="Times New Roman" w:cs="Times New Roman"/>
                <w:b/>
                <w:bCs/>
                <w:szCs w:val="22"/>
              </w:rPr>
              <w:t>ame</w:t>
            </w:r>
          </w:p>
        </w:tc>
        <w:tc>
          <w:tcPr>
            <w:tcW w:w="6661" w:type="dxa"/>
          </w:tcPr>
          <w:p w14:paraId="494899DD" w14:textId="6E11F241" w:rsidR="00E1126F" w:rsidRPr="00AB53E6" w:rsidRDefault="004A0937" w:rsidP="00DD46F6">
            <w:pPr>
              <w:rPr>
                <w:rFonts w:ascii="Times New Roman" w:hAnsi="Times New Roman" w:cs="Times New Roman"/>
                <w:b/>
                <w:bCs/>
                <w:szCs w:val="22"/>
              </w:rPr>
            </w:pPr>
            <w:r w:rsidRPr="00AB53E6">
              <w:rPr>
                <w:rFonts w:ascii="Times New Roman" w:hAnsi="Times New Roman" w:cs="Times New Roman"/>
                <w:szCs w:val="22"/>
              </w:rPr>
              <w:t>OWID</w:t>
            </w:r>
            <w:r w:rsidR="00AF3B8A" w:rsidRPr="00AB53E6">
              <w:rPr>
                <w:rFonts w:ascii="Times New Roman" w:hAnsi="Times New Roman" w:cs="Times New Roman"/>
                <w:szCs w:val="22"/>
              </w:rPr>
              <w:t xml:space="preserve"> Energy Dataset</w:t>
            </w:r>
          </w:p>
        </w:tc>
      </w:tr>
      <w:tr w:rsidR="00E1126F" w:rsidRPr="00AB53E6" w14:paraId="28700CBA" w14:textId="77777777" w:rsidTr="00892487">
        <w:tc>
          <w:tcPr>
            <w:tcW w:w="2689" w:type="dxa"/>
          </w:tcPr>
          <w:p w14:paraId="151A125D" w14:textId="0BC45E37" w:rsidR="00E1126F" w:rsidRPr="00AB53E6" w:rsidRDefault="00E1126F" w:rsidP="00DD46F6">
            <w:pPr>
              <w:rPr>
                <w:rFonts w:ascii="Times New Roman" w:hAnsi="Times New Roman" w:cs="Times New Roman"/>
                <w:b/>
                <w:bCs/>
                <w:szCs w:val="22"/>
              </w:rPr>
            </w:pPr>
            <w:r w:rsidRPr="00AB53E6">
              <w:rPr>
                <w:rFonts w:ascii="Times New Roman" w:hAnsi="Times New Roman" w:cs="Times New Roman"/>
                <w:b/>
                <w:bCs/>
                <w:szCs w:val="22"/>
              </w:rPr>
              <w:t xml:space="preserve">Dataset </w:t>
            </w:r>
            <w:r w:rsidR="003B345D" w:rsidRPr="00AB53E6">
              <w:rPr>
                <w:rFonts w:ascii="Times New Roman" w:hAnsi="Times New Roman" w:cs="Times New Roman"/>
                <w:b/>
                <w:bCs/>
                <w:szCs w:val="22"/>
              </w:rPr>
              <w:t>f</w:t>
            </w:r>
            <w:r w:rsidRPr="00AB53E6">
              <w:rPr>
                <w:rFonts w:ascii="Times New Roman" w:hAnsi="Times New Roman" w:cs="Times New Roman"/>
                <w:b/>
                <w:bCs/>
                <w:szCs w:val="22"/>
              </w:rPr>
              <w:t>ile</w:t>
            </w:r>
          </w:p>
        </w:tc>
        <w:tc>
          <w:tcPr>
            <w:tcW w:w="6661" w:type="dxa"/>
          </w:tcPr>
          <w:p w14:paraId="243F38BA" w14:textId="606538BE" w:rsidR="00E1126F" w:rsidRPr="00AB53E6" w:rsidRDefault="00AF3B8A" w:rsidP="00DD46F6">
            <w:pPr>
              <w:rPr>
                <w:rFonts w:ascii="Times New Roman" w:hAnsi="Times New Roman" w:cs="Times New Roman"/>
                <w:szCs w:val="22"/>
              </w:rPr>
            </w:pPr>
            <w:r w:rsidRPr="00AB53E6">
              <w:rPr>
                <w:rFonts w:ascii="Times New Roman" w:hAnsi="Times New Roman" w:cs="Times New Roman"/>
                <w:szCs w:val="22"/>
              </w:rPr>
              <w:t>owid-energy-data.csv</w:t>
            </w:r>
          </w:p>
        </w:tc>
      </w:tr>
      <w:tr w:rsidR="00E1126F" w:rsidRPr="00AB53E6" w14:paraId="65610617" w14:textId="77777777" w:rsidTr="00892487">
        <w:tc>
          <w:tcPr>
            <w:tcW w:w="2689" w:type="dxa"/>
          </w:tcPr>
          <w:p w14:paraId="6DA512E6" w14:textId="61B5B189" w:rsidR="00E1126F" w:rsidRPr="00AB53E6" w:rsidRDefault="00752840" w:rsidP="00DD46F6">
            <w:pPr>
              <w:rPr>
                <w:rFonts w:ascii="Times New Roman" w:hAnsi="Times New Roman" w:cs="Times New Roman"/>
                <w:b/>
                <w:bCs/>
                <w:szCs w:val="22"/>
              </w:rPr>
            </w:pPr>
            <w:r w:rsidRPr="00AB53E6">
              <w:rPr>
                <w:rFonts w:ascii="Times New Roman" w:hAnsi="Times New Roman" w:cs="Times New Roman"/>
                <w:b/>
                <w:bCs/>
                <w:szCs w:val="22"/>
              </w:rPr>
              <w:lastRenderedPageBreak/>
              <w:t>Metadata/Codebook</w:t>
            </w:r>
            <w:r w:rsidR="006D6E45" w:rsidRPr="00AB53E6">
              <w:rPr>
                <w:rFonts w:ascii="Times New Roman" w:hAnsi="Times New Roman" w:cs="Times New Roman"/>
                <w:b/>
                <w:bCs/>
                <w:szCs w:val="22"/>
              </w:rPr>
              <w:t xml:space="preserve"> file</w:t>
            </w:r>
          </w:p>
        </w:tc>
        <w:tc>
          <w:tcPr>
            <w:tcW w:w="6661" w:type="dxa"/>
          </w:tcPr>
          <w:p w14:paraId="70D2E325" w14:textId="1927A5C4" w:rsidR="00E1126F" w:rsidRPr="00AB53E6" w:rsidRDefault="00752840" w:rsidP="00DD46F6">
            <w:pPr>
              <w:rPr>
                <w:rFonts w:ascii="Times New Roman" w:hAnsi="Times New Roman" w:cs="Times New Roman"/>
                <w:b/>
                <w:bCs/>
                <w:szCs w:val="22"/>
              </w:rPr>
            </w:pPr>
            <w:r w:rsidRPr="00AB53E6">
              <w:rPr>
                <w:rFonts w:ascii="Times New Roman" w:hAnsi="Times New Roman" w:cs="Times New Roman"/>
                <w:szCs w:val="22"/>
              </w:rPr>
              <w:t>owid-energy-codebook.csv</w:t>
            </w:r>
          </w:p>
        </w:tc>
      </w:tr>
      <w:tr w:rsidR="00E1126F" w:rsidRPr="00AB53E6" w14:paraId="0B1F040B" w14:textId="77777777" w:rsidTr="00892487">
        <w:tc>
          <w:tcPr>
            <w:tcW w:w="2689" w:type="dxa"/>
          </w:tcPr>
          <w:p w14:paraId="56337FBD" w14:textId="6FA08871" w:rsidR="00E1126F" w:rsidRPr="00AB53E6" w:rsidRDefault="006D6E45" w:rsidP="00DD46F6">
            <w:pPr>
              <w:rPr>
                <w:rFonts w:ascii="Times New Roman" w:hAnsi="Times New Roman" w:cs="Times New Roman"/>
                <w:b/>
                <w:bCs/>
                <w:szCs w:val="22"/>
              </w:rPr>
            </w:pPr>
            <w:r w:rsidRPr="00AB53E6">
              <w:rPr>
                <w:rFonts w:ascii="Times New Roman" w:hAnsi="Times New Roman" w:cs="Times New Roman"/>
                <w:b/>
                <w:bCs/>
                <w:szCs w:val="22"/>
              </w:rPr>
              <w:t>Access Platform</w:t>
            </w:r>
          </w:p>
        </w:tc>
        <w:tc>
          <w:tcPr>
            <w:tcW w:w="6661" w:type="dxa"/>
          </w:tcPr>
          <w:p w14:paraId="10B85845" w14:textId="1D4E3594" w:rsidR="00E1126F" w:rsidRPr="00AB53E6" w:rsidRDefault="006D6E45" w:rsidP="00DD46F6">
            <w:pPr>
              <w:rPr>
                <w:rFonts w:ascii="Times New Roman" w:hAnsi="Times New Roman" w:cs="Times New Roman"/>
                <w:b/>
                <w:bCs/>
                <w:szCs w:val="22"/>
              </w:rPr>
            </w:pPr>
            <w:r w:rsidRPr="00AB53E6">
              <w:rPr>
                <w:rFonts w:ascii="Times New Roman" w:hAnsi="Times New Roman" w:cs="Times New Roman"/>
                <w:szCs w:val="22"/>
              </w:rPr>
              <w:t>Our World In Data</w:t>
            </w:r>
          </w:p>
        </w:tc>
      </w:tr>
      <w:tr w:rsidR="00E1126F" w:rsidRPr="00AB53E6" w14:paraId="264C245F" w14:textId="77777777" w:rsidTr="00892487">
        <w:tc>
          <w:tcPr>
            <w:tcW w:w="2689" w:type="dxa"/>
          </w:tcPr>
          <w:p w14:paraId="3FEADD95" w14:textId="6B4ECA64" w:rsidR="00E1126F" w:rsidRPr="00AB53E6" w:rsidRDefault="0063692E" w:rsidP="00DD46F6">
            <w:pPr>
              <w:rPr>
                <w:rFonts w:ascii="Times New Roman" w:hAnsi="Times New Roman" w:cs="Times New Roman"/>
                <w:b/>
                <w:bCs/>
                <w:szCs w:val="22"/>
              </w:rPr>
            </w:pPr>
            <w:r w:rsidRPr="00AB53E6">
              <w:rPr>
                <w:rFonts w:ascii="Times New Roman" w:hAnsi="Times New Roman" w:cs="Times New Roman"/>
                <w:b/>
                <w:bCs/>
                <w:szCs w:val="22"/>
              </w:rPr>
              <w:t>Underlying electricity data provider</w:t>
            </w:r>
          </w:p>
        </w:tc>
        <w:tc>
          <w:tcPr>
            <w:tcW w:w="6661" w:type="dxa"/>
          </w:tcPr>
          <w:p w14:paraId="304370D3" w14:textId="7A38961F" w:rsidR="00E1126F" w:rsidRPr="00AB53E6" w:rsidRDefault="004E7959" w:rsidP="00DD46F6">
            <w:pPr>
              <w:rPr>
                <w:rFonts w:ascii="Times New Roman" w:hAnsi="Times New Roman" w:cs="Times New Roman"/>
                <w:szCs w:val="22"/>
              </w:rPr>
            </w:pPr>
            <w:r w:rsidRPr="00AB53E6">
              <w:rPr>
                <w:rFonts w:ascii="Times New Roman" w:hAnsi="Times New Roman" w:cs="Times New Roman"/>
                <w:szCs w:val="22"/>
              </w:rPr>
              <w:t>Ember Yearly Electricity Data</w:t>
            </w:r>
          </w:p>
        </w:tc>
      </w:tr>
      <w:tr w:rsidR="004E7959" w:rsidRPr="00AB53E6" w14:paraId="453ACCCD" w14:textId="77777777" w:rsidTr="00892487">
        <w:tc>
          <w:tcPr>
            <w:tcW w:w="2689" w:type="dxa"/>
          </w:tcPr>
          <w:p w14:paraId="1D467655" w14:textId="67712AC6" w:rsidR="004E7959" w:rsidRPr="00AB53E6" w:rsidRDefault="00225A7F" w:rsidP="00DD46F6">
            <w:pPr>
              <w:rPr>
                <w:rFonts w:ascii="Times New Roman" w:hAnsi="Times New Roman" w:cs="Times New Roman"/>
                <w:b/>
                <w:bCs/>
                <w:szCs w:val="22"/>
              </w:rPr>
            </w:pPr>
            <w:r w:rsidRPr="00AB53E6">
              <w:rPr>
                <w:rFonts w:ascii="Times New Roman" w:hAnsi="Times New Roman" w:cs="Times New Roman"/>
                <w:b/>
                <w:bCs/>
                <w:szCs w:val="22"/>
              </w:rPr>
              <w:t>Main use</w:t>
            </w:r>
          </w:p>
        </w:tc>
        <w:tc>
          <w:tcPr>
            <w:tcW w:w="6661" w:type="dxa"/>
          </w:tcPr>
          <w:p w14:paraId="33364D28" w14:textId="1AFA4DB0" w:rsidR="004E7959" w:rsidRPr="00AB53E6" w:rsidRDefault="00225A7F" w:rsidP="00DD46F6">
            <w:pPr>
              <w:rPr>
                <w:rFonts w:ascii="Times New Roman" w:hAnsi="Times New Roman" w:cs="Times New Roman"/>
                <w:szCs w:val="22"/>
                <w:cs/>
              </w:rPr>
            </w:pPr>
            <w:r w:rsidRPr="00AB53E6">
              <w:rPr>
                <w:rFonts w:ascii="Times New Roman" w:hAnsi="Times New Roman" w:cs="Times New Roman"/>
                <w:szCs w:val="22"/>
              </w:rPr>
              <w:t xml:space="preserve">Main quantitative dataset for Power BI dashboard and report </w:t>
            </w:r>
          </w:p>
        </w:tc>
      </w:tr>
      <w:tr w:rsidR="004E7959" w:rsidRPr="00AB53E6" w14:paraId="53C59CA9" w14:textId="77777777" w:rsidTr="00892487">
        <w:tc>
          <w:tcPr>
            <w:tcW w:w="2689" w:type="dxa"/>
          </w:tcPr>
          <w:p w14:paraId="60036E16" w14:textId="1956E349" w:rsidR="004E7959" w:rsidRPr="00AB53E6" w:rsidRDefault="00BF0AC6" w:rsidP="00DD46F6">
            <w:pPr>
              <w:rPr>
                <w:rFonts w:ascii="Times New Roman" w:hAnsi="Times New Roman" w:cs="Times New Roman"/>
                <w:b/>
                <w:bCs/>
                <w:szCs w:val="22"/>
              </w:rPr>
            </w:pPr>
            <w:r w:rsidRPr="00AB53E6">
              <w:rPr>
                <w:rFonts w:ascii="Times New Roman" w:hAnsi="Times New Roman" w:cs="Times New Roman"/>
                <w:b/>
                <w:bCs/>
                <w:szCs w:val="22"/>
              </w:rPr>
              <w:t>Time period used</w:t>
            </w:r>
          </w:p>
        </w:tc>
        <w:tc>
          <w:tcPr>
            <w:tcW w:w="6661" w:type="dxa"/>
          </w:tcPr>
          <w:p w14:paraId="7EA324BF" w14:textId="54D56EA3" w:rsidR="004E7959" w:rsidRPr="00AB53E6" w:rsidRDefault="00902046" w:rsidP="00DD46F6">
            <w:pPr>
              <w:rPr>
                <w:rFonts w:ascii="Times New Roman" w:hAnsi="Times New Roman" w:cs="Times New Roman"/>
                <w:szCs w:val="22"/>
              </w:rPr>
            </w:pPr>
            <w:r w:rsidRPr="00AB53E6">
              <w:rPr>
                <w:rFonts w:ascii="Times New Roman" w:hAnsi="Times New Roman" w:cs="Times New Roman"/>
                <w:szCs w:val="22"/>
              </w:rPr>
              <w:t>From</w:t>
            </w:r>
            <w:r w:rsidR="000A1A2B" w:rsidRPr="00AB53E6">
              <w:rPr>
                <w:rFonts w:ascii="Times New Roman" w:hAnsi="Times New Roman" w:cs="Times New Roman"/>
                <w:szCs w:val="22"/>
              </w:rPr>
              <w:t xml:space="preserve"> 2005 onwards</w:t>
            </w:r>
          </w:p>
        </w:tc>
      </w:tr>
      <w:tr w:rsidR="004E7959" w:rsidRPr="00AB53E6" w14:paraId="7F4CF9CB" w14:textId="77777777" w:rsidTr="00892487">
        <w:tc>
          <w:tcPr>
            <w:tcW w:w="2689" w:type="dxa"/>
          </w:tcPr>
          <w:p w14:paraId="03DB4166" w14:textId="70A11A55" w:rsidR="004E7959" w:rsidRPr="00AB53E6" w:rsidRDefault="000A1A2B" w:rsidP="00DD46F6">
            <w:pPr>
              <w:rPr>
                <w:rFonts w:ascii="Times New Roman" w:hAnsi="Times New Roman" w:cs="Times New Roman"/>
                <w:b/>
                <w:bCs/>
                <w:szCs w:val="22"/>
              </w:rPr>
            </w:pPr>
            <w:r w:rsidRPr="00AB53E6">
              <w:rPr>
                <w:rFonts w:ascii="Times New Roman" w:hAnsi="Times New Roman" w:cs="Times New Roman"/>
                <w:b/>
                <w:bCs/>
                <w:szCs w:val="22"/>
              </w:rPr>
              <w:t>Countries used</w:t>
            </w:r>
          </w:p>
        </w:tc>
        <w:tc>
          <w:tcPr>
            <w:tcW w:w="6661" w:type="dxa"/>
          </w:tcPr>
          <w:p w14:paraId="4D09C33C" w14:textId="6FE6ED7D" w:rsidR="00892487" w:rsidRPr="00AB53E6" w:rsidRDefault="000A1A2B" w:rsidP="00DD46F6">
            <w:pPr>
              <w:rPr>
                <w:rFonts w:ascii="Times New Roman" w:hAnsi="Times New Roman" w:cs="Times New Roman"/>
                <w:szCs w:val="22"/>
              </w:rPr>
            </w:pPr>
            <w:r w:rsidRPr="00AB53E6">
              <w:rPr>
                <w:rFonts w:ascii="Times New Roman" w:hAnsi="Times New Roman" w:cs="Times New Roman"/>
                <w:szCs w:val="22"/>
              </w:rPr>
              <w:t xml:space="preserve">Thailand </w:t>
            </w:r>
            <w:r w:rsidR="00906208" w:rsidRPr="00AB53E6">
              <w:rPr>
                <w:rFonts w:ascii="Times New Roman" w:hAnsi="Times New Roman" w:cs="Times New Roman"/>
                <w:szCs w:val="22"/>
              </w:rPr>
              <w:t>as the main country</w:t>
            </w:r>
            <w:r w:rsidR="00E14C27" w:rsidRPr="00AB53E6">
              <w:rPr>
                <w:rFonts w:ascii="Times New Roman" w:hAnsi="Times New Roman" w:cs="Times New Roman"/>
                <w:szCs w:val="22"/>
              </w:rPr>
              <w:t xml:space="preserve"> </w:t>
            </w:r>
          </w:p>
          <w:p w14:paraId="0D688F45" w14:textId="150D283F" w:rsidR="00616AC3" w:rsidRPr="00AB53E6" w:rsidRDefault="00616AC3" w:rsidP="00DD46F6">
            <w:pPr>
              <w:rPr>
                <w:rFonts w:ascii="Times New Roman" w:hAnsi="Times New Roman" w:cs="Times New Roman"/>
                <w:szCs w:val="22"/>
              </w:rPr>
            </w:pPr>
            <w:r w:rsidRPr="00AB53E6">
              <w:rPr>
                <w:rFonts w:ascii="Times New Roman" w:hAnsi="Times New Roman" w:cs="Times New Roman"/>
                <w:szCs w:val="22"/>
              </w:rPr>
              <w:t xml:space="preserve">Vietnam, Malaysia, Indonesia </w:t>
            </w:r>
            <w:r w:rsidR="00906208" w:rsidRPr="00AB53E6">
              <w:rPr>
                <w:rFonts w:ascii="Times New Roman" w:hAnsi="Times New Roman" w:cs="Times New Roman"/>
                <w:szCs w:val="22"/>
              </w:rPr>
              <w:t>as c</w:t>
            </w:r>
            <w:r w:rsidRPr="00AB53E6">
              <w:rPr>
                <w:rFonts w:ascii="Times New Roman" w:hAnsi="Times New Roman" w:cs="Times New Roman"/>
                <w:szCs w:val="22"/>
              </w:rPr>
              <w:t>omparison</w:t>
            </w:r>
            <w:r w:rsidR="00906208" w:rsidRPr="00AB53E6">
              <w:rPr>
                <w:rFonts w:ascii="Times New Roman" w:hAnsi="Times New Roman" w:cs="Times New Roman"/>
                <w:szCs w:val="22"/>
              </w:rPr>
              <w:t xml:space="preserve"> countries</w:t>
            </w:r>
          </w:p>
        </w:tc>
      </w:tr>
      <w:tr w:rsidR="004E7959" w:rsidRPr="00AB53E6" w14:paraId="3D5B711C" w14:textId="77777777" w:rsidTr="00892487">
        <w:tc>
          <w:tcPr>
            <w:tcW w:w="2689" w:type="dxa"/>
          </w:tcPr>
          <w:p w14:paraId="516C1D2D" w14:textId="11442181" w:rsidR="004E7959" w:rsidRPr="00AB53E6" w:rsidRDefault="00E14C27" w:rsidP="00DD46F6">
            <w:pPr>
              <w:rPr>
                <w:rFonts w:ascii="Times New Roman" w:hAnsi="Times New Roman" w:cs="Times New Roman"/>
                <w:b/>
                <w:bCs/>
                <w:szCs w:val="22"/>
              </w:rPr>
            </w:pPr>
            <w:r w:rsidRPr="00AB53E6">
              <w:rPr>
                <w:rFonts w:ascii="Times New Roman" w:hAnsi="Times New Roman" w:cs="Times New Roman"/>
                <w:b/>
                <w:bCs/>
                <w:szCs w:val="22"/>
              </w:rPr>
              <w:t>Main variable used</w:t>
            </w:r>
          </w:p>
        </w:tc>
        <w:tc>
          <w:tcPr>
            <w:tcW w:w="6661" w:type="dxa"/>
          </w:tcPr>
          <w:p w14:paraId="3BA829E1" w14:textId="5883B7DE" w:rsidR="003B07DA" w:rsidRPr="00AB53E6" w:rsidRDefault="0043267E" w:rsidP="00DD46F6">
            <w:pPr>
              <w:rPr>
                <w:rFonts w:ascii="Times New Roman" w:hAnsi="Times New Roman" w:cs="Times New Roman"/>
                <w:szCs w:val="22"/>
              </w:rPr>
            </w:pPr>
            <w:r w:rsidRPr="00AB53E6">
              <w:rPr>
                <w:rFonts w:ascii="Times New Roman" w:hAnsi="Times New Roman" w:cs="Times New Roman"/>
                <w:szCs w:val="22"/>
              </w:rPr>
              <w:t>Total electricity generation</w:t>
            </w:r>
            <w:r>
              <w:rPr>
                <w:rFonts w:ascii="Times New Roman" w:hAnsi="Times New Roman" w:cs="Times New Roman"/>
                <w:szCs w:val="22"/>
              </w:rPr>
              <w:t>,</w:t>
            </w:r>
            <w:r w:rsidRPr="00AB53E6">
              <w:rPr>
                <w:rFonts w:ascii="Times New Roman" w:hAnsi="Times New Roman" w:cs="Times New Roman"/>
                <w:szCs w:val="22"/>
              </w:rPr>
              <w:t xml:space="preserve"> </w:t>
            </w:r>
            <w:r w:rsidR="001D199C" w:rsidRPr="00AB53E6">
              <w:rPr>
                <w:rFonts w:ascii="Times New Roman" w:hAnsi="Times New Roman" w:cs="Times New Roman"/>
                <w:szCs w:val="22"/>
              </w:rPr>
              <w:t>Renewable electricity share</w:t>
            </w:r>
            <w:r w:rsidR="00B45F36" w:rsidRPr="00AB53E6">
              <w:rPr>
                <w:rFonts w:ascii="Times New Roman" w:hAnsi="Times New Roman" w:cs="Times New Roman"/>
                <w:szCs w:val="22"/>
              </w:rPr>
              <w:t>, Renewable electricity generation</w:t>
            </w:r>
            <w:r>
              <w:rPr>
                <w:rFonts w:ascii="Times New Roman" w:hAnsi="Times New Roman" w:cs="Times New Roman"/>
                <w:szCs w:val="22"/>
              </w:rPr>
              <w:t>, h</w:t>
            </w:r>
            <w:r w:rsidRPr="00AB53E6">
              <w:rPr>
                <w:rFonts w:ascii="Times New Roman" w:hAnsi="Times New Roman" w:cs="Times New Roman"/>
                <w:szCs w:val="22"/>
              </w:rPr>
              <w:t>ydroelectricity</w:t>
            </w:r>
            <w:r w:rsidR="003B07DA" w:rsidRPr="00AB53E6">
              <w:rPr>
                <w:rFonts w:ascii="Times New Roman" w:hAnsi="Times New Roman" w:cs="Times New Roman"/>
                <w:szCs w:val="22"/>
              </w:rPr>
              <w:t xml:space="preserve">, solar electricity, </w:t>
            </w:r>
            <w:r w:rsidR="00892487" w:rsidRPr="00AB53E6">
              <w:rPr>
                <w:rFonts w:ascii="Times New Roman" w:hAnsi="Times New Roman" w:cs="Times New Roman"/>
                <w:szCs w:val="22"/>
              </w:rPr>
              <w:t>wind electricity, bio</w:t>
            </w:r>
            <w:r>
              <w:rPr>
                <w:rFonts w:ascii="Times New Roman" w:hAnsi="Times New Roman" w:cs="Times New Roman"/>
                <w:szCs w:val="22"/>
              </w:rPr>
              <w:t>energy</w:t>
            </w:r>
            <w:r w:rsidR="00892487" w:rsidRPr="00AB53E6">
              <w:rPr>
                <w:rFonts w:ascii="Times New Roman" w:hAnsi="Times New Roman" w:cs="Times New Roman"/>
                <w:szCs w:val="22"/>
              </w:rPr>
              <w:t xml:space="preserve"> electricity</w:t>
            </w:r>
          </w:p>
        </w:tc>
      </w:tr>
      <w:tr w:rsidR="004E7959" w:rsidRPr="00AB53E6" w14:paraId="5D8F37B8" w14:textId="77777777" w:rsidTr="00892487">
        <w:tc>
          <w:tcPr>
            <w:tcW w:w="2689" w:type="dxa"/>
          </w:tcPr>
          <w:p w14:paraId="38D34DB1" w14:textId="34CDACD0" w:rsidR="004E7959" w:rsidRPr="00AB53E6" w:rsidRDefault="00892487" w:rsidP="00DD46F6">
            <w:pPr>
              <w:rPr>
                <w:rFonts w:ascii="Times New Roman" w:hAnsi="Times New Roman" w:cs="Times New Roman"/>
                <w:b/>
                <w:bCs/>
                <w:szCs w:val="22"/>
              </w:rPr>
            </w:pPr>
            <w:r w:rsidRPr="00AB53E6">
              <w:rPr>
                <w:rFonts w:ascii="Times New Roman" w:hAnsi="Times New Roman" w:cs="Times New Roman"/>
                <w:b/>
                <w:bCs/>
                <w:szCs w:val="22"/>
              </w:rPr>
              <w:t>Unit</w:t>
            </w:r>
            <w:r w:rsidR="00906208" w:rsidRPr="00AB53E6">
              <w:rPr>
                <w:rFonts w:ascii="Times New Roman" w:hAnsi="Times New Roman" w:cs="Times New Roman"/>
                <w:b/>
                <w:bCs/>
                <w:szCs w:val="22"/>
              </w:rPr>
              <w:t>s</w:t>
            </w:r>
            <w:r w:rsidRPr="00AB53E6">
              <w:rPr>
                <w:rFonts w:ascii="Times New Roman" w:hAnsi="Times New Roman" w:cs="Times New Roman"/>
                <w:b/>
                <w:bCs/>
                <w:szCs w:val="22"/>
              </w:rPr>
              <w:t xml:space="preserve"> used</w:t>
            </w:r>
          </w:p>
        </w:tc>
        <w:tc>
          <w:tcPr>
            <w:tcW w:w="6661" w:type="dxa"/>
          </w:tcPr>
          <w:p w14:paraId="1D583FAB" w14:textId="69937118" w:rsidR="004412ED" w:rsidRPr="00AB53E6" w:rsidRDefault="004412ED" w:rsidP="00DD46F6">
            <w:pPr>
              <w:rPr>
                <w:rFonts w:ascii="Times New Roman" w:hAnsi="Times New Roman" w:cs="Times New Roman"/>
                <w:szCs w:val="22"/>
              </w:rPr>
            </w:pPr>
            <w:r w:rsidRPr="00AB53E6">
              <w:rPr>
                <w:rFonts w:ascii="Times New Roman" w:hAnsi="Times New Roman" w:cs="Times New Roman"/>
                <w:szCs w:val="22"/>
              </w:rPr>
              <w:t>Percentage (%)</w:t>
            </w:r>
            <w:r w:rsidR="0043267E">
              <w:rPr>
                <w:rFonts w:ascii="Times New Roman" w:hAnsi="Times New Roman" w:cs="Times New Roman"/>
                <w:szCs w:val="22"/>
              </w:rPr>
              <w:t xml:space="preserve"> and </w:t>
            </w:r>
            <w:r w:rsidRPr="00AB53E6">
              <w:rPr>
                <w:rFonts w:ascii="Times New Roman" w:hAnsi="Times New Roman" w:cs="Times New Roman"/>
                <w:szCs w:val="22"/>
              </w:rPr>
              <w:t>Terawatt-hours (TWh)</w:t>
            </w:r>
          </w:p>
        </w:tc>
      </w:tr>
      <w:tr w:rsidR="004E7959" w:rsidRPr="00AB53E6" w14:paraId="5A05C83F" w14:textId="77777777" w:rsidTr="00892487">
        <w:tc>
          <w:tcPr>
            <w:tcW w:w="2689" w:type="dxa"/>
          </w:tcPr>
          <w:p w14:paraId="6A3487A1" w14:textId="595EB586" w:rsidR="004E7959" w:rsidRPr="00AB53E6" w:rsidRDefault="00144EB2" w:rsidP="00DD46F6">
            <w:pPr>
              <w:rPr>
                <w:rFonts w:ascii="Times New Roman" w:hAnsi="Times New Roman" w:cs="Times New Roman"/>
                <w:b/>
                <w:bCs/>
                <w:szCs w:val="22"/>
              </w:rPr>
            </w:pPr>
            <w:r w:rsidRPr="00AB53E6">
              <w:rPr>
                <w:rFonts w:ascii="Times New Roman" w:hAnsi="Times New Roman" w:cs="Times New Roman"/>
                <w:b/>
                <w:bCs/>
                <w:szCs w:val="22"/>
              </w:rPr>
              <w:t>Reason for selection</w:t>
            </w:r>
          </w:p>
        </w:tc>
        <w:tc>
          <w:tcPr>
            <w:tcW w:w="6661" w:type="dxa"/>
          </w:tcPr>
          <w:p w14:paraId="7C440F24" w14:textId="1E88EBD4" w:rsidR="004E7959" w:rsidRPr="00AB53E6" w:rsidRDefault="00CF208C" w:rsidP="00DD46F6">
            <w:pPr>
              <w:rPr>
                <w:rFonts w:ascii="Times New Roman" w:hAnsi="Times New Roman" w:cs="Times New Roman"/>
                <w:szCs w:val="22"/>
              </w:rPr>
            </w:pPr>
            <w:r w:rsidRPr="00AB53E6">
              <w:rPr>
                <w:rFonts w:ascii="Times New Roman" w:hAnsi="Times New Roman" w:cs="Times New Roman"/>
                <w:szCs w:val="22"/>
              </w:rPr>
              <w:t xml:space="preserve">The dataset includes the variables for answering 4 </w:t>
            </w:r>
            <w:r w:rsidR="004B54FE" w:rsidRPr="00AB53E6">
              <w:rPr>
                <w:rFonts w:ascii="Times New Roman" w:hAnsi="Times New Roman" w:cs="Times New Roman"/>
                <w:szCs w:val="22"/>
              </w:rPr>
              <w:t xml:space="preserve">assignment </w:t>
            </w:r>
            <w:r w:rsidRPr="00AB53E6">
              <w:rPr>
                <w:rFonts w:ascii="Times New Roman" w:hAnsi="Times New Roman" w:cs="Times New Roman"/>
                <w:szCs w:val="22"/>
              </w:rPr>
              <w:t>questions</w:t>
            </w:r>
            <w:r w:rsidR="004B54FE" w:rsidRPr="00AB53E6">
              <w:rPr>
                <w:rFonts w:ascii="Times New Roman" w:hAnsi="Times New Roman" w:cs="Times New Roman"/>
                <w:szCs w:val="22"/>
              </w:rPr>
              <w:t xml:space="preserve"> in one consistent structure</w:t>
            </w:r>
          </w:p>
        </w:tc>
      </w:tr>
      <w:tr w:rsidR="004B54FE" w:rsidRPr="00AB53E6" w14:paraId="2E30B244" w14:textId="77777777" w:rsidTr="00892487">
        <w:tc>
          <w:tcPr>
            <w:tcW w:w="2689" w:type="dxa"/>
          </w:tcPr>
          <w:p w14:paraId="453BB926" w14:textId="39F64135" w:rsidR="004B54FE" w:rsidRPr="00AB53E6" w:rsidRDefault="001636F6" w:rsidP="00DD46F6">
            <w:pPr>
              <w:rPr>
                <w:rFonts w:ascii="Times New Roman" w:hAnsi="Times New Roman" w:cs="Times New Roman"/>
                <w:b/>
                <w:bCs/>
                <w:szCs w:val="22"/>
              </w:rPr>
            </w:pPr>
            <w:r>
              <w:rPr>
                <w:rFonts w:ascii="Times New Roman" w:hAnsi="Times New Roman" w:cs="Times New Roman"/>
                <w:b/>
                <w:bCs/>
                <w:szCs w:val="22"/>
              </w:rPr>
              <w:t>Main l</w:t>
            </w:r>
            <w:r w:rsidR="004B54FE" w:rsidRPr="00AB53E6">
              <w:rPr>
                <w:rFonts w:ascii="Times New Roman" w:hAnsi="Times New Roman" w:cs="Times New Roman"/>
                <w:b/>
                <w:bCs/>
                <w:szCs w:val="22"/>
              </w:rPr>
              <w:t>imitation</w:t>
            </w:r>
          </w:p>
        </w:tc>
        <w:tc>
          <w:tcPr>
            <w:tcW w:w="6661" w:type="dxa"/>
          </w:tcPr>
          <w:p w14:paraId="1F3ACF55" w14:textId="02A02DB9" w:rsidR="004B54FE" w:rsidRPr="00AB53E6" w:rsidRDefault="001636F6" w:rsidP="00DD46F6">
            <w:pPr>
              <w:rPr>
                <w:rFonts w:ascii="Times New Roman" w:hAnsi="Times New Roman" w:cs="Times New Roman"/>
                <w:szCs w:val="22"/>
                <w:cs/>
              </w:rPr>
            </w:pPr>
            <w:r>
              <w:rPr>
                <w:rFonts w:ascii="Times New Roman" w:hAnsi="Times New Roman" w:cs="Times New Roman"/>
                <w:szCs w:val="22"/>
              </w:rPr>
              <w:t>The report focuses only on the electricity generation sector, not total renewable energy use across all sectors</w:t>
            </w:r>
          </w:p>
        </w:tc>
      </w:tr>
      <w:tr w:rsidR="001636F6" w:rsidRPr="00AB53E6" w14:paraId="6D0FFFF1" w14:textId="77777777" w:rsidTr="00892487">
        <w:tc>
          <w:tcPr>
            <w:tcW w:w="2689" w:type="dxa"/>
          </w:tcPr>
          <w:p w14:paraId="1A826229" w14:textId="7FC627C1" w:rsidR="001636F6" w:rsidRPr="00AB53E6" w:rsidRDefault="001636F6" w:rsidP="001636F6">
            <w:pPr>
              <w:rPr>
                <w:rFonts w:ascii="Times New Roman" w:hAnsi="Times New Roman" w:cs="Times New Roman"/>
                <w:b/>
                <w:bCs/>
                <w:szCs w:val="22"/>
              </w:rPr>
            </w:pPr>
            <w:r>
              <w:rPr>
                <w:rFonts w:ascii="Times New Roman" w:hAnsi="Times New Roman" w:cs="Times New Roman"/>
                <w:b/>
                <w:bCs/>
                <w:szCs w:val="22"/>
              </w:rPr>
              <w:t>Additional limitation</w:t>
            </w:r>
          </w:p>
        </w:tc>
        <w:tc>
          <w:tcPr>
            <w:tcW w:w="6661" w:type="dxa"/>
          </w:tcPr>
          <w:p w14:paraId="16FC6DE1" w14:textId="51C2AA62" w:rsidR="001636F6" w:rsidRPr="00AB53E6" w:rsidRDefault="00A30C99" w:rsidP="001636F6">
            <w:pPr>
              <w:rPr>
                <w:rFonts w:ascii="Times New Roman" w:hAnsi="Times New Roman" w:cs="Times New Roman"/>
                <w:szCs w:val="22"/>
              </w:rPr>
            </w:pPr>
            <w:r>
              <w:rPr>
                <w:rFonts w:ascii="Times New Roman" w:hAnsi="Times New Roman" w:cs="Times New Roman"/>
                <w:szCs w:val="22"/>
              </w:rPr>
              <w:t xml:space="preserve">Other renewables are not shown separately in Thailand source comparison because </w:t>
            </w:r>
            <w:r w:rsidRPr="007B7809">
              <w:rPr>
                <w:rFonts w:ascii="Times New Roman" w:hAnsi="Times New Roman" w:cs="Times New Roman"/>
                <w:szCs w:val="22"/>
              </w:rPr>
              <w:t>Thailand data mainly shows hydropower, solar power, wind power and bioenergy for 2005 and 2024. Other renewables may appear for some comparison countries, but Q</w:t>
            </w:r>
            <w:r>
              <w:rPr>
                <w:rFonts w:ascii="Times New Roman" w:hAnsi="Times New Roman" w:cs="Times New Roman"/>
                <w:szCs w:val="22"/>
              </w:rPr>
              <w:t xml:space="preserve">uestion </w:t>
            </w:r>
            <w:r w:rsidRPr="007B7809">
              <w:rPr>
                <w:rFonts w:ascii="Times New Roman" w:hAnsi="Times New Roman" w:cs="Times New Roman"/>
                <w:szCs w:val="22"/>
              </w:rPr>
              <w:t>2 focuses on Thailand, so they are not analysed separately.</w:t>
            </w:r>
          </w:p>
        </w:tc>
      </w:tr>
    </w:tbl>
    <w:p w14:paraId="71407A14" w14:textId="77777777" w:rsidR="00100121" w:rsidRDefault="00100121" w:rsidP="007E2479">
      <w:pPr>
        <w:rPr>
          <w:rFonts w:ascii="Times New Roman" w:hAnsi="Times New Roman" w:cs="Times New Roman"/>
          <w:b/>
          <w:bCs/>
          <w:szCs w:val="22"/>
        </w:rPr>
      </w:pPr>
    </w:p>
    <w:p w14:paraId="0EF45853" w14:textId="5733974E" w:rsidR="007E2479" w:rsidRPr="00AB53E6" w:rsidRDefault="007E2479" w:rsidP="007E2479">
      <w:pPr>
        <w:rPr>
          <w:rFonts w:ascii="Times New Roman" w:hAnsi="Times New Roman" w:cs="Times New Roman"/>
          <w:b/>
          <w:bCs/>
          <w:szCs w:val="22"/>
        </w:rPr>
      </w:pPr>
      <w:r w:rsidRPr="00AB53E6">
        <w:rPr>
          <w:rFonts w:ascii="Times New Roman" w:hAnsi="Times New Roman" w:cs="Times New Roman"/>
          <w:b/>
          <w:bCs/>
          <w:szCs w:val="22"/>
        </w:rPr>
        <w:t>Appendix C:</w:t>
      </w:r>
      <w:r w:rsidR="00D220C9" w:rsidRPr="00AB53E6">
        <w:rPr>
          <w:rFonts w:ascii="Times New Roman" w:hAnsi="Times New Roman" w:cs="Times New Roman"/>
          <w:b/>
          <w:bCs/>
          <w:szCs w:val="22"/>
        </w:rPr>
        <w:t xml:space="preserve"> ETL Process</w:t>
      </w:r>
      <w:r w:rsidR="0034109A" w:rsidRPr="00AB53E6">
        <w:rPr>
          <w:rFonts w:ascii="Times New Roman" w:hAnsi="Times New Roman" w:cs="Times New Roman"/>
          <w:b/>
          <w:bCs/>
          <w:szCs w:val="22"/>
        </w:rPr>
        <w:t xml:space="preserve"> and Data model documentation</w:t>
      </w:r>
    </w:p>
    <w:p w14:paraId="3C2AEA18" w14:textId="18D951C2" w:rsidR="006C2DE2" w:rsidRDefault="006C2DE2" w:rsidP="006C2DE2">
      <w:pPr>
        <w:rPr>
          <w:rFonts w:ascii="Times New Roman" w:hAnsi="Times New Roman" w:cs="Times New Roman"/>
          <w:b/>
          <w:bCs/>
          <w:szCs w:val="22"/>
        </w:rPr>
      </w:pPr>
      <w:r>
        <w:rPr>
          <w:rFonts w:ascii="Times New Roman" w:hAnsi="Times New Roman" w:cs="Times New Roman"/>
          <w:b/>
          <w:bCs/>
          <w:szCs w:val="22"/>
        </w:rPr>
        <w:t>C</w:t>
      </w:r>
      <w:r w:rsidRPr="00AB53E6">
        <w:rPr>
          <w:rFonts w:ascii="Times New Roman" w:hAnsi="Times New Roman" w:cs="Times New Roman"/>
          <w:b/>
          <w:bCs/>
          <w:szCs w:val="22"/>
        </w:rPr>
        <w:t xml:space="preserve">1: </w:t>
      </w:r>
      <w:r>
        <w:rPr>
          <w:rFonts w:ascii="Times New Roman" w:hAnsi="Times New Roman" w:cs="Times New Roman"/>
          <w:b/>
          <w:bCs/>
          <w:szCs w:val="22"/>
        </w:rPr>
        <w:t>ETL Process in Power Query</w:t>
      </w:r>
    </w:p>
    <w:tbl>
      <w:tblPr>
        <w:tblStyle w:val="TableGrid"/>
        <w:tblW w:w="0" w:type="auto"/>
        <w:tblLook w:val="04A0" w:firstRow="1" w:lastRow="0" w:firstColumn="1" w:lastColumn="0" w:noHBand="0" w:noVBand="1"/>
      </w:tblPr>
      <w:tblGrid>
        <w:gridCol w:w="704"/>
        <w:gridCol w:w="4394"/>
        <w:gridCol w:w="4252"/>
      </w:tblGrid>
      <w:tr w:rsidR="006C2DE2" w14:paraId="4D644CD3" w14:textId="77777777" w:rsidTr="00BE54D5">
        <w:tc>
          <w:tcPr>
            <w:tcW w:w="704" w:type="dxa"/>
          </w:tcPr>
          <w:p w14:paraId="3F671F1F" w14:textId="0CC47E58" w:rsidR="006C2DE2" w:rsidRDefault="006C2DE2" w:rsidP="006C2DE2">
            <w:pPr>
              <w:rPr>
                <w:rFonts w:ascii="Times New Roman" w:hAnsi="Times New Roman" w:cs="Times New Roman"/>
                <w:b/>
                <w:bCs/>
                <w:szCs w:val="22"/>
              </w:rPr>
            </w:pPr>
            <w:r>
              <w:rPr>
                <w:rFonts w:ascii="Times New Roman" w:hAnsi="Times New Roman" w:cs="Times New Roman"/>
                <w:b/>
                <w:bCs/>
                <w:szCs w:val="22"/>
              </w:rPr>
              <w:t>Step</w:t>
            </w:r>
          </w:p>
        </w:tc>
        <w:tc>
          <w:tcPr>
            <w:tcW w:w="4394" w:type="dxa"/>
          </w:tcPr>
          <w:p w14:paraId="7221CAA4" w14:textId="5B62420B" w:rsidR="006C2DE2" w:rsidRDefault="006C2DE2" w:rsidP="006C2DE2">
            <w:pPr>
              <w:rPr>
                <w:rFonts w:ascii="Times New Roman" w:hAnsi="Times New Roman" w:cs="Times New Roman"/>
                <w:b/>
                <w:bCs/>
                <w:szCs w:val="22"/>
              </w:rPr>
            </w:pPr>
            <w:r>
              <w:rPr>
                <w:rFonts w:ascii="Times New Roman" w:hAnsi="Times New Roman" w:cs="Times New Roman"/>
                <w:b/>
                <w:bCs/>
                <w:szCs w:val="22"/>
              </w:rPr>
              <w:t>Process</w:t>
            </w:r>
          </w:p>
        </w:tc>
        <w:tc>
          <w:tcPr>
            <w:tcW w:w="4252" w:type="dxa"/>
          </w:tcPr>
          <w:p w14:paraId="1567E260" w14:textId="5CEA199F" w:rsidR="006C2DE2" w:rsidRDefault="006C2DE2" w:rsidP="006C2DE2">
            <w:pPr>
              <w:rPr>
                <w:rFonts w:ascii="Times New Roman" w:hAnsi="Times New Roman" w:cs="Times New Roman"/>
                <w:b/>
                <w:bCs/>
                <w:szCs w:val="22"/>
              </w:rPr>
            </w:pPr>
            <w:r>
              <w:rPr>
                <w:rFonts w:ascii="Times New Roman" w:hAnsi="Times New Roman" w:cs="Times New Roman"/>
                <w:b/>
                <w:bCs/>
                <w:szCs w:val="22"/>
              </w:rPr>
              <w:t>Reason</w:t>
            </w:r>
          </w:p>
        </w:tc>
      </w:tr>
      <w:tr w:rsidR="006C2DE2" w14:paraId="1D93AE65" w14:textId="77777777" w:rsidTr="00BE54D5">
        <w:tc>
          <w:tcPr>
            <w:tcW w:w="704" w:type="dxa"/>
          </w:tcPr>
          <w:p w14:paraId="1BE40D3A" w14:textId="600B7B64" w:rsidR="006C2DE2" w:rsidRPr="006C2DE2" w:rsidRDefault="00B2437F" w:rsidP="006C2DE2">
            <w:pPr>
              <w:rPr>
                <w:rFonts w:ascii="Times New Roman" w:hAnsi="Times New Roman" w:cs="Times New Roman"/>
                <w:szCs w:val="22"/>
              </w:rPr>
            </w:pPr>
            <w:r>
              <w:rPr>
                <w:rFonts w:ascii="Times New Roman" w:hAnsi="Times New Roman" w:cs="Times New Roman"/>
                <w:szCs w:val="22"/>
              </w:rPr>
              <w:t>1</w:t>
            </w:r>
          </w:p>
        </w:tc>
        <w:tc>
          <w:tcPr>
            <w:tcW w:w="4394" w:type="dxa"/>
          </w:tcPr>
          <w:p w14:paraId="16DC23FE" w14:textId="40C80789" w:rsidR="006C2DE2" w:rsidRPr="006C2DE2" w:rsidRDefault="00BE54D5" w:rsidP="006C2DE2">
            <w:pPr>
              <w:rPr>
                <w:rFonts w:ascii="Times New Roman" w:hAnsi="Times New Roman" w:cs="Times New Roman"/>
                <w:szCs w:val="22"/>
              </w:rPr>
            </w:pPr>
            <w:r>
              <w:rPr>
                <w:rFonts w:ascii="Times New Roman" w:hAnsi="Times New Roman" w:cs="Times New Roman"/>
                <w:szCs w:val="22"/>
              </w:rPr>
              <w:t>Imported owid-energy-data.csv into Power BI</w:t>
            </w:r>
          </w:p>
        </w:tc>
        <w:tc>
          <w:tcPr>
            <w:tcW w:w="4252" w:type="dxa"/>
          </w:tcPr>
          <w:p w14:paraId="165D8A69" w14:textId="189C543D" w:rsidR="006C2DE2" w:rsidRPr="006C2DE2" w:rsidRDefault="00BE54D5" w:rsidP="006C2DE2">
            <w:pPr>
              <w:rPr>
                <w:rFonts w:ascii="Times New Roman" w:hAnsi="Times New Roman" w:cs="Times New Roman"/>
                <w:szCs w:val="22"/>
              </w:rPr>
            </w:pPr>
            <w:r>
              <w:rPr>
                <w:rFonts w:ascii="Times New Roman" w:hAnsi="Times New Roman" w:cs="Times New Roman"/>
                <w:szCs w:val="22"/>
              </w:rPr>
              <w:t>To use the OWID Energy dataset as the main data source</w:t>
            </w:r>
          </w:p>
        </w:tc>
      </w:tr>
      <w:tr w:rsidR="006C2DE2" w14:paraId="02083834" w14:textId="77777777" w:rsidTr="00BE54D5">
        <w:tc>
          <w:tcPr>
            <w:tcW w:w="704" w:type="dxa"/>
          </w:tcPr>
          <w:p w14:paraId="459620C6" w14:textId="434DCE19" w:rsidR="006C2DE2" w:rsidRPr="006C2DE2" w:rsidRDefault="00B2437F" w:rsidP="006C2DE2">
            <w:pPr>
              <w:rPr>
                <w:rFonts w:ascii="Times New Roman" w:hAnsi="Times New Roman" w:cs="Times New Roman"/>
                <w:szCs w:val="22"/>
              </w:rPr>
            </w:pPr>
            <w:r>
              <w:rPr>
                <w:rFonts w:ascii="Times New Roman" w:hAnsi="Times New Roman" w:cs="Times New Roman"/>
                <w:szCs w:val="22"/>
              </w:rPr>
              <w:t>2</w:t>
            </w:r>
          </w:p>
        </w:tc>
        <w:tc>
          <w:tcPr>
            <w:tcW w:w="4394" w:type="dxa"/>
          </w:tcPr>
          <w:p w14:paraId="2B741BBB" w14:textId="24DCC595" w:rsidR="006C2DE2" w:rsidRPr="006C2DE2" w:rsidRDefault="00BE54D5" w:rsidP="006C2DE2">
            <w:pPr>
              <w:rPr>
                <w:rFonts w:ascii="Times New Roman" w:hAnsi="Times New Roman" w:cs="Times New Roman"/>
                <w:szCs w:val="22"/>
              </w:rPr>
            </w:pPr>
            <w:r>
              <w:rPr>
                <w:rFonts w:ascii="Times New Roman" w:hAnsi="Times New Roman" w:cs="Times New Roman"/>
                <w:szCs w:val="22"/>
              </w:rPr>
              <w:t>Opened the data in Power Query</w:t>
            </w:r>
          </w:p>
        </w:tc>
        <w:tc>
          <w:tcPr>
            <w:tcW w:w="4252" w:type="dxa"/>
          </w:tcPr>
          <w:p w14:paraId="20589992" w14:textId="115D9E33" w:rsidR="006C2DE2" w:rsidRPr="006C2DE2" w:rsidRDefault="00BE54D5" w:rsidP="006C2DE2">
            <w:pPr>
              <w:rPr>
                <w:rFonts w:ascii="Times New Roman" w:hAnsi="Times New Roman" w:cs="Times New Roman"/>
                <w:szCs w:val="22"/>
              </w:rPr>
            </w:pPr>
            <w:r>
              <w:rPr>
                <w:rFonts w:ascii="Times New Roman" w:hAnsi="Times New Roman" w:cs="Times New Roman"/>
                <w:szCs w:val="22"/>
              </w:rPr>
              <w:t>To clean and filter the data before loading</w:t>
            </w:r>
          </w:p>
        </w:tc>
      </w:tr>
      <w:tr w:rsidR="006C2DE2" w14:paraId="7AC9AC28" w14:textId="77777777" w:rsidTr="00BE54D5">
        <w:tc>
          <w:tcPr>
            <w:tcW w:w="704" w:type="dxa"/>
          </w:tcPr>
          <w:p w14:paraId="1060E548" w14:textId="33898EC2" w:rsidR="006C2DE2" w:rsidRPr="006C2DE2" w:rsidRDefault="00B2437F" w:rsidP="006C2DE2">
            <w:pPr>
              <w:rPr>
                <w:rFonts w:ascii="Times New Roman" w:hAnsi="Times New Roman" w:cs="Times New Roman"/>
                <w:szCs w:val="22"/>
              </w:rPr>
            </w:pPr>
            <w:r>
              <w:rPr>
                <w:rFonts w:ascii="Times New Roman" w:hAnsi="Times New Roman" w:cs="Times New Roman"/>
                <w:szCs w:val="22"/>
              </w:rPr>
              <w:t>3</w:t>
            </w:r>
          </w:p>
        </w:tc>
        <w:tc>
          <w:tcPr>
            <w:tcW w:w="4394" w:type="dxa"/>
          </w:tcPr>
          <w:p w14:paraId="7048AC16" w14:textId="74A16CC3" w:rsidR="006C2DE2" w:rsidRPr="006C2DE2" w:rsidRDefault="00BE54D5" w:rsidP="006C2DE2">
            <w:pPr>
              <w:rPr>
                <w:rFonts w:ascii="Times New Roman" w:hAnsi="Times New Roman" w:cs="Times New Roman"/>
                <w:szCs w:val="22"/>
              </w:rPr>
            </w:pPr>
            <w:r>
              <w:rPr>
                <w:rFonts w:ascii="Times New Roman" w:hAnsi="Times New Roman" w:cs="Times New Roman"/>
                <w:szCs w:val="22"/>
              </w:rPr>
              <w:t>Filtered the country column to Thailand, Indonesia, Malaysia and Vietnam</w:t>
            </w:r>
          </w:p>
        </w:tc>
        <w:tc>
          <w:tcPr>
            <w:tcW w:w="4252" w:type="dxa"/>
          </w:tcPr>
          <w:p w14:paraId="2EFEA9ED" w14:textId="0AB56310" w:rsidR="006C2DE2" w:rsidRPr="006C2DE2" w:rsidRDefault="00BE54D5" w:rsidP="006C2DE2">
            <w:pPr>
              <w:rPr>
                <w:rFonts w:ascii="Times New Roman" w:hAnsi="Times New Roman" w:cs="Times New Roman"/>
                <w:szCs w:val="22"/>
              </w:rPr>
            </w:pPr>
            <w:r>
              <w:rPr>
                <w:rFonts w:ascii="Times New Roman" w:hAnsi="Times New Roman" w:cs="Times New Roman"/>
                <w:szCs w:val="22"/>
              </w:rPr>
              <w:t>To keep only the countries needed for the report</w:t>
            </w:r>
          </w:p>
        </w:tc>
      </w:tr>
      <w:tr w:rsidR="006C2DE2" w14:paraId="6008183E" w14:textId="77777777" w:rsidTr="00BE54D5">
        <w:tc>
          <w:tcPr>
            <w:tcW w:w="704" w:type="dxa"/>
          </w:tcPr>
          <w:p w14:paraId="25DE6A2D" w14:textId="3F3683BD" w:rsidR="006C2DE2" w:rsidRPr="006C2DE2" w:rsidRDefault="00B2437F" w:rsidP="006C2DE2">
            <w:pPr>
              <w:rPr>
                <w:rFonts w:ascii="Times New Roman" w:hAnsi="Times New Roman" w:cs="Times New Roman"/>
                <w:szCs w:val="22"/>
              </w:rPr>
            </w:pPr>
            <w:r>
              <w:rPr>
                <w:rFonts w:ascii="Times New Roman" w:hAnsi="Times New Roman" w:cs="Times New Roman"/>
                <w:szCs w:val="22"/>
              </w:rPr>
              <w:t>4</w:t>
            </w:r>
          </w:p>
        </w:tc>
        <w:tc>
          <w:tcPr>
            <w:tcW w:w="4394" w:type="dxa"/>
          </w:tcPr>
          <w:p w14:paraId="609C0CB3" w14:textId="148C50C6" w:rsidR="006C2DE2" w:rsidRPr="006C2DE2" w:rsidRDefault="00BE54D5" w:rsidP="006C2DE2">
            <w:pPr>
              <w:rPr>
                <w:rFonts w:ascii="Times New Roman" w:hAnsi="Times New Roman" w:cs="Times New Roman"/>
                <w:szCs w:val="22"/>
              </w:rPr>
            </w:pPr>
            <w:r>
              <w:rPr>
                <w:rFonts w:ascii="Times New Roman" w:hAnsi="Times New Roman" w:cs="Times New Roman"/>
                <w:szCs w:val="22"/>
              </w:rPr>
              <w:t>Filtered the year column from 2005 to 2024</w:t>
            </w:r>
          </w:p>
        </w:tc>
        <w:tc>
          <w:tcPr>
            <w:tcW w:w="4252" w:type="dxa"/>
          </w:tcPr>
          <w:p w14:paraId="5DA00C63" w14:textId="566E41B1" w:rsidR="006C2DE2" w:rsidRPr="006C2DE2" w:rsidRDefault="00BE54D5" w:rsidP="006C2DE2">
            <w:pPr>
              <w:rPr>
                <w:rFonts w:ascii="Times New Roman" w:hAnsi="Times New Roman" w:cs="Times New Roman"/>
                <w:szCs w:val="22"/>
              </w:rPr>
            </w:pPr>
            <w:r>
              <w:rPr>
                <w:rFonts w:ascii="Times New Roman" w:hAnsi="Times New Roman" w:cs="Times New Roman"/>
                <w:szCs w:val="22"/>
              </w:rPr>
              <w:t>To match the required period and keep the comparison consistent</w:t>
            </w:r>
          </w:p>
        </w:tc>
      </w:tr>
      <w:tr w:rsidR="006C2DE2" w14:paraId="40B17B22" w14:textId="77777777" w:rsidTr="00BE54D5">
        <w:tc>
          <w:tcPr>
            <w:tcW w:w="704" w:type="dxa"/>
          </w:tcPr>
          <w:p w14:paraId="3196DA0A" w14:textId="2968CCA4" w:rsidR="006C2DE2" w:rsidRPr="006C2DE2" w:rsidRDefault="00B2437F" w:rsidP="006C2DE2">
            <w:pPr>
              <w:rPr>
                <w:rFonts w:ascii="Times New Roman" w:hAnsi="Times New Roman" w:cs="Times New Roman"/>
                <w:szCs w:val="22"/>
              </w:rPr>
            </w:pPr>
            <w:r>
              <w:rPr>
                <w:rFonts w:ascii="Times New Roman" w:hAnsi="Times New Roman" w:cs="Times New Roman"/>
                <w:szCs w:val="22"/>
              </w:rPr>
              <w:t>5</w:t>
            </w:r>
          </w:p>
        </w:tc>
        <w:tc>
          <w:tcPr>
            <w:tcW w:w="4394" w:type="dxa"/>
          </w:tcPr>
          <w:p w14:paraId="03379178" w14:textId="198EA067" w:rsidR="006C2DE2" w:rsidRPr="006C2DE2" w:rsidRDefault="00BE54D5" w:rsidP="006C2DE2">
            <w:pPr>
              <w:rPr>
                <w:rFonts w:ascii="Times New Roman" w:hAnsi="Times New Roman" w:cs="Times New Roman"/>
                <w:szCs w:val="22"/>
              </w:rPr>
            </w:pPr>
            <w:r>
              <w:rPr>
                <w:rFonts w:ascii="Times New Roman" w:hAnsi="Times New Roman" w:cs="Times New Roman"/>
                <w:szCs w:val="22"/>
              </w:rPr>
              <w:t>Kept only the columns needed for analysis</w:t>
            </w:r>
          </w:p>
        </w:tc>
        <w:tc>
          <w:tcPr>
            <w:tcW w:w="4252" w:type="dxa"/>
          </w:tcPr>
          <w:p w14:paraId="05D46849" w14:textId="40D6D6C2" w:rsidR="006C2DE2" w:rsidRPr="006C2DE2" w:rsidRDefault="00BE54D5" w:rsidP="006C2DE2">
            <w:pPr>
              <w:rPr>
                <w:rFonts w:ascii="Times New Roman" w:hAnsi="Times New Roman" w:cs="Times New Roman"/>
                <w:szCs w:val="22"/>
              </w:rPr>
            </w:pPr>
            <w:r>
              <w:rPr>
                <w:rFonts w:ascii="Times New Roman" w:hAnsi="Times New Roman" w:cs="Times New Roman"/>
                <w:szCs w:val="22"/>
              </w:rPr>
              <w:t>To reduce unnecessary fields and make the model easier to manage</w:t>
            </w:r>
          </w:p>
        </w:tc>
      </w:tr>
      <w:tr w:rsidR="00B2437F" w14:paraId="6680D58E" w14:textId="77777777" w:rsidTr="00BE54D5">
        <w:tc>
          <w:tcPr>
            <w:tcW w:w="704" w:type="dxa"/>
          </w:tcPr>
          <w:p w14:paraId="71A73B42" w14:textId="261F56A9" w:rsidR="00B2437F" w:rsidRDefault="00B2437F" w:rsidP="006C2DE2">
            <w:pPr>
              <w:rPr>
                <w:rFonts w:ascii="Times New Roman" w:hAnsi="Times New Roman" w:cs="Times New Roman"/>
                <w:szCs w:val="22"/>
              </w:rPr>
            </w:pPr>
            <w:r>
              <w:rPr>
                <w:rFonts w:ascii="Times New Roman" w:hAnsi="Times New Roman" w:cs="Times New Roman"/>
                <w:szCs w:val="22"/>
              </w:rPr>
              <w:t>6</w:t>
            </w:r>
          </w:p>
        </w:tc>
        <w:tc>
          <w:tcPr>
            <w:tcW w:w="4394" w:type="dxa"/>
          </w:tcPr>
          <w:p w14:paraId="37993C2D" w14:textId="36D65EED" w:rsidR="00B2437F" w:rsidRPr="006C2DE2" w:rsidRDefault="00BE54D5" w:rsidP="006C2DE2">
            <w:pPr>
              <w:rPr>
                <w:rFonts w:ascii="Times New Roman" w:hAnsi="Times New Roman" w:cs="Times New Roman"/>
                <w:szCs w:val="22"/>
              </w:rPr>
            </w:pPr>
            <w:r>
              <w:rPr>
                <w:rFonts w:ascii="Times New Roman" w:hAnsi="Times New Roman" w:cs="Times New Roman"/>
                <w:szCs w:val="22"/>
              </w:rPr>
              <w:t>Created the main table as Energy_Main</w:t>
            </w:r>
          </w:p>
        </w:tc>
        <w:tc>
          <w:tcPr>
            <w:tcW w:w="4252" w:type="dxa"/>
          </w:tcPr>
          <w:p w14:paraId="0CA66517" w14:textId="3FD1B3C1" w:rsidR="00B2437F" w:rsidRPr="006C2DE2" w:rsidRDefault="00BE54D5" w:rsidP="006C2DE2">
            <w:pPr>
              <w:rPr>
                <w:rFonts w:ascii="Times New Roman" w:hAnsi="Times New Roman" w:cs="Times New Roman"/>
                <w:szCs w:val="22"/>
              </w:rPr>
            </w:pPr>
            <w:r>
              <w:rPr>
                <w:rFonts w:ascii="Times New Roman" w:hAnsi="Times New Roman" w:cs="Times New Roman"/>
                <w:szCs w:val="22"/>
              </w:rPr>
              <w:t>To store total electricity generation, renewable electricity generation and renewable share</w:t>
            </w:r>
          </w:p>
        </w:tc>
      </w:tr>
      <w:tr w:rsidR="00B2437F" w14:paraId="1045EC0F" w14:textId="77777777" w:rsidTr="00BE54D5">
        <w:tc>
          <w:tcPr>
            <w:tcW w:w="704" w:type="dxa"/>
          </w:tcPr>
          <w:p w14:paraId="72651851" w14:textId="3B0B8D68" w:rsidR="00B2437F" w:rsidRDefault="00B2437F" w:rsidP="006C2DE2">
            <w:pPr>
              <w:rPr>
                <w:rFonts w:ascii="Times New Roman" w:hAnsi="Times New Roman" w:cs="Times New Roman"/>
                <w:szCs w:val="22"/>
              </w:rPr>
            </w:pPr>
            <w:r>
              <w:rPr>
                <w:rFonts w:ascii="Times New Roman" w:hAnsi="Times New Roman" w:cs="Times New Roman"/>
                <w:szCs w:val="22"/>
              </w:rPr>
              <w:t>7</w:t>
            </w:r>
          </w:p>
        </w:tc>
        <w:tc>
          <w:tcPr>
            <w:tcW w:w="4394" w:type="dxa"/>
          </w:tcPr>
          <w:p w14:paraId="2B62D2CA" w14:textId="0C3D04AE" w:rsidR="00B2437F" w:rsidRPr="006C2DE2" w:rsidRDefault="00BE54D5" w:rsidP="006C2DE2">
            <w:pPr>
              <w:rPr>
                <w:rFonts w:ascii="Times New Roman" w:hAnsi="Times New Roman" w:cs="Times New Roman"/>
                <w:szCs w:val="22"/>
              </w:rPr>
            </w:pPr>
            <w:r>
              <w:rPr>
                <w:rFonts w:ascii="Times New Roman" w:hAnsi="Times New Roman" w:cs="Times New Roman"/>
                <w:szCs w:val="22"/>
              </w:rPr>
              <w:t>Created Renewable_Source_Long table</w:t>
            </w:r>
          </w:p>
        </w:tc>
        <w:tc>
          <w:tcPr>
            <w:tcW w:w="4252" w:type="dxa"/>
          </w:tcPr>
          <w:p w14:paraId="093D5080" w14:textId="0E008C3E" w:rsidR="00B2437F" w:rsidRPr="006C2DE2" w:rsidRDefault="00BE54D5" w:rsidP="006C2DE2">
            <w:pPr>
              <w:rPr>
                <w:rFonts w:ascii="Times New Roman" w:hAnsi="Times New Roman" w:cs="Times New Roman"/>
                <w:szCs w:val="22"/>
              </w:rPr>
            </w:pPr>
            <w:r>
              <w:rPr>
                <w:rFonts w:ascii="Times New Roman" w:hAnsi="Times New Roman" w:cs="Times New Roman"/>
                <w:szCs w:val="22"/>
              </w:rPr>
              <w:t>To analyze renewable electricity generation by source</w:t>
            </w:r>
          </w:p>
        </w:tc>
      </w:tr>
      <w:tr w:rsidR="00B2437F" w14:paraId="2282CFFE" w14:textId="77777777" w:rsidTr="00BE54D5">
        <w:tc>
          <w:tcPr>
            <w:tcW w:w="704" w:type="dxa"/>
          </w:tcPr>
          <w:p w14:paraId="2E67FBA6" w14:textId="453CA519" w:rsidR="00B2437F" w:rsidRDefault="00B2437F" w:rsidP="006C2DE2">
            <w:pPr>
              <w:rPr>
                <w:rFonts w:ascii="Times New Roman" w:hAnsi="Times New Roman" w:cs="Times New Roman"/>
                <w:szCs w:val="22"/>
              </w:rPr>
            </w:pPr>
            <w:r>
              <w:rPr>
                <w:rFonts w:ascii="Times New Roman" w:hAnsi="Times New Roman" w:cs="Times New Roman"/>
                <w:szCs w:val="22"/>
              </w:rPr>
              <w:t>8</w:t>
            </w:r>
          </w:p>
        </w:tc>
        <w:tc>
          <w:tcPr>
            <w:tcW w:w="4394" w:type="dxa"/>
          </w:tcPr>
          <w:p w14:paraId="662DEBD7" w14:textId="00E963D4" w:rsidR="00B2437F" w:rsidRPr="006C2DE2" w:rsidRDefault="00BE54D5" w:rsidP="006C2DE2">
            <w:pPr>
              <w:rPr>
                <w:rFonts w:ascii="Times New Roman" w:hAnsi="Times New Roman" w:cs="Times New Roman"/>
                <w:szCs w:val="22"/>
              </w:rPr>
            </w:pPr>
            <w:r>
              <w:rPr>
                <w:rFonts w:ascii="Times New Roman" w:hAnsi="Times New Roman" w:cs="Times New Roman"/>
                <w:szCs w:val="22"/>
              </w:rPr>
              <w:t>Changed renewable source columns into long format</w:t>
            </w:r>
          </w:p>
        </w:tc>
        <w:tc>
          <w:tcPr>
            <w:tcW w:w="4252" w:type="dxa"/>
          </w:tcPr>
          <w:p w14:paraId="0ABD7D76" w14:textId="1748EA36" w:rsidR="00B2437F" w:rsidRPr="006C2DE2" w:rsidRDefault="00BE54D5" w:rsidP="006C2DE2">
            <w:pPr>
              <w:rPr>
                <w:rFonts w:ascii="Times New Roman" w:hAnsi="Times New Roman" w:cs="Times New Roman"/>
                <w:szCs w:val="22"/>
              </w:rPr>
            </w:pPr>
            <w:r>
              <w:rPr>
                <w:rFonts w:ascii="Times New Roman" w:hAnsi="Times New Roman" w:cs="Times New Roman"/>
                <w:szCs w:val="22"/>
              </w:rPr>
              <w:t>To compare hydro, solar, wind, bioenergy and other renewables in one visual</w:t>
            </w:r>
          </w:p>
        </w:tc>
      </w:tr>
      <w:tr w:rsidR="00B2437F" w14:paraId="7D36E4EE" w14:textId="77777777" w:rsidTr="00BE54D5">
        <w:tc>
          <w:tcPr>
            <w:tcW w:w="704" w:type="dxa"/>
          </w:tcPr>
          <w:p w14:paraId="5EE0E26B" w14:textId="42969383" w:rsidR="00B2437F" w:rsidRDefault="00B2437F" w:rsidP="006C2DE2">
            <w:pPr>
              <w:rPr>
                <w:rFonts w:ascii="Times New Roman" w:hAnsi="Times New Roman" w:cs="Times New Roman"/>
                <w:szCs w:val="22"/>
              </w:rPr>
            </w:pPr>
            <w:r>
              <w:rPr>
                <w:rFonts w:ascii="Times New Roman" w:hAnsi="Times New Roman" w:cs="Times New Roman"/>
                <w:szCs w:val="22"/>
              </w:rPr>
              <w:t>9</w:t>
            </w:r>
          </w:p>
        </w:tc>
        <w:tc>
          <w:tcPr>
            <w:tcW w:w="4394" w:type="dxa"/>
          </w:tcPr>
          <w:p w14:paraId="745B09AB" w14:textId="1C4F0E03" w:rsidR="00B2437F" w:rsidRPr="006C2DE2" w:rsidRDefault="001A5034" w:rsidP="006C2DE2">
            <w:pPr>
              <w:rPr>
                <w:rFonts w:ascii="Times New Roman" w:hAnsi="Times New Roman" w:cs="Times New Roman"/>
                <w:szCs w:val="22"/>
              </w:rPr>
            </w:pPr>
            <w:r>
              <w:rPr>
                <w:rFonts w:ascii="Times New Roman" w:hAnsi="Times New Roman" w:cs="Times New Roman"/>
                <w:szCs w:val="22"/>
              </w:rPr>
              <w:t>Checked data types for year and numeric columns</w:t>
            </w:r>
          </w:p>
        </w:tc>
        <w:tc>
          <w:tcPr>
            <w:tcW w:w="4252" w:type="dxa"/>
          </w:tcPr>
          <w:p w14:paraId="638EED6A" w14:textId="534CB84F" w:rsidR="00B2437F" w:rsidRPr="006C2DE2" w:rsidRDefault="00BE54D5" w:rsidP="006C2DE2">
            <w:pPr>
              <w:rPr>
                <w:rFonts w:ascii="Times New Roman" w:hAnsi="Times New Roman" w:cs="Times New Roman"/>
                <w:szCs w:val="22"/>
              </w:rPr>
            </w:pPr>
            <w:r>
              <w:rPr>
                <w:rFonts w:ascii="Times New Roman" w:hAnsi="Times New Roman" w:cs="Times New Roman"/>
                <w:szCs w:val="22"/>
              </w:rPr>
              <w:t>To make sure calculations and relationships work correctly</w:t>
            </w:r>
          </w:p>
        </w:tc>
      </w:tr>
      <w:tr w:rsidR="00B2437F" w14:paraId="064F2A88" w14:textId="77777777" w:rsidTr="00BE54D5">
        <w:tc>
          <w:tcPr>
            <w:tcW w:w="704" w:type="dxa"/>
          </w:tcPr>
          <w:p w14:paraId="58CB1BE4" w14:textId="6823052C" w:rsidR="00B2437F" w:rsidRDefault="00B2437F" w:rsidP="006C2DE2">
            <w:pPr>
              <w:rPr>
                <w:rFonts w:ascii="Times New Roman" w:hAnsi="Times New Roman" w:cs="Times New Roman"/>
                <w:szCs w:val="22"/>
              </w:rPr>
            </w:pPr>
            <w:r>
              <w:rPr>
                <w:rFonts w:ascii="Times New Roman" w:hAnsi="Times New Roman" w:cs="Times New Roman"/>
                <w:szCs w:val="22"/>
              </w:rPr>
              <w:t>10</w:t>
            </w:r>
          </w:p>
        </w:tc>
        <w:tc>
          <w:tcPr>
            <w:tcW w:w="4394" w:type="dxa"/>
          </w:tcPr>
          <w:p w14:paraId="02F9D159" w14:textId="3F566978" w:rsidR="00B2437F" w:rsidRPr="006C2DE2" w:rsidRDefault="001A5034" w:rsidP="006C2DE2">
            <w:pPr>
              <w:rPr>
                <w:rFonts w:ascii="Times New Roman" w:hAnsi="Times New Roman" w:cs="Times New Roman"/>
                <w:szCs w:val="22"/>
              </w:rPr>
            </w:pPr>
            <w:r>
              <w:rPr>
                <w:rFonts w:ascii="Times New Roman" w:hAnsi="Times New Roman" w:cs="Times New Roman"/>
                <w:szCs w:val="22"/>
              </w:rPr>
              <w:t>Loaded the prepared tables into dashboard</w:t>
            </w:r>
          </w:p>
        </w:tc>
        <w:tc>
          <w:tcPr>
            <w:tcW w:w="4252" w:type="dxa"/>
          </w:tcPr>
          <w:p w14:paraId="44E0FCCD" w14:textId="6999AD98" w:rsidR="00B2437F" w:rsidRPr="006C2DE2" w:rsidRDefault="00BE54D5" w:rsidP="006C2DE2">
            <w:pPr>
              <w:rPr>
                <w:rFonts w:ascii="Times New Roman" w:hAnsi="Times New Roman" w:cs="Times New Roman"/>
                <w:szCs w:val="22"/>
              </w:rPr>
            </w:pPr>
            <w:r>
              <w:rPr>
                <w:rFonts w:ascii="Times New Roman" w:hAnsi="Times New Roman" w:cs="Times New Roman"/>
                <w:szCs w:val="22"/>
              </w:rPr>
              <w:t xml:space="preserve">To create </w:t>
            </w:r>
            <w:r w:rsidR="001C5993">
              <w:rPr>
                <w:rFonts w:ascii="Times New Roman" w:hAnsi="Times New Roman" w:cs="Times New Roman"/>
                <w:szCs w:val="22"/>
              </w:rPr>
              <w:t>data models</w:t>
            </w:r>
            <w:r>
              <w:rPr>
                <w:rFonts w:ascii="Times New Roman" w:hAnsi="Times New Roman" w:cs="Times New Roman"/>
                <w:szCs w:val="22"/>
              </w:rPr>
              <w:t xml:space="preserve"> and dashboard</w:t>
            </w:r>
          </w:p>
        </w:tc>
      </w:tr>
    </w:tbl>
    <w:p w14:paraId="6D8C6883" w14:textId="77777777" w:rsidR="00B2437F" w:rsidRDefault="00B2437F">
      <w:pPr>
        <w:rPr>
          <w:rFonts w:ascii="Times New Roman" w:hAnsi="Times New Roman" w:cs="Times New Roman"/>
          <w:b/>
          <w:bCs/>
          <w:szCs w:val="22"/>
        </w:rPr>
      </w:pPr>
    </w:p>
    <w:p w14:paraId="39373FB4" w14:textId="77777777" w:rsidR="00B07ED8" w:rsidRDefault="00B07ED8" w:rsidP="00E13B38">
      <w:pPr>
        <w:rPr>
          <w:rFonts w:ascii="Times New Roman" w:hAnsi="Times New Roman" w:cs="Times New Roman"/>
          <w:b/>
          <w:bCs/>
          <w:szCs w:val="22"/>
        </w:rPr>
      </w:pPr>
    </w:p>
    <w:p w14:paraId="0F24A6A9" w14:textId="674ABCBB" w:rsidR="00E13B38" w:rsidRDefault="00E13B38" w:rsidP="00E13B38">
      <w:pPr>
        <w:rPr>
          <w:rFonts w:ascii="Times New Roman" w:hAnsi="Times New Roman" w:cs="Times New Roman"/>
          <w:b/>
          <w:bCs/>
          <w:szCs w:val="22"/>
        </w:rPr>
      </w:pPr>
      <w:r>
        <w:rPr>
          <w:rFonts w:ascii="Times New Roman" w:hAnsi="Times New Roman" w:cs="Times New Roman"/>
          <w:b/>
          <w:bCs/>
          <w:szCs w:val="22"/>
        </w:rPr>
        <w:lastRenderedPageBreak/>
        <w:t>C2</w:t>
      </w:r>
      <w:r w:rsidRPr="00AB53E6">
        <w:rPr>
          <w:rFonts w:ascii="Times New Roman" w:hAnsi="Times New Roman" w:cs="Times New Roman"/>
          <w:b/>
          <w:bCs/>
          <w:szCs w:val="22"/>
        </w:rPr>
        <w:t xml:space="preserve">: </w:t>
      </w:r>
      <w:r>
        <w:rPr>
          <w:rFonts w:ascii="Times New Roman" w:hAnsi="Times New Roman" w:cs="Times New Roman"/>
          <w:b/>
          <w:bCs/>
          <w:szCs w:val="22"/>
        </w:rPr>
        <w:t>Data model documentation</w:t>
      </w:r>
    </w:p>
    <w:tbl>
      <w:tblPr>
        <w:tblStyle w:val="TableGrid"/>
        <w:tblW w:w="0" w:type="auto"/>
        <w:tblLook w:val="04A0" w:firstRow="1" w:lastRow="0" w:firstColumn="1" w:lastColumn="0" w:noHBand="0" w:noVBand="1"/>
      </w:tblPr>
      <w:tblGrid>
        <w:gridCol w:w="2547"/>
        <w:gridCol w:w="1843"/>
        <w:gridCol w:w="4960"/>
      </w:tblGrid>
      <w:tr w:rsidR="000A3118" w:rsidRPr="001C5993" w14:paraId="68AE22E9" w14:textId="77777777" w:rsidTr="003A0345">
        <w:tc>
          <w:tcPr>
            <w:tcW w:w="2547" w:type="dxa"/>
          </w:tcPr>
          <w:p w14:paraId="4BA1871E" w14:textId="42765A62" w:rsidR="000A3118" w:rsidRPr="001C5993" w:rsidRDefault="000A3118" w:rsidP="00E13B38">
            <w:pPr>
              <w:rPr>
                <w:rFonts w:ascii="Times New Roman" w:hAnsi="Times New Roman" w:cs="Times New Roman"/>
                <w:b/>
                <w:bCs/>
                <w:szCs w:val="22"/>
              </w:rPr>
            </w:pPr>
            <w:r w:rsidRPr="001C5993">
              <w:rPr>
                <w:rFonts w:ascii="Times New Roman" w:hAnsi="Times New Roman" w:cs="Times New Roman"/>
                <w:b/>
                <w:bCs/>
                <w:szCs w:val="22"/>
              </w:rPr>
              <w:t>Table</w:t>
            </w:r>
          </w:p>
        </w:tc>
        <w:tc>
          <w:tcPr>
            <w:tcW w:w="1843" w:type="dxa"/>
          </w:tcPr>
          <w:p w14:paraId="0EC96C35" w14:textId="27CDADA3" w:rsidR="000A3118" w:rsidRPr="001C5993" w:rsidRDefault="000A3118" w:rsidP="00E13B38">
            <w:pPr>
              <w:rPr>
                <w:rFonts w:ascii="Times New Roman" w:hAnsi="Times New Roman" w:cs="Times New Roman"/>
                <w:b/>
                <w:bCs/>
                <w:szCs w:val="22"/>
              </w:rPr>
            </w:pPr>
            <w:r w:rsidRPr="001C5993">
              <w:rPr>
                <w:rFonts w:ascii="Times New Roman" w:hAnsi="Times New Roman" w:cs="Times New Roman"/>
                <w:b/>
                <w:bCs/>
                <w:szCs w:val="22"/>
              </w:rPr>
              <w:t>Type</w:t>
            </w:r>
          </w:p>
        </w:tc>
        <w:tc>
          <w:tcPr>
            <w:tcW w:w="4960" w:type="dxa"/>
          </w:tcPr>
          <w:p w14:paraId="6048ECB7" w14:textId="41FE05D0" w:rsidR="000A3118" w:rsidRPr="001C5993" w:rsidRDefault="000A3118" w:rsidP="00E13B38">
            <w:pPr>
              <w:rPr>
                <w:rFonts w:ascii="Times New Roman" w:hAnsi="Times New Roman" w:cs="Times New Roman"/>
                <w:b/>
                <w:bCs/>
                <w:szCs w:val="22"/>
              </w:rPr>
            </w:pPr>
            <w:r w:rsidRPr="001C5993">
              <w:rPr>
                <w:rFonts w:ascii="Times New Roman" w:hAnsi="Times New Roman" w:cs="Times New Roman"/>
                <w:b/>
                <w:bCs/>
                <w:szCs w:val="22"/>
              </w:rPr>
              <w:t>Purpose</w:t>
            </w:r>
          </w:p>
        </w:tc>
      </w:tr>
      <w:tr w:rsidR="000A3118" w:rsidRPr="001C5993" w14:paraId="7FE12727" w14:textId="77777777" w:rsidTr="003A0345">
        <w:tc>
          <w:tcPr>
            <w:tcW w:w="2547" w:type="dxa"/>
          </w:tcPr>
          <w:p w14:paraId="7B7E3D33" w14:textId="46123FC9" w:rsidR="000A3118" w:rsidRPr="001C5993" w:rsidRDefault="001C5993" w:rsidP="00E13B38">
            <w:pPr>
              <w:rPr>
                <w:rFonts w:ascii="Times New Roman" w:hAnsi="Times New Roman" w:cs="Times New Roman"/>
                <w:szCs w:val="22"/>
              </w:rPr>
            </w:pPr>
            <w:r w:rsidRPr="001C5993">
              <w:rPr>
                <w:rFonts w:ascii="Times New Roman" w:hAnsi="Times New Roman" w:cs="Times New Roman"/>
                <w:szCs w:val="22"/>
              </w:rPr>
              <w:t>Energy_Main</w:t>
            </w:r>
          </w:p>
        </w:tc>
        <w:tc>
          <w:tcPr>
            <w:tcW w:w="1843" w:type="dxa"/>
          </w:tcPr>
          <w:p w14:paraId="34FED7B2" w14:textId="5083DF1A" w:rsidR="000A3118" w:rsidRPr="001C5993" w:rsidRDefault="001C5993" w:rsidP="00E13B38">
            <w:pPr>
              <w:rPr>
                <w:rFonts w:ascii="Times New Roman" w:hAnsi="Times New Roman" w:cs="Times New Roman"/>
                <w:szCs w:val="22"/>
              </w:rPr>
            </w:pPr>
            <w:r>
              <w:rPr>
                <w:rFonts w:ascii="Times New Roman" w:hAnsi="Times New Roman" w:cs="Times New Roman"/>
                <w:szCs w:val="22"/>
              </w:rPr>
              <w:t>Fact table</w:t>
            </w:r>
          </w:p>
        </w:tc>
        <w:tc>
          <w:tcPr>
            <w:tcW w:w="4960" w:type="dxa"/>
          </w:tcPr>
          <w:p w14:paraId="2FA59F68" w14:textId="74C50A8F" w:rsidR="000A3118" w:rsidRPr="001C5993" w:rsidRDefault="003A0345" w:rsidP="00E13B38">
            <w:pPr>
              <w:rPr>
                <w:rFonts w:ascii="Times New Roman" w:hAnsi="Times New Roman" w:cs="Times New Roman"/>
                <w:szCs w:val="22"/>
              </w:rPr>
            </w:pPr>
            <w:r>
              <w:rPr>
                <w:rFonts w:ascii="Times New Roman" w:hAnsi="Times New Roman" w:cs="Times New Roman"/>
                <w:szCs w:val="22"/>
              </w:rPr>
              <w:t>Stores yearly electricity generation data by country</w:t>
            </w:r>
          </w:p>
        </w:tc>
      </w:tr>
      <w:tr w:rsidR="000A3118" w:rsidRPr="001C5993" w14:paraId="26152DE3" w14:textId="77777777" w:rsidTr="003A0345">
        <w:tc>
          <w:tcPr>
            <w:tcW w:w="2547" w:type="dxa"/>
          </w:tcPr>
          <w:p w14:paraId="7BA80338" w14:textId="4C7E9FF6" w:rsidR="000A3118" w:rsidRPr="001C5993" w:rsidRDefault="001C5993" w:rsidP="00E13B38">
            <w:pPr>
              <w:rPr>
                <w:rFonts w:ascii="Times New Roman" w:hAnsi="Times New Roman" w:cs="Times New Roman"/>
                <w:szCs w:val="22"/>
              </w:rPr>
            </w:pPr>
            <w:r w:rsidRPr="001C5993">
              <w:rPr>
                <w:rFonts w:ascii="Times New Roman" w:hAnsi="Times New Roman" w:cs="Times New Roman"/>
                <w:szCs w:val="22"/>
              </w:rPr>
              <w:t>Renewable_Source_Long</w:t>
            </w:r>
          </w:p>
        </w:tc>
        <w:tc>
          <w:tcPr>
            <w:tcW w:w="1843" w:type="dxa"/>
          </w:tcPr>
          <w:p w14:paraId="77906584" w14:textId="6246AA16" w:rsidR="000A3118" w:rsidRPr="001C5993" w:rsidRDefault="001C5993" w:rsidP="00E13B38">
            <w:pPr>
              <w:rPr>
                <w:rFonts w:ascii="Times New Roman" w:hAnsi="Times New Roman" w:cs="Times New Roman"/>
                <w:szCs w:val="22"/>
              </w:rPr>
            </w:pPr>
            <w:r>
              <w:rPr>
                <w:rFonts w:ascii="Times New Roman" w:hAnsi="Times New Roman" w:cs="Times New Roman"/>
                <w:szCs w:val="22"/>
              </w:rPr>
              <w:t>Fact table</w:t>
            </w:r>
          </w:p>
        </w:tc>
        <w:tc>
          <w:tcPr>
            <w:tcW w:w="4960" w:type="dxa"/>
          </w:tcPr>
          <w:p w14:paraId="799361A0" w14:textId="48673E41" w:rsidR="000A3118" w:rsidRPr="001C5993" w:rsidRDefault="003A0345" w:rsidP="00E13B38">
            <w:pPr>
              <w:rPr>
                <w:rFonts w:ascii="Times New Roman" w:hAnsi="Times New Roman" w:cs="Times New Roman"/>
                <w:szCs w:val="22"/>
              </w:rPr>
            </w:pPr>
            <w:r>
              <w:rPr>
                <w:rFonts w:ascii="Times New Roman" w:hAnsi="Times New Roman" w:cs="Times New Roman"/>
                <w:szCs w:val="22"/>
              </w:rPr>
              <w:t>Stores renewable electricity generation by source</w:t>
            </w:r>
          </w:p>
        </w:tc>
      </w:tr>
      <w:tr w:rsidR="000A3118" w:rsidRPr="001C5993" w14:paraId="758B95FB" w14:textId="77777777" w:rsidTr="003A0345">
        <w:tc>
          <w:tcPr>
            <w:tcW w:w="2547" w:type="dxa"/>
          </w:tcPr>
          <w:p w14:paraId="158E338F" w14:textId="5E73189B" w:rsidR="000A3118" w:rsidRPr="001C5993" w:rsidRDefault="001C5993" w:rsidP="00E13B38">
            <w:pPr>
              <w:rPr>
                <w:rFonts w:ascii="Times New Roman" w:hAnsi="Times New Roman" w:cs="Times New Roman"/>
                <w:szCs w:val="22"/>
              </w:rPr>
            </w:pPr>
            <w:r w:rsidRPr="001C5993">
              <w:rPr>
                <w:rFonts w:ascii="Times New Roman" w:hAnsi="Times New Roman" w:cs="Times New Roman"/>
                <w:szCs w:val="22"/>
              </w:rPr>
              <w:t>Country_Dim</w:t>
            </w:r>
          </w:p>
        </w:tc>
        <w:tc>
          <w:tcPr>
            <w:tcW w:w="1843" w:type="dxa"/>
          </w:tcPr>
          <w:p w14:paraId="0B5CC37A" w14:textId="52789D85" w:rsidR="000A3118" w:rsidRPr="001C5993" w:rsidRDefault="001C5993" w:rsidP="00E13B38">
            <w:pPr>
              <w:rPr>
                <w:rFonts w:ascii="Times New Roman" w:hAnsi="Times New Roman" w:cs="Times New Roman"/>
                <w:szCs w:val="22"/>
              </w:rPr>
            </w:pPr>
            <w:r>
              <w:rPr>
                <w:rFonts w:ascii="Times New Roman" w:hAnsi="Times New Roman" w:cs="Times New Roman"/>
                <w:szCs w:val="22"/>
              </w:rPr>
              <w:t>Dimension table</w:t>
            </w:r>
          </w:p>
        </w:tc>
        <w:tc>
          <w:tcPr>
            <w:tcW w:w="4960" w:type="dxa"/>
          </w:tcPr>
          <w:p w14:paraId="00C3E096" w14:textId="21FE37C2" w:rsidR="000A3118" w:rsidRPr="001C5993" w:rsidRDefault="003A0345" w:rsidP="00E13B38">
            <w:pPr>
              <w:rPr>
                <w:rFonts w:ascii="Times New Roman" w:hAnsi="Times New Roman" w:cs="Times New Roman"/>
                <w:szCs w:val="22"/>
              </w:rPr>
            </w:pPr>
            <w:r>
              <w:rPr>
                <w:rFonts w:ascii="Times New Roman" w:hAnsi="Times New Roman" w:cs="Times New Roman"/>
                <w:szCs w:val="22"/>
              </w:rPr>
              <w:t>Provides unique country values for filtering</w:t>
            </w:r>
          </w:p>
        </w:tc>
      </w:tr>
      <w:tr w:rsidR="001C5993" w:rsidRPr="001C5993" w14:paraId="423E1FB4" w14:textId="77777777" w:rsidTr="003A0345">
        <w:tc>
          <w:tcPr>
            <w:tcW w:w="2547" w:type="dxa"/>
          </w:tcPr>
          <w:p w14:paraId="0705C6EF" w14:textId="6C3F1D49" w:rsidR="001C5993" w:rsidRPr="001C5993" w:rsidRDefault="001C5993" w:rsidP="001C5993">
            <w:pPr>
              <w:rPr>
                <w:rFonts w:ascii="Times New Roman" w:hAnsi="Times New Roman" w:cs="Times New Roman"/>
                <w:szCs w:val="22"/>
              </w:rPr>
            </w:pPr>
            <w:r w:rsidRPr="001C5993">
              <w:rPr>
                <w:rFonts w:ascii="Times New Roman" w:hAnsi="Times New Roman" w:cs="Times New Roman"/>
                <w:szCs w:val="22"/>
              </w:rPr>
              <w:t>Year_Dim</w:t>
            </w:r>
          </w:p>
        </w:tc>
        <w:tc>
          <w:tcPr>
            <w:tcW w:w="1843" w:type="dxa"/>
          </w:tcPr>
          <w:p w14:paraId="03AD6A83" w14:textId="17EA3114" w:rsidR="001C5993" w:rsidRPr="001C5993" w:rsidRDefault="001C5993" w:rsidP="001C5993">
            <w:pPr>
              <w:rPr>
                <w:rFonts w:ascii="Times New Roman" w:hAnsi="Times New Roman" w:cs="Times New Roman"/>
                <w:szCs w:val="22"/>
              </w:rPr>
            </w:pPr>
            <w:r>
              <w:rPr>
                <w:rFonts w:ascii="Times New Roman" w:hAnsi="Times New Roman" w:cs="Times New Roman"/>
                <w:szCs w:val="22"/>
              </w:rPr>
              <w:t>Dimension table</w:t>
            </w:r>
          </w:p>
        </w:tc>
        <w:tc>
          <w:tcPr>
            <w:tcW w:w="4960" w:type="dxa"/>
          </w:tcPr>
          <w:p w14:paraId="2EDBD319" w14:textId="606AFD0F" w:rsidR="001C5993" w:rsidRPr="001C5993" w:rsidRDefault="003A0345" w:rsidP="001C5993">
            <w:pPr>
              <w:rPr>
                <w:rFonts w:ascii="Times New Roman" w:hAnsi="Times New Roman" w:cs="Times New Roman"/>
                <w:szCs w:val="22"/>
              </w:rPr>
            </w:pPr>
            <w:r>
              <w:rPr>
                <w:rFonts w:ascii="Times New Roman" w:hAnsi="Times New Roman" w:cs="Times New Roman"/>
                <w:szCs w:val="22"/>
              </w:rPr>
              <w:t>Provides unique year values for filtering</w:t>
            </w:r>
          </w:p>
        </w:tc>
      </w:tr>
      <w:tr w:rsidR="001C5993" w:rsidRPr="001C5993" w14:paraId="3234B1B4" w14:textId="77777777" w:rsidTr="003A0345">
        <w:tc>
          <w:tcPr>
            <w:tcW w:w="2547" w:type="dxa"/>
          </w:tcPr>
          <w:p w14:paraId="64530A04" w14:textId="4011197A" w:rsidR="001C5993" w:rsidRPr="001C5993" w:rsidRDefault="001C5993" w:rsidP="001C5993">
            <w:pPr>
              <w:rPr>
                <w:rFonts w:ascii="Times New Roman" w:hAnsi="Times New Roman" w:cs="Times New Roman"/>
                <w:szCs w:val="22"/>
              </w:rPr>
            </w:pPr>
            <w:r w:rsidRPr="001C5993">
              <w:rPr>
                <w:rFonts w:ascii="Times New Roman" w:hAnsi="Times New Roman" w:cs="Times New Roman"/>
                <w:szCs w:val="22"/>
              </w:rPr>
              <w:t>Measures_table</w:t>
            </w:r>
          </w:p>
        </w:tc>
        <w:tc>
          <w:tcPr>
            <w:tcW w:w="1843" w:type="dxa"/>
          </w:tcPr>
          <w:p w14:paraId="60B41C2F" w14:textId="3D8519FB" w:rsidR="001C5993" w:rsidRPr="001C5993" w:rsidRDefault="001C5993" w:rsidP="001C5993">
            <w:pPr>
              <w:rPr>
                <w:rFonts w:ascii="Times New Roman" w:hAnsi="Times New Roman" w:cs="Times New Roman"/>
                <w:szCs w:val="22"/>
              </w:rPr>
            </w:pPr>
            <w:r>
              <w:rPr>
                <w:rFonts w:ascii="Times New Roman" w:hAnsi="Times New Roman" w:cs="Times New Roman"/>
                <w:szCs w:val="22"/>
              </w:rPr>
              <w:t>Mea</w:t>
            </w:r>
            <w:r w:rsidR="003A0345">
              <w:rPr>
                <w:rFonts w:ascii="Times New Roman" w:hAnsi="Times New Roman" w:cs="Times New Roman"/>
                <w:szCs w:val="22"/>
              </w:rPr>
              <w:t>s</w:t>
            </w:r>
            <w:r>
              <w:rPr>
                <w:rFonts w:ascii="Times New Roman" w:hAnsi="Times New Roman" w:cs="Times New Roman"/>
                <w:szCs w:val="22"/>
              </w:rPr>
              <w:t>ure table</w:t>
            </w:r>
          </w:p>
        </w:tc>
        <w:tc>
          <w:tcPr>
            <w:tcW w:w="4960" w:type="dxa"/>
          </w:tcPr>
          <w:p w14:paraId="78AA2404" w14:textId="0B6E8573" w:rsidR="001C5993" w:rsidRPr="001C5993" w:rsidRDefault="003A0345" w:rsidP="001C5993">
            <w:pPr>
              <w:rPr>
                <w:rFonts w:ascii="Times New Roman" w:hAnsi="Times New Roman" w:cs="Times New Roman"/>
                <w:szCs w:val="22"/>
              </w:rPr>
            </w:pPr>
            <w:r>
              <w:rPr>
                <w:rFonts w:ascii="Times New Roman" w:hAnsi="Times New Roman" w:cs="Times New Roman"/>
                <w:szCs w:val="22"/>
              </w:rPr>
              <w:t>Stores DAX measures used in the dashboard</w:t>
            </w:r>
          </w:p>
        </w:tc>
      </w:tr>
    </w:tbl>
    <w:p w14:paraId="6E6FDAE1" w14:textId="77777777" w:rsidR="00E13B38" w:rsidRDefault="00E13B38" w:rsidP="00E13B38">
      <w:pPr>
        <w:rPr>
          <w:rFonts w:ascii="Times New Roman" w:hAnsi="Times New Roman" w:cs="Times New Roman"/>
          <w:szCs w:val="22"/>
        </w:rPr>
      </w:pPr>
    </w:p>
    <w:p w14:paraId="62DE8180" w14:textId="66CD4F99" w:rsidR="00265A3B" w:rsidRDefault="00265A3B" w:rsidP="00265A3B">
      <w:pPr>
        <w:rPr>
          <w:rFonts w:ascii="Times New Roman" w:hAnsi="Times New Roman" w:cs="Times New Roman"/>
          <w:b/>
          <w:bCs/>
          <w:szCs w:val="22"/>
        </w:rPr>
      </w:pPr>
      <w:r>
        <w:rPr>
          <w:rFonts w:ascii="Times New Roman" w:hAnsi="Times New Roman" w:cs="Times New Roman"/>
          <w:b/>
          <w:bCs/>
          <w:szCs w:val="22"/>
        </w:rPr>
        <w:t>C3</w:t>
      </w:r>
      <w:r w:rsidRPr="00AB53E6">
        <w:rPr>
          <w:rFonts w:ascii="Times New Roman" w:hAnsi="Times New Roman" w:cs="Times New Roman"/>
          <w:b/>
          <w:bCs/>
          <w:szCs w:val="22"/>
        </w:rPr>
        <w:t xml:space="preserve">: </w:t>
      </w:r>
      <w:r>
        <w:rPr>
          <w:rFonts w:ascii="Times New Roman" w:hAnsi="Times New Roman" w:cs="Times New Roman"/>
          <w:b/>
          <w:bCs/>
          <w:szCs w:val="22"/>
        </w:rPr>
        <w:t>Relationship</w:t>
      </w:r>
    </w:p>
    <w:tbl>
      <w:tblPr>
        <w:tblStyle w:val="TableGrid"/>
        <w:tblW w:w="0" w:type="auto"/>
        <w:tblLayout w:type="fixed"/>
        <w:tblLook w:val="04A0" w:firstRow="1" w:lastRow="0" w:firstColumn="1" w:lastColumn="0" w:noHBand="0" w:noVBand="1"/>
      </w:tblPr>
      <w:tblGrid>
        <w:gridCol w:w="2306"/>
        <w:gridCol w:w="2509"/>
        <w:gridCol w:w="1417"/>
        <w:gridCol w:w="3118"/>
      </w:tblGrid>
      <w:tr w:rsidR="00265A3B" w14:paraId="6BDB0A80" w14:textId="77777777" w:rsidTr="00374597">
        <w:tc>
          <w:tcPr>
            <w:tcW w:w="2306" w:type="dxa"/>
          </w:tcPr>
          <w:p w14:paraId="4DC69E7B" w14:textId="234FC7FC" w:rsidR="00265A3B" w:rsidRDefault="00265A3B" w:rsidP="00265A3B">
            <w:pPr>
              <w:rPr>
                <w:rFonts w:ascii="Times New Roman" w:hAnsi="Times New Roman" w:cs="Times New Roman"/>
                <w:b/>
                <w:bCs/>
                <w:szCs w:val="22"/>
              </w:rPr>
            </w:pPr>
            <w:r>
              <w:rPr>
                <w:rFonts w:ascii="Times New Roman" w:hAnsi="Times New Roman" w:cs="Times New Roman"/>
                <w:b/>
                <w:bCs/>
                <w:szCs w:val="22"/>
              </w:rPr>
              <w:t>From Table</w:t>
            </w:r>
          </w:p>
        </w:tc>
        <w:tc>
          <w:tcPr>
            <w:tcW w:w="2509" w:type="dxa"/>
          </w:tcPr>
          <w:p w14:paraId="57BAB0D8" w14:textId="55B258E0" w:rsidR="00265A3B" w:rsidRDefault="00265A3B" w:rsidP="00265A3B">
            <w:pPr>
              <w:rPr>
                <w:rFonts w:ascii="Times New Roman" w:hAnsi="Times New Roman" w:cs="Times New Roman"/>
                <w:b/>
                <w:bCs/>
                <w:szCs w:val="22"/>
              </w:rPr>
            </w:pPr>
            <w:r>
              <w:rPr>
                <w:rFonts w:ascii="Times New Roman" w:hAnsi="Times New Roman" w:cs="Times New Roman"/>
                <w:b/>
                <w:bCs/>
                <w:szCs w:val="22"/>
              </w:rPr>
              <w:t>To table</w:t>
            </w:r>
          </w:p>
        </w:tc>
        <w:tc>
          <w:tcPr>
            <w:tcW w:w="1417" w:type="dxa"/>
          </w:tcPr>
          <w:p w14:paraId="301F3858" w14:textId="3C1BD8CD" w:rsidR="00265A3B" w:rsidRDefault="00265A3B" w:rsidP="00265A3B">
            <w:pPr>
              <w:rPr>
                <w:rFonts w:ascii="Times New Roman" w:hAnsi="Times New Roman" w:cs="Times New Roman"/>
                <w:b/>
                <w:bCs/>
                <w:szCs w:val="22"/>
              </w:rPr>
            </w:pPr>
            <w:r>
              <w:rPr>
                <w:rFonts w:ascii="Times New Roman" w:hAnsi="Times New Roman" w:cs="Times New Roman"/>
                <w:b/>
                <w:bCs/>
                <w:szCs w:val="22"/>
              </w:rPr>
              <w:t>Relationship</w:t>
            </w:r>
          </w:p>
        </w:tc>
        <w:tc>
          <w:tcPr>
            <w:tcW w:w="3118" w:type="dxa"/>
          </w:tcPr>
          <w:p w14:paraId="38C154B2" w14:textId="52EAA3B2" w:rsidR="00265A3B" w:rsidRDefault="00265A3B" w:rsidP="00265A3B">
            <w:pPr>
              <w:rPr>
                <w:rFonts w:ascii="Times New Roman" w:hAnsi="Times New Roman" w:cs="Times New Roman"/>
                <w:b/>
                <w:bCs/>
                <w:szCs w:val="22"/>
              </w:rPr>
            </w:pPr>
            <w:r>
              <w:rPr>
                <w:rFonts w:ascii="Times New Roman" w:hAnsi="Times New Roman" w:cs="Times New Roman"/>
                <w:b/>
                <w:bCs/>
                <w:szCs w:val="22"/>
              </w:rPr>
              <w:t>Purpose</w:t>
            </w:r>
          </w:p>
        </w:tc>
      </w:tr>
      <w:tr w:rsidR="00265A3B" w14:paraId="7E220AD5" w14:textId="77777777" w:rsidTr="00374597">
        <w:tc>
          <w:tcPr>
            <w:tcW w:w="2306" w:type="dxa"/>
          </w:tcPr>
          <w:p w14:paraId="4D2EC889" w14:textId="3BE8298E" w:rsidR="00265A3B" w:rsidRDefault="00265A3B" w:rsidP="00265A3B">
            <w:pPr>
              <w:rPr>
                <w:rFonts w:ascii="Times New Roman" w:hAnsi="Times New Roman" w:cs="Times New Roman"/>
                <w:b/>
                <w:bCs/>
                <w:szCs w:val="22"/>
              </w:rPr>
            </w:pPr>
            <w:r w:rsidRPr="0058086A">
              <w:rPr>
                <w:rFonts w:ascii="Times New Roman" w:hAnsi="Times New Roman" w:cs="Times New Roman"/>
                <w:szCs w:val="22"/>
              </w:rPr>
              <w:t>Country_Dim</w:t>
            </w:r>
            <w:r>
              <w:rPr>
                <w:rFonts w:ascii="Times New Roman" w:hAnsi="Times New Roman" w:cs="Times New Roman"/>
                <w:szCs w:val="22"/>
              </w:rPr>
              <w:t>[Country]</w:t>
            </w:r>
          </w:p>
        </w:tc>
        <w:tc>
          <w:tcPr>
            <w:tcW w:w="2509" w:type="dxa"/>
          </w:tcPr>
          <w:p w14:paraId="16D00950" w14:textId="1B3BE353" w:rsidR="00265A3B" w:rsidRDefault="00265A3B" w:rsidP="00265A3B">
            <w:pPr>
              <w:rPr>
                <w:rFonts w:ascii="Times New Roman" w:hAnsi="Times New Roman" w:cs="Times New Roman"/>
                <w:b/>
                <w:bCs/>
                <w:szCs w:val="22"/>
              </w:rPr>
            </w:pPr>
            <w:r w:rsidRPr="001C5993">
              <w:rPr>
                <w:rFonts w:ascii="Times New Roman" w:hAnsi="Times New Roman" w:cs="Times New Roman"/>
                <w:szCs w:val="22"/>
              </w:rPr>
              <w:t>Energy_Main</w:t>
            </w:r>
            <w:r>
              <w:rPr>
                <w:rFonts w:ascii="Times New Roman" w:hAnsi="Times New Roman" w:cs="Times New Roman"/>
                <w:szCs w:val="22"/>
              </w:rPr>
              <w:t>[Country]</w:t>
            </w:r>
          </w:p>
        </w:tc>
        <w:tc>
          <w:tcPr>
            <w:tcW w:w="1417" w:type="dxa"/>
          </w:tcPr>
          <w:p w14:paraId="4601F7DC" w14:textId="03E46DCA" w:rsidR="00265A3B" w:rsidRPr="00374597" w:rsidRDefault="00265A3B" w:rsidP="0026073C">
            <w:pPr>
              <w:jc w:val="center"/>
              <w:rPr>
                <w:rFonts w:ascii="Times New Roman" w:hAnsi="Times New Roman" w:cs="Times New Roman"/>
                <w:szCs w:val="22"/>
              </w:rPr>
            </w:pPr>
            <w:r w:rsidRPr="00374597">
              <w:rPr>
                <w:rFonts w:ascii="Times New Roman" w:hAnsi="Times New Roman" w:cs="Times New Roman"/>
                <w:szCs w:val="22"/>
              </w:rPr>
              <w:t>1</w:t>
            </w:r>
            <w:r w:rsidR="00961999" w:rsidRPr="00374597">
              <w:rPr>
                <w:rFonts w:ascii="Times New Roman" w:hAnsi="Times New Roman" w:cs="Times New Roman"/>
                <w:szCs w:val="22"/>
              </w:rPr>
              <w:t xml:space="preserve"> </w:t>
            </w:r>
            <w:r w:rsidRPr="00374597">
              <w:rPr>
                <w:rFonts w:ascii="Times New Roman" w:hAnsi="Times New Roman" w:cs="Times New Roman"/>
                <w:szCs w:val="22"/>
              </w:rPr>
              <w:t>:</w:t>
            </w:r>
            <w:r w:rsidR="00961999" w:rsidRPr="00374597">
              <w:rPr>
                <w:rFonts w:ascii="Times New Roman" w:hAnsi="Times New Roman" w:cs="Times New Roman"/>
                <w:szCs w:val="22"/>
              </w:rPr>
              <w:t xml:space="preserve"> </w:t>
            </w:r>
            <w:r w:rsidRPr="00374597">
              <w:rPr>
                <w:rFonts w:ascii="Times New Roman" w:hAnsi="Times New Roman" w:cs="Times New Roman"/>
                <w:szCs w:val="22"/>
              </w:rPr>
              <w:t>*</w:t>
            </w:r>
          </w:p>
        </w:tc>
        <w:tc>
          <w:tcPr>
            <w:tcW w:w="3118" w:type="dxa"/>
          </w:tcPr>
          <w:p w14:paraId="548E9CCB" w14:textId="2E4DE5F5" w:rsidR="00265A3B" w:rsidRPr="00374597" w:rsidRDefault="00374597" w:rsidP="00265A3B">
            <w:pPr>
              <w:rPr>
                <w:rFonts w:ascii="Times New Roman" w:hAnsi="Times New Roman" w:cs="Times New Roman"/>
                <w:szCs w:val="22"/>
              </w:rPr>
            </w:pPr>
            <w:r w:rsidRPr="00374597">
              <w:rPr>
                <w:rFonts w:ascii="Times New Roman" w:hAnsi="Times New Roman" w:cs="Times New Roman"/>
                <w:szCs w:val="22"/>
              </w:rPr>
              <w:t>Allows country</w:t>
            </w:r>
            <w:r>
              <w:rPr>
                <w:rFonts w:ascii="Times New Roman" w:hAnsi="Times New Roman" w:cs="Times New Roman"/>
                <w:szCs w:val="22"/>
              </w:rPr>
              <w:t xml:space="preserve"> filters to apply to the main energy table</w:t>
            </w:r>
          </w:p>
        </w:tc>
      </w:tr>
      <w:tr w:rsidR="00961999" w14:paraId="1A579270" w14:textId="77777777" w:rsidTr="00374597">
        <w:tc>
          <w:tcPr>
            <w:tcW w:w="2306" w:type="dxa"/>
          </w:tcPr>
          <w:p w14:paraId="7B068D94" w14:textId="61A53DAC" w:rsidR="00961999" w:rsidRDefault="00961999" w:rsidP="00961999">
            <w:pPr>
              <w:rPr>
                <w:rFonts w:ascii="Times New Roman" w:hAnsi="Times New Roman" w:cs="Times New Roman"/>
                <w:b/>
                <w:bCs/>
                <w:szCs w:val="22"/>
              </w:rPr>
            </w:pPr>
            <w:r w:rsidRPr="0058086A">
              <w:rPr>
                <w:rFonts w:ascii="Times New Roman" w:hAnsi="Times New Roman" w:cs="Times New Roman"/>
                <w:szCs w:val="22"/>
              </w:rPr>
              <w:t>Country_Dim</w:t>
            </w:r>
            <w:r>
              <w:rPr>
                <w:rFonts w:ascii="Times New Roman" w:hAnsi="Times New Roman" w:cs="Times New Roman"/>
                <w:szCs w:val="22"/>
              </w:rPr>
              <w:t>[Country]</w:t>
            </w:r>
          </w:p>
        </w:tc>
        <w:tc>
          <w:tcPr>
            <w:tcW w:w="2509" w:type="dxa"/>
          </w:tcPr>
          <w:p w14:paraId="45725EE0" w14:textId="638CB9F2" w:rsidR="00961999" w:rsidRDefault="00961999" w:rsidP="00961999">
            <w:pPr>
              <w:rPr>
                <w:rFonts w:ascii="Times New Roman" w:hAnsi="Times New Roman" w:cs="Times New Roman"/>
                <w:b/>
                <w:bCs/>
                <w:szCs w:val="22"/>
              </w:rPr>
            </w:pPr>
            <w:r w:rsidRPr="001C5993">
              <w:rPr>
                <w:rFonts w:ascii="Times New Roman" w:hAnsi="Times New Roman" w:cs="Times New Roman"/>
                <w:szCs w:val="22"/>
              </w:rPr>
              <w:t>Renewable_Source_Long</w:t>
            </w:r>
            <w:r>
              <w:rPr>
                <w:rFonts w:ascii="Times New Roman" w:hAnsi="Times New Roman" w:cs="Times New Roman"/>
                <w:szCs w:val="22"/>
              </w:rPr>
              <w:t>[Country]</w:t>
            </w:r>
          </w:p>
        </w:tc>
        <w:tc>
          <w:tcPr>
            <w:tcW w:w="1417" w:type="dxa"/>
          </w:tcPr>
          <w:p w14:paraId="4FAE97CF" w14:textId="4209622C" w:rsidR="00961999" w:rsidRPr="00374597" w:rsidRDefault="00961999" w:rsidP="0026073C">
            <w:pPr>
              <w:jc w:val="center"/>
              <w:rPr>
                <w:rFonts w:ascii="Times New Roman" w:hAnsi="Times New Roman" w:cs="Times New Roman"/>
                <w:szCs w:val="22"/>
              </w:rPr>
            </w:pPr>
            <w:r w:rsidRPr="00374597">
              <w:rPr>
                <w:rFonts w:ascii="Times New Roman" w:hAnsi="Times New Roman" w:cs="Times New Roman"/>
                <w:szCs w:val="22"/>
              </w:rPr>
              <w:t>1 : *</w:t>
            </w:r>
          </w:p>
        </w:tc>
        <w:tc>
          <w:tcPr>
            <w:tcW w:w="3118" w:type="dxa"/>
          </w:tcPr>
          <w:p w14:paraId="7802B145" w14:textId="7EAFA6EC" w:rsidR="00961999" w:rsidRPr="00374597" w:rsidRDefault="00374597" w:rsidP="00961999">
            <w:pPr>
              <w:rPr>
                <w:rFonts w:ascii="Times New Roman" w:hAnsi="Times New Roman" w:cs="Times New Roman"/>
                <w:szCs w:val="22"/>
              </w:rPr>
            </w:pPr>
            <w:r w:rsidRPr="00374597">
              <w:rPr>
                <w:rFonts w:ascii="Times New Roman" w:hAnsi="Times New Roman" w:cs="Times New Roman"/>
                <w:szCs w:val="22"/>
              </w:rPr>
              <w:t>Allows country</w:t>
            </w:r>
            <w:r>
              <w:rPr>
                <w:rFonts w:ascii="Times New Roman" w:hAnsi="Times New Roman" w:cs="Times New Roman"/>
                <w:szCs w:val="22"/>
              </w:rPr>
              <w:t xml:space="preserve"> filters to apply to the renewable source table</w:t>
            </w:r>
          </w:p>
        </w:tc>
      </w:tr>
      <w:tr w:rsidR="00961999" w14:paraId="00965886" w14:textId="77777777" w:rsidTr="00374597">
        <w:tc>
          <w:tcPr>
            <w:tcW w:w="2306" w:type="dxa"/>
          </w:tcPr>
          <w:p w14:paraId="2C999B98" w14:textId="3BB7C987" w:rsidR="00961999" w:rsidRDefault="00961999" w:rsidP="00961999">
            <w:pPr>
              <w:rPr>
                <w:rFonts w:ascii="Times New Roman" w:hAnsi="Times New Roman" w:cs="Times New Roman"/>
                <w:b/>
                <w:bCs/>
                <w:szCs w:val="22"/>
              </w:rPr>
            </w:pPr>
            <w:r w:rsidRPr="00656413">
              <w:rPr>
                <w:rFonts w:ascii="Times New Roman" w:hAnsi="Times New Roman" w:cs="Times New Roman"/>
                <w:szCs w:val="22"/>
              </w:rPr>
              <w:t>Year_Dim</w:t>
            </w:r>
            <w:r>
              <w:rPr>
                <w:rFonts w:ascii="Times New Roman" w:hAnsi="Times New Roman" w:cs="Times New Roman"/>
                <w:szCs w:val="22"/>
              </w:rPr>
              <w:t>[Year]</w:t>
            </w:r>
          </w:p>
        </w:tc>
        <w:tc>
          <w:tcPr>
            <w:tcW w:w="2509" w:type="dxa"/>
          </w:tcPr>
          <w:p w14:paraId="1BF2E5F2" w14:textId="37EF0C21" w:rsidR="00961999" w:rsidRDefault="00961999" w:rsidP="00961999">
            <w:pPr>
              <w:rPr>
                <w:rFonts w:ascii="Times New Roman" w:hAnsi="Times New Roman" w:cs="Times New Roman"/>
                <w:b/>
                <w:bCs/>
                <w:szCs w:val="22"/>
              </w:rPr>
            </w:pPr>
            <w:r w:rsidRPr="001C5993">
              <w:rPr>
                <w:rFonts w:ascii="Times New Roman" w:hAnsi="Times New Roman" w:cs="Times New Roman"/>
                <w:szCs w:val="22"/>
              </w:rPr>
              <w:t>Energy_Main</w:t>
            </w:r>
            <w:r>
              <w:rPr>
                <w:rFonts w:ascii="Times New Roman" w:hAnsi="Times New Roman" w:cs="Times New Roman"/>
                <w:szCs w:val="22"/>
              </w:rPr>
              <w:t>[Year]</w:t>
            </w:r>
          </w:p>
        </w:tc>
        <w:tc>
          <w:tcPr>
            <w:tcW w:w="1417" w:type="dxa"/>
          </w:tcPr>
          <w:p w14:paraId="506C3294" w14:textId="508D96FC" w:rsidR="00961999" w:rsidRPr="00374597" w:rsidRDefault="00961999" w:rsidP="0026073C">
            <w:pPr>
              <w:jc w:val="center"/>
              <w:rPr>
                <w:rFonts w:ascii="Times New Roman" w:hAnsi="Times New Roman" w:cs="Times New Roman"/>
                <w:szCs w:val="22"/>
              </w:rPr>
            </w:pPr>
            <w:r w:rsidRPr="00374597">
              <w:rPr>
                <w:rFonts w:ascii="Times New Roman" w:hAnsi="Times New Roman" w:cs="Times New Roman"/>
                <w:szCs w:val="22"/>
              </w:rPr>
              <w:t>1 : *</w:t>
            </w:r>
          </w:p>
        </w:tc>
        <w:tc>
          <w:tcPr>
            <w:tcW w:w="3118" w:type="dxa"/>
          </w:tcPr>
          <w:p w14:paraId="61DD4469" w14:textId="47DF6999" w:rsidR="00961999" w:rsidRPr="00374597" w:rsidRDefault="00374597" w:rsidP="00961999">
            <w:pPr>
              <w:rPr>
                <w:rFonts w:ascii="Times New Roman" w:hAnsi="Times New Roman" w:cs="Times New Roman"/>
                <w:szCs w:val="22"/>
              </w:rPr>
            </w:pPr>
            <w:r w:rsidRPr="00374597">
              <w:rPr>
                <w:rFonts w:ascii="Times New Roman" w:hAnsi="Times New Roman" w:cs="Times New Roman"/>
                <w:szCs w:val="22"/>
              </w:rPr>
              <w:t xml:space="preserve">Allows </w:t>
            </w:r>
            <w:r>
              <w:rPr>
                <w:rFonts w:ascii="Times New Roman" w:hAnsi="Times New Roman" w:cs="Times New Roman"/>
                <w:szCs w:val="22"/>
              </w:rPr>
              <w:t>year filters to apply to the main energy table</w:t>
            </w:r>
          </w:p>
        </w:tc>
      </w:tr>
      <w:tr w:rsidR="00961999" w14:paraId="08D4254F" w14:textId="77777777" w:rsidTr="00374597">
        <w:tc>
          <w:tcPr>
            <w:tcW w:w="2306" w:type="dxa"/>
          </w:tcPr>
          <w:p w14:paraId="22CEC122" w14:textId="20715C4F" w:rsidR="00961999" w:rsidRDefault="00961999" w:rsidP="00961999">
            <w:pPr>
              <w:rPr>
                <w:rFonts w:ascii="Times New Roman" w:hAnsi="Times New Roman" w:cs="Times New Roman"/>
                <w:b/>
                <w:bCs/>
                <w:szCs w:val="22"/>
              </w:rPr>
            </w:pPr>
            <w:r w:rsidRPr="00656413">
              <w:rPr>
                <w:rFonts w:ascii="Times New Roman" w:hAnsi="Times New Roman" w:cs="Times New Roman"/>
                <w:szCs w:val="22"/>
              </w:rPr>
              <w:t>Year_Dim</w:t>
            </w:r>
            <w:r>
              <w:rPr>
                <w:rFonts w:ascii="Times New Roman" w:hAnsi="Times New Roman" w:cs="Times New Roman"/>
                <w:szCs w:val="22"/>
              </w:rPr>
              <w:t>[Year]</w:t>
            </w:r>
          </w:p>
        </w:tc>
        <w:tc>
          <w:tcPr>
            <w:tcW w:w="2509" w:type="dxa"/>
          </w:tcPr>
          <w:p w14:paraId="70D3EE85" w14:textId="68B12820" w:rsidR="00961999" w:rsidRDefault="00961999" w:rsidP="00961999">
            <w:pPr>
              <w:rPr>
                <w:rFonts w:ascii="Times New Roman" w:hAnsi="Times New Roman" w:cs="Times New Roman"/>
                <w:b/>
                <w:bCs/>
                <w:szCs w:val="22"/>
              </w:rPr>
            </w:pPr>
            <w:r w:rsidRPr="001C5993">
              <w:rPr>
                <w:rFonts w:ascii="Times New Roman" w:hAnsi="Times New Roman" w:cs="Times New Roman"/>
                <w:szCs w:val="22"/>
              </w:rPr>
              <w:t>Renewable_Source_Long</w:t>
            </w:r>
            <w:r>
              <w:rPr>
                <w:rFonts w:ascii="Times New Roman" w:hAnsi="Times New Roman" w:cs="Times New Roman"/>
                <w:szCs w:val="22"/>
              </w:rPr>
              <w:t>[Year]</w:t>
            </w:r>
          </w:p>
        </w:tc>
        <w:tc>
          <w:tcPr>
            <w:tcW w:w="1417" w:type="dxa"/>
          </w:tcPr>
          <w:p w14:paraId="0D72605D" w14:textId="3330BA0F" w:rsidR="00961999" w:rsidRPr="00374597" w:rsidRDefault="00961999" w:rsidP="0026073C">
            <w:pPr>
              <w:jc w:val="center"/>
              <w:rPr>
                <w:rFonts w:ascii="Times New Roman" w:hAnsi="Times New Roman" w:cs="Times New Roman"/>
                <w:szCs w:val="22"/>
              </w:rPr>
            </w:pPr>
            <w:r w:rsidRPr="00374597">
              <w:rPr>
                <w:rFonts w:ascii="Times New Roman" w:hAnsi="Times New Roman" w:cs="Times New Roman"/>
                <w:szCs w:val="22"/>
              </w:rPr>
              <w:t>1 : *</w:t>
            </w:r>
          </w:p>
        </w:tc>
        <w:tc>
          <w:tcPr>
            <w:tcW w:w="3118" w:type="dxa"/>
          </w:tcPr>
          <w:p w14:paraId="77E78B33" w14:textId="762148AF" w:rsidR="00961999" w:rsidRPr="00374597" w:rsidRDefault="00374597" w:rsidP="00961999">
            <w:pPr>
              <w:rPr>
                <w:rFonts w:ascii="Times New Roman" w:hAnsi="Times New Roman" w:cs="Times New Roman"/>
                <w:szCs w:val="22"/>
              </w:rPr>
            </w:pPr>
            <w:r w:rsidRPr="00374597">
              <w:rPr>
                <w:rFonts w:ascii="Times New Roman" w:hAnsi="Times New Roman" w:cs="Times New Roman"/>
                <w:szCs w:val="22"/>
              </w:rPr>
              <w:t xml:space="preserve">Allows </w:t>
            </w:r>
            <w:r>
              <w:rPr>
                <w:rFonts w:ascii="Times New Roman" w:hAnsi="Times New Roman" w:cs="Times New Roman"/>
                <w:szCs w:val="22"/>
              </w:rPr>
              <w:t>year filters to apply to the renewable source table</w:t>
            </w:r>
          </w:p>
        </w:tc>
      </w:tr>
    </w:tbl>
    <w:p w14:paraId="1A4D2547" w14:textId="77777777" w:rsidR="00100121" w:rsidRDefault="00100121">
      <w:pPr>
        <w:rPr>
          <w:rFonts w:ascii="Times New Roman" w:hAnsi="Times New Roman" w:cs="Times New Roman"/>
          <w:b/>
          <w:bCs/>
          <w:szCs w:val="22"/>
        </w:rPr>
      </w:pPr>
    </w:p>
    <w:p w14:paraId="0542AB2F" w14:textId="73BFA5EB" w:rsidR="00983F90" w:rsidRPr="00AB53E6" w:rsidRDefault="007E2479">
      <w:pPr>
        <w:rPr>
          <w:rFonts w:ascii="Times New Roman" w:hAnsi="Times New Roman" w:cs="Times New Roman"/>
          <w:b/>
          <w:bCs/>
          <w:szCs w:val="22"/>
        </w:rPr>
      </w:pPr>
      <w:r w:rsidRPr="00AB53E6">
        <w:rPr>
          <w:rFonts w:ascii="Times New Roman" w:hAnsi="Times New Roman" w:cs="Times New Roman"/>
          <w:b/>
          <w:bCs/>
          <w:szCs w:val="22"/>
        </w:rPr>
        <w:t xml:space="preserve">Appendix D: </w:t>
      </w:r>
      <w:r w:rsidR="001A289A" w:rsidRPr="00AB53E6">
        <w:rPr>
          <w:rFonts w:ascii="Times New Roman" w:hAnsi="Times New Roman" w:cs="Times New Roman"/>
          <w:b/>
          <w:bCs/>
          <w:sz w:val="24"/>
          <w:szCs w:val="24"/>
        </w:rPr>
        <w:t xml:space="preserve">Data decision Log </w:t>
      </w:r>
    </w:p>
    <w:tbl>
      <w:tblPr>
        <w:tblStyle w:val="TableGrid"/>
        <w:tblW w:w="0" w:type="auto"/>
        <w:tblLook w:val="04A0" w:firstRow="1" w:lastRow="0" w:firstColumn="1" w:lastColumn="0" w:noHBand="0" w:noVBand="1"/>
      </w:tblPr>
      <w:tblGrid>
        <w:gridCol w:w="562"/>
        <w:gridCol w:w="4395"/>
        <w:gridCol w:w="4393"/>
      </w:tblGrid>
      <w:tr w:rsidR="00983F90" w:rsidRPr="00AB53E6" w14:paraId="0CC3A08D" w14:textId="77777777" w:rsidTr="00545122">
        <w:tc>
          <w:tcPr>
            <w:tcW w:w="562" w:type="dxa"/>
          </w:tcPr>
          <w:p w14:paraId="144FD8A1" w14:textId="3E925410" w:rsidR="00983F90" w:rsidRPr="00AB53E6" w:rsidRDefault="00983F90" w:rsidP="00B04ED2">
            <w:pPr>
              <w:rPr>
                <w:rFonts w:ascii="Times New Roman" w:hAnsi="Times New Roman" w:cs="Times New Roman"/>
                <w:b/>
                <w:bCs/>
                <w:szCs w:val="22"/>
              </w:rPr>
            </w:pPr>
            <w:r w:rsidRPr="00AB53E6">
              <w:rPr>
                <w:rFonts w:ascii="Times New Roman" w:hAnsi="Times New Roman" w:cs="Times New Roman"/>
                <w:b/>
                <w:bCs/>
                <w:szCs w:val="22"/>
              </w:rPr>
              <w:t>No</w:t>
            </w:r>
          </w:p>
        </w:tc>
        <w:tc>
          <w:tcPr>
            <w:tcW w:w="4395" w:type="dxa"/>
          </w:tcPr>
          <w:p w14:paraId="5636587A" w14:textId="7A3C0A1C" w:rsidR="00983F90" w:rsidRPr="00AB53E6" w:rsidRDefault="00983F90" w:rsidP="00B04ED2">
            <w:pPr>
              <w:rPr>
                <w:rFonts w:ascii="Times New Roman" w:hAnsi="Times New Roman" w:cs="Times New Roman"/>
                <w:b/>
                <w:bCs/>
                <w:szCs w:val="22"/>
              </w:rPr>
            </w:pPr>
            <w:r w:rsidRPr="00AB53E6">
              <w:rPr>
                <w:rFonts w:ascii="Times New Roman" w:hAnsi="Times New Roman" w:cs="Times New Roman"/>
                <w:b/>
                <w:bCs/>
                <w:szCs w:val="22"/>
              </w:rPr>
              <w:t>Decision</w:t>
            </w:r>
          </w:p>
        </w:tc>
        <w:tc>
          <w:tcPr>
            <w:tcW w:w="4393" w:type="dxa"/>
          </w:tcPr>
          <w:p w14:paraId="7DED1ECD" w14:textId="3787F7E2" w:rsidR="00983F90" w:rsidRPr="00AB53E6" w:rsidRDefault="00983F90" w:rsidP="00B04ED2">
            <w:pPr>
              <w:rPr>
                <w:rFonts w:ascii="Times New Roman" w:hAnsi="Times New Roman" w:cs="Times New Roman"/>
                <w:b/>
                <w:bCs/>
                <w:szCs w:val="22"/>
              </w:rPr>
            </w:pPr>
            <w:r w:rsidRPr="00AB53E6">
              <w:rPr>
                <w:rFonts w:ascii="Times New Roman" w:hAnsi="Times New Roman" w:cs="Times New Roman"/>
                <w:b/>
                <w:bCs/>
                <w:szCs w:val="22"/>
              </w:rPr>
              <w:t>Reason</w:t>
            </w:r>
          </w:p>
        </w:tc>
      </w:tr>
      <w:tr w:rsidR="00983F90" w:rsidRPr="00AB53E6" w14:paraId="4AB57D29" w14:textId="77777777" w:rsidTr="00545122">
        <w:tc>
          <w:tcPr>
            <w:tcW w:w="562" w:type="dxa"/>
          </w:tcPr>
          <w:p w14:paraId="47F30149" w14:textId="0647F85A" w:rsidR="00983F90" w:rsidRPr="00AB53E6" w:rsidRDefault="00983F90">
            <w:pPr>
              <w:rPr>
                <w:rFonts w:ascii="Times New Roman" w:hAnsi="Times New Roman" w:cs="Times New Roman"/>
                <w:szCs w:val="22"/>
              </w:rPr>
            </w:pPr>
            <w:r w:rsidRPr="00AB53E6">
              <w:rPr>
                <w:rFonts w:ascii="Times New Roman" w:hAnsi="Times New Roman" w:cs="Times New Roman"/>
                <w:szCs w:val="22"/>
              </w:rPr>
              <w:t>1</w:t>
            </w:r>
          </w:p>
        </w:tc>
        <w:tc>
          <w:tcPr>
            <w:tcW w:w="4395" w:type="dxa"/>
          </w:tcPr>
          <w:p w14:paraId="508532F9" w14:textId="5B330067" w:rsidR="00983F90" w:rsidRPr="00AB53E6" w:rsidRDefault="00545122">
            <w:pPr>
              <w:rPr>
                <w:rFonts w:ascii="Times New Roman" w:hAnsi="Times New Roman" w:cs="Times New Roman"/>
                <w:szCs w:val="22"/>
              </w:rPr>
            </w:pPr>
            <w:r w:rsidRPr="00AB53E6">
              <w:rPr>
                <w:rFonts w:ascii="Times New Roman" w:hAnsi="Times New Roman" w:cs="Times New Roman"/>
                <w:szCs w:val="22"/>
              </w:rPr>
              <w:t>S</w:t>
            </w:r>
            <w:r w:rsidR="00B2445A" w:rsidRPr="00AB53E6">
              <w:rPr>
                <w:rFonts w:ascii="Times New Roman" w:hAnsi="Times New Roman" w:cs="Times New Roman"/>
                <w:szCs w:val="22"/>
              </w:rPr>
              <w:t>elect</w:t>
            </w:r>
            <w:r>
              <w:rPr>
                <w:rFonts w:ascii="Times New Roman" w:hAnsi="Times New Roman" w:cs="Times New Roman"/>
                <w:szCs w:val="22"/>
              </w:rPr>
              <w:t xml:space="preserve">ed </w:t>
            </w:r>
            <w:r w:rsidR="00B2445A" w:rsidRPr="00AB53E6">
              <w:rPr>
                <w:rFonts w:ascii="Times New Roman" w:hAnsi="Times New Roman" w:cs="Times New Roman"/>
                <w:szCs w:val="22"/>
              </w:rPr>
              <w:t>Thailand</w:t>
            </w:r>
            <w:r>
              <w:rPr>
                <w:rFonts w:ascii="Times New Roman" w:hAnsi="Times New Roman" w:cs="Times New Roman"/>
                <w:szCs w:val="22"/>
              </w:rPr>
              <w:t xml:space="preserve"> as the main </w:t>
            </w:r>
            <w:r w:rsidRPr="00AB53E6">
              <w:rPr>
                <w:rFonts w:ascii="Times New Roman" w:hAnsi="Times New Roman" w:cs="Times New Roman"/>
                <w:szCs w:val="22"/>
              </w:rPr>
              <w:t>country</w:t>
            </w:r>
          </w:p>
        </w:tc>
        <w:tc>
          <w:tcPr>
            <w:tcW w:w="4393" w:type="dxa"/>
          </w:tcPr>
          <w:p w14:paraId="2101520D" w14:textId="573362AB" w:rsidR="00983F90" w:rsidRPr="00AB53E6" w:rsidRDefault="00EC3394">
            <w:pPr>
              <w:rPr>
                <w:rFonts w:ascii="Times New Roman" w:hAnsi="Times New Roman" w:cs="Times New Roman"/>
                <w:szCs w:val="22"/>
              </w:rPr>
            </w:pPr>
            <w:r w:rsidRPr="00AB53E6">
              <w:rPr>
                <w:rFonts w:ascii="Times New Roman" w:hAnsi="Times New Roman" w:cs="Times New Roman"/>
                <w:szCs w:val="22"/>
              </w:rPr>
              <w:t>There</w:t>
            </w:r>
            <w:r w:rsidR="000A3DDF" w:rsidRPr="00AB53E6">
              <w:rPr>
                <w:rFonts w:ascii="Times New Roman" w:hAnsi="Times New Roman" w:cs="Times New Roman"/>
                <w:szCs w:val="22"/>
              </w:rPr>
              <w:t xml:space="preserve"> are </w:t>
            </w:r>
            <w:r w:rsidR="008D5B89" w:rsidRPr="00AB53E6">
              <w:rPr>
                <w:rFonts w:ascii="Times New Roman" w:hAnsi="Times New Roman" w:cs="Times New Roman"/>
                <w:szCs w:val="22"/>
              </w:rPr>
              <w:t xml:space="preserve">a variety of renewable </w:t>
            </w:r>
            <w:r w:rsidR="00C96CAF" w:rsidRPr="00AB53E6">
              <w:rPr>
                <w:rFonts w:ascii="Times New Roman" w:hAnsi="Times New Roman" w:cs="Times New Roman"/>
                <w:szCs w:val="22"/>
              </w:rPr>
              <w:t>energy sources</w:t>
            </w:r>
            <w:r w:rsidR="008D5B89" w:rsidRPr="00AB53E6">
              <w:rPr>
                <w:rFonts w:ascii="Times New Roman" w:hAnsi="Times New Roman" w:cs="Times New Roman"/>
                <w:szCs w:val="22"/>
              </w:rPr>
              <w:t xml:space="preserve">, including </w:t>
            </w:r>
            <w:r w:rsidR="00225F05" w:rsidRPr="00AB53E6">
              <w:rPr>
                <w:rFonts w:ascii="Times New Roman" w:hAnsi="Times New Roman" w:cs="Times New Roman"/>
                <w:szCs w:val="22"/>
              </w:rPr>
              <w:t>b</w:t>
            </w:r>
            <w:r w:rsidR="008D5B89" w:rsidRPr="00AB53E6">
              <w:rPr>
                <w:rFonts w:ascii="Times New Roman" w:hAnsi="Times New Roman" w:cs="Times New Roman"/>
                <w:szCs w:val="22"/>
              </w:rPr>
              <w:t>iomass, solar power and wind power.</w:t>
            </w:r>
            <w:r w:rsidR="001F2895" w:rsidRPr="00AB53E6">
              <w:rPr>
                <w:rFonts w:ascii="Times New Roman" w:hAnsi="Times New Roman" w:cs="Times New Roman"/>
                <w:szCs w:val="22"/>
              </w:rPr>
              <w:t xml:space="preserve"> It is suitable to answer question 2 which is </w:t>
            </w:r>
            <w:r w:rsidR="000B020D" w:rsidRPr="00AB53E6">
              <w:rPr>
                <w:rFonts w:ascii="Times New Roman" w:hAnsi="Times New Roman" w:cs="Times New Roman"/>
                <w:szCs w:val="22"/>
              </w:rPr>
              <w:t xml:space="preserve">the mixing of renewable energy </w:t>
            </w:r>
            <w:r w:rsidR="00225F05" w:rsidRPr="00AB53E6">
              <w:rPr>
                <w:rFonts w:ascii="Times New Roman" w:hAnsi="Times New Roman" w:cs="Times New Roman"/>
                <w:szCs w:val="22"/>
              </w:rPr>
              <w:t>source changed.</w:t>
            </w:r>
          </w:p>
        </w:tc>
      </w:tr>
      <w:tr w:rsidR="00983F90" w:rsidRPr="00AB53E6" w14:paraId="012AF82D" w14:textId="77777777" w:rsidTr="00545122">
        <w:tc>
          <w:tcPr>
            <w:tcW w:w="562" w:type="dxa"/>
          </w:tcPr>
          <w:p w14:paraId="2F8F6FD4" w14:textId="120F4314" w:rsidR="00983F90" w:rsidRPr="00AB53E6" w:rsidRDefault="00983F90">
            <w:pPr>
              <w:rPr>
                <w:rFonts w:ascii="Times New Roman" w:hAnsi="Times New Roman" w:cs="Times New Roman"/>
                <w:szCs w:val="22"/>
              </w:rPr>
            </w:pPr>
            <w:r w:rsidRPr="00AB53E6">
              <w:rPr>
                <w:rFonts w:ascii="Times New Roman" w:hAnsi="Times New Roman" w:cs="Times New Roman"/>
                <w:szCs w:val="22"/>
              </w:rPr>
              <w:t>2</w:t>
            </w:r>
          </w:p>
        </w:tc>
        <w:tc>
          <w:tcPr>
            <w:tcW w:w="4395" w:type="dxa"/>
          </w:tcPr>
          <w:p w14:paraId="2CC1DB01" w14:textId="157372F3" w:rsidR="00983F90" w:rsidRPr="00AB53E6" w:rsidRDefault="002D62F8">
            <w:pPr>
              <w:rPr>
                <w:rFonts w:ascii="Times New Roman" w:hAnsi="Times New Roman" w:cs="Times New Roman"/>
                <w:szCs w:val="22"/>
              </w:rPr>
            </w:pPr>
            <w:r w:rsidRPr="00AB53E6">
              <w:rPr>
                <w:rFonts w:ascii="Times New Roman" w:hAnsi="Times New Roman" w:cs="Times New Roman"/>
                <w:szCs w:val="22"/>
              </w:rPr>
              <w:t xml:space="preserve">Using Our World In Data (OWID) </w:t>
            </w:r>
            <w:r w:rsidR="00545122">
              <w:rPr>
                <w:rFonts w:ascii="Times New Roman" w:hAnsi="Times New Roman" w:cs="Times New Roman"/>
                <w:szCs w:val="22"/>
              </w:rPr>
              <w:t>dataset as the main dataset</w:t>
            </w:r>
            <w:r w:rsidRPr="00AB53E6">
              <w:rPr>
                <w:rFonts w:ascii="Times New Roman" w:hAnsi="Times New Roman" w:cs="Times New Roman"/>
                <w:szCs w:val="22"/>
              </w:rPr>
              <w:t xml:space="preserve"> </w:t>
            </w:r>
          </w:p>
        </w:tc>
        <w:tc>
          <w:tcPr>
            <w:tcW w:w="4393" w:type="dxa"/>
          </w:tcPr>
          <w:p w14:paraId="23FB77AD" w14:textId="0772916C" w:rsidR="00983F90" w:rsidRPr="00AB53E6" w:rsidRDefault="002D62F8">
            <w:pPr>
              <w:rPr>
                <w:rFonts w:ascii="Times New Roman" w:hAnsi="Times New Roman" w:cs="Times New Roman"/>
                <w:szCs w:val="22"/>
                <w:cs/>
              </w:rPr>
            </w:pPr>
            <w:r w:rsidRPr="00AB53E6">
              <w:rPr>
                <w:rFonts w:ascii="Times New Roman" w:hAnsi="Times New Roman" w:cs="Times New Roman"/>
                <w:szCs w:val="22"/>
              </w:rPr>
              <w:t xml:space="preserve">The datasets provide </w:t>
            </w:r>
            <w:r w:rsidR="00545122">
              <w:rPr>
                <w:rFonts w:ascii="Times New Roman" w:hAnsi="Times New Roman" w:cs="Times New Roman"/>
                <w:szCs w:val="22"/>
              </w:rPr>
              <w:t xml:space="preserve">yearly electricity </w:t>
            </w:r>
            <w:r w:rsidRPr="00AB53E6">
              <w:rPr>
                <w:rFonts w:ascii="Times New Roman" w:hAnsi="Times New Roman" w:cs="Times New Roman"/>
                <w:szCs w:val="22"/>
              </w:rPr>
              <w:t>data</w:t>
            </w:r>
            <w:r w:rsidR="00545122">
              <w:rPr>
                <w:rFonts w:ascii="Times New Roman" w:hAnsi="Times New Roman" w:cs="Times New Roman"/>
                <w:szCs w:val="22"/>
              </w:rPr>
              <w:t xml:space="preserve"> in one consistent structure</w:t>
            </w:r>
            <w:r w:rsidRPr="00AB53E6">
              <w:rPr>
                <w:rFonts w:ascii="Times New Roman" w:hAnsi="Times New Roman" w:cs="Times New Roman"/>
                <w:szCs w:val="22"/>
              </w:rPr>
              <w:t xml:space="preserve"> </w:t>
            </w:r>
            <w:r w:rsidR="00DE368B" w:rsidRPr="00AB53E6">
              <w:rPr>
                <w:rFonts w:ascii="Times New Roman" w:hAnsi="Times New Roman" w:cs="Times New Roman"/>
                <w:szCs w:val="22"/>
              </w:rPr>
              <w:t>(TWh/Percentage), helping reduce data inconsistency.</w:t>
            </w:r>
            <w:r w:rsidR="00926025" w:rsidRPr="00AB53E6">
              <w:rPr>
                <w:rFonts w:ascii="Times New Roman" w:hAnsi="Times New Roman" w:cs="Times New Roman"/>
                <w:szCs w:val="22"/>
                <w:cs/>
              </w:rPr>
              <w:t xml:space="preserve"> </w:t>
            </w:r>
            <w:r w:rsidR="00926025" w:rsidRPr="00AB53E6">
              <w:rPr>
                <w:rFonts w:ascii="Times New Roman" w:hAnsi="Times New Roman" w:cs="Times New Roman"/>
                <w:szCs w:val="22"/>
              </w:rPr>
              <w:t xml:space="preserve">In addition, there are </w:t>
            </w:r>
            <w:r w:rsidR="00900749" w:rsidRPr="00AB53E6">
              <w:rPr>
                <w:rFonts w:ascii="Times New Roman" w:hAnsi="Times New Roman" w:cs="Times New Roman"/>
                <w:szCs w:val="22"/>
              </w:rPr>
              <w:t>electricity generation data covering 2005</w:t>
            </w:r>
            <w:r w:rsidR="001C36EB" w:rsidRPr="00AB53E6">
              <w:rPr>
                <w:rFonts w:ascii="Times New Roman" w:hAnsi="Times New Roman" w:cs="Times New Roman"/>
                <w:szCs w:val="22"/>
              </w:rPr>
              <w:t xml:space="preserve"> until </w:t>
            </w:r>
            <w:r w:rsidR="00900749" w:rsidRPr="00AB53E6">
              <w:rPr>
                <w:rFonts w:ascii="Times New Roman" w:hAnsi="Times New Roman" w:cs="Times New Roman"/>
                <w:szCs w:val="22"/>
              </w:rPr>
              <w:t>the recent year</w:t>
            </w:r>
            <w:r w:rsidR="00842D13" w:rsidRPr="00AB53E6">
              <w:rPr>
                <w:rFonts w:ascii="Times New Roman" w:hAnsi="Times New Roman" w:cs="Times New Roman"/>
                <w:szCs w:val="22"/>
              </w:rPr>
              <w:t>.</w:t>
            </w:r>
          </w:p>
        </w:tc>
      </w:tr>
      <w:tr w:rsidR="00983F90" w:rsidRPr="00AB53E6" w14:paraId="280B73E3" w14:textId="77777777" w:rsidTr="00545122">
        <w:tc>
          <w:tcPr>
            <w:tcW w:w="562" w:type="dxa"/>
          </w:tcPr>
          <w:p w14:paraId="687F7F08" w14:textId="6E8D1A73" w:rsidR="00983F90" w:rsidRPr="00AB53E6" w:rsidRDefault="00983F90">
            <w:pPr>
              <w:rPr>
                <w:rFonts w:ascii="Times New Roman" w:hAnsi="Times New Roman" w:cs="Times New Roman"/>
                <w:szCs w:val="22"/>
              </w:rPr>
            </w:pPr>
            <w:r w:rsidRPr="00AB53E6">
              <w:rPr>
                <w:rFonts w:ascii="Times New Roman" w:hAnsi="Times New Roman" w:cs="Times New Roman"/>
                <w:szCs w:val="22"/>
              </w:rPr>
              <w:t>3</w:t>
            </w:r>
          </w:p>
        </w:tc>
        <w:tc>
          <w:tcPr>
            <w:tcW w:w="4395" w:type="dxa"/>
          </w:tcPr>
          <w:p w14:paraId="7E3947F2" w14:textId="0ACDAB10" w:rsidR="00983F90" w:rsidRPr="00AB53E6" w:rsidRDefault="00CB0774">
            <w:pPr>
              <w:rPr>
                <w:rFonts w:ascii="Times New Roman" w:hAnsi="Times New Roman" w:cs="Times New Roman"/>
                <w:szCs w:val="22"/>
              </w:rPr>
            </w:pPr>
            <w:r w:rsidRPr="00AB53E6">
              <w:rPr>
                <w:rFonts w:ascii="Times New Roman" w:hAnsi="Times New Roman" w:cs="Times New Roman"/>
                <w:szCs w:val="22"/>
              </w:rPr>
              <w:t>Focus</w:t>
            </w:r>
            <w:r>
              <w:rPr>
                <w:rFonts w:ascii="Times New Roman" w:hAnsi="Times New Roman" w:cs="Times New Roman"/>
                <w:szCs w:val="22"/>
              </w:rPr>
              <w:t>ed</w:t>
            </w:r>
            <w:r w:rsidRPr="00AB53E6">
              <w:rPr>
                <w:rFonts w:ascii="Times New Roman" w:hAnsi="Times New Roman" w:cs="Times New Roman"/>
                <w:szCs w:val="22"/>
              </w:rPr>
              <w:t xml:space="preserve"> on </w:t>
            </w:r>
            <w:r>
              <w:rPr>
                <w:rFonts w:ascii="Times New Roman" w:hAnsi="Times New Roman" w:cs="Times New Roman"/>
                <w:szCs w:val="22"/>
              </w:rPr>
              <w:t>electricity generation</w:t>
            </w:r>
          </w:p>
        </w:tc>
        <w:tc>
          <w:tcPr>
            <w:tcW w:w="4393" w:type="dxa"/>
          </w:tcPr>
          <w:p w14:paraId="768A05BF" w14:textId="646C60AD" w:rsidR="00983F90" w:rsidRPr="00AB53E6" w:rsidRDefault="00CB0774">
            <w:pPr>
              <w:rPr>
                <w:rFonts w:ascii="Times New Roman" w:hAnsi="Times New Roman" w:cs="Times New Roman"/>
                <w:szCs w:val="22"/>
                <w:cs/>
              </w:rPr>
            </w:pPr>
            <w:r>
              <w:rPr>
                <w:rFonts w:ascii="Times New Roman" w:hAnsi="Times New Roman" w:cs="Times New Roman"/>
                <w:szCs w:val="22"/>
              </w:rPr>
              <w:t>The dataset provides consistent yearly data for renewable electricity generation by country and source</w:t>
            </w:r>
          </w:p>
        </w:tc>
      </w:tr>
      <w:tr w:rsidR="00983F90" w:rsidRPr="00AB53E6" w14:paraId="19494F6B" w14:textId="77777777" w:rsidTr="00545122">
        <w:tc>
          <w:tcPr>
            <w:tcW w:w="562" w:type="dxa"/>
          </w:tcPr>
          <w:p w14:paraId="5A699CE9" w14:textId="363C92DB" w:rsidR="00983F90" w:rsidRPr="00AB53E6" w:rsidRDefault="00983F90">
            <w:pPr>
              <w:rPr>
                <w:rFonts w:ascii="Times New Roman" w:hAnsi="Times New Roman" w:cs="Times New Roman"/>
                <w:szCs w:val="22"/>
              </w:rPr>
            </w:pPr>
            <w:r w:rsidRPr="00AB53E6">
              <w:rPr>
                <w:rFonts w:ascii="Times New Roman" w:hAnsi="Times New Roman" w:cs="Times New Roman"/>
                <w:szCs w:val="22"/>
              </w:rPr>
              <w:t>4</w:t>
            </w:r>
          </w:p>
        </w:tc>
        <w:tc>
          <w:tcPr>
            <w:tcW w:w="4395" w:type="dxa"/>
          </w:tcPr>
          <w:p w14:paraId="20B5817F" w14:textId="29C8B767" w:rsidR="00983F90" w:rsidRPr="00AB53E6" w:rsidRDefault="00A37C82">
            <w:pPr>
              <w:rPr>
                <w:rFonts w:ascii="Times New Roman" w:hAnsi="Times New Roman" w:cs="Times New Roman"/>
                <w:szCs w:val="22"/>
              </w:rPr>
            </w:pPr>
            <w:r w:rsidRPr="00AB53E6">
              <w:rPr>
                <w:rFonts w:ascii="Times New Roman" w:hAnsi="Times New Roman" w:cs="Times New Roman"/>
                <w:szCs w:val="22"/>
              </w:rPr>
              <w:t>Us</w:t>
            </w:r>
            <w:r w:rsidR="00CB0774">
              <w:rPr>
                <w:rFonts w:ascii="Times New Roman" w:hAnsi="Times New Roman" w:cs="Times New Roman"/>
                <w:szCs w:val="22"/>
              </w:rPr>
              <w:t>ed</w:t>
            </w:r>
            <w:r w:rsidRPr="00AB53E6">
              <w:rPr>
                <w:rFonts w:ascii="Times New Roman" w:hAnsi="Times New Roman" w:cs="Times New Roman"/>
                <w:szCs w:val="22"/>
              </w:rPr>
              <w:t xml:space="preserve"> Vietnam, Malaysia and Indonesia as the comparison countries</w:t>
            </w:r>
          </w:p>
        </w:tc>
        <w:tc>
          <w:tcPr>
            <w:tcW w:w="4393" w:type="dxa"/>
          </w:tcPr>
          <w:p w14:paraId="6E35995C" w14:textId="68E258EF" w:rsidR="00983F90" w:rsidRPr="00AB53E6" w:rsidRDefault="00A37C82">
            <w:pPr>
              <w:rPr>
                <w:rFonts w:ascii="Times New Roman" w:hAnsi="Times New Roman" w:cs="Times New Roman"/>
                <w:szCs w:val="22"/>
              </w:rPr>
            </w:pPr>
            <w:r w:rsidRPr="00AB53E6">
              <w:rPr>
                <w:rFonts w:ascii="Times New Roman" w:hAnsi="Times New Roman" w:cs="Times New Roman"/>
                <w:szCs w:val="22"/>
              </w:rPr>
              <w:t xml:space="preserve">These </w:t>
            </w:r>
            <w:r w:rsidR="0036268D" w:rsidRPr="00AB53E6">
              <w:rPr>
                <w:rFonts w:ascii="Times New Roman" w:hAnsi="Times New Roman" w:cs="Times New Roman"/>
                <w:szCs w:val="22"/>
              </w:rPr>
              <w:t xml:space="preserve">countries </w:t>
            </w:r>
            <w:r w:rsidRPr="00AB53E6">
              <w:rPr>
                <w:rFonts w:ascii="Times New Roman" w:hAnsi="Times New Roman" w:cs="Times New Roman"/>
                <w:szCs w:val="22"/>
              </w:rPr>
              <w:t>are in Southeast Asia the same as Thailand, so it is more relevant to Thailand.</w:t>
            </w:r>
          </w:p>
        </w:tc>
      </w:tr>
      <w:tr w:rsidR="00983F90" w:rsidRPr="00AB53E6" w14:paraId="11517231" w14:textId="77777777" w:rsidTr="00545122">
        <w:tc>
          <w:tcPr>
            <w:tcW w:w="562" w:type="dxa"/>
          </w:tcPr>
          <w:p w14:paraId="3A9A1A51" w14:textId="265AE389" w:rsidR="00983F90" w:rsidRPr="00AB53E6" w:rsidRDefault="00740285">
            <w:pPr>
              <w:rPr>
                <w:rFonts w:ascii="Times New Roman" w:hAnsi="Times New Roman" w:cs="Times New Roman"/>
                <w:szCs w:val="22"/>
              </w:rPr>
            </w:pPr>
            <w:r w:rsidRPr="00AB53E6">
              <w:rPr>
                <w:rFonts w:ascii="Times New Roman" w:hAnsi="Times New Roman" w:cs="Times New Roman"/>
                <w:szCs w:val="22"/>
              </w:rPr>
              <w:t>5</w:t>
            </w:r>
          </w:p>
        </w:tc>
        <w:tc>
          <w:tcPr>
            <w:tcW w:w="4395" w:type="dxa"/>
          </w:tcPr>
          <w:p w14:paraId="44F0757C" w14:textId="3E493D46" w:rsidR="00983F90" w:rsidRPr="00AB53E6" w:rsidRDefault="00CB0774">
            <w:pPr>
              <w:rPr>
                <w:rFonts w:ascii="Times New Roman" w:hAnsi="Times New Roman" w:cs="Times New Roman"/>
                <w:szCs w:val="22"/>
                <w:cs/>
              </w:rPr>
            </w:pPr>
            <w:r>
              <w:rPr>
                <w:rFonts w:ascii="Times New Roman" w:hAnsi="Times New Roman" w:cs="Times New Roman"/>
                <w:szCs w:val="22"/>
              </w:rPr>
              <w:t>Used 2005 as the starting year</w:t>
            </w:r>
          </w:p>
        </w:tc>
        <w:tc>
          <w:tcPr>
            <w:tcW w:w="4393" w:type="dxa"/>
          </w:tcPr>
          <w:p w14:paraId="57D7EAA4" w14:textId="48C66015" w:rsidR="00983F90" w:rsidRPr="00AB53E6" w:rsidRDefault="007661CB">
            <w:pPr>
              <w:rPr>
                <w:rFonts w:ascii="Times New Roman" w:hAnsi="Times New Roman" w:cs="Times New Roman"/>
                <w:szCs w:val="22"/>
              </w:rPr>
            </w:pPr>
            <w:r w:rsidRPr="00AB53E6">
              <w:rPr>
                <w:rFonts w:ascii="Times New Roman" w:hAnsi="Times New Roman" w:cs="Times New Roman"/>
                <w:szCs w:val="22"/>
              </w:rPr>
              <w:t>The assignment focuses on how renewable generation has changed since 2005.</w:t>
            </w:r>
          </w:p>
        </w:tc>
      </w:tr>
      <w:tr w:rsidR="00CB0774" w:rsidRPr="00AB53E6" w14:paraId="06AB6D9F" w14:textId="77777777" w:rsidTr="00E04F06">
        <w:tc>
          <w:tcPr>
            <w:tcW w:w="562" w:type="dxa"/>
          </w:tcPr>
          <w:p w14:paraId="41D46AA1" w14:textId="45650C52" w:rsidR="00CB0774" w:rsidRPr="00AB53E6" w:rsidRDefault="00CB0774" w:rsidP="00CB0774">
            <w:pPr>
              <w:rPr>
                <w:rFonts w:ascii="Times New Roman" w:hAnsi="Times New Roman" w:cs="Times New Roman"/>
                <w:szCs w:val="22"/>
              </w:rPr>
            </w:pPr>
            <w:r>
              <w:rPr>
                <w:rFonts w:ascii="Times New Roman" w:hAnsi="Times New Roman" w:cs="Times New Roman"/>
                <w:szCs w:val="22"/>
              </w:rPr>
              <w:t>6</w:t>
            </w:r>
          </w:p>
        </w:tc>
        <w:tc>
          <w:tcPr>
            <w:tcW w:w="4395" w:type="dxa"/>
            <w:vAlign w:val="center"/>
          </w:tcPr>
          <w:p w14:paraId="0D0B8ADE" w14:textId="5E5D33A7" w:rsidR="00CB0774" w:rsidRDefault="00CB0774" w:rsidP="00CB0774">
            <w:pPr>
              <w:rPr>
                <w:rFonts w:ascii="Times New Roman" w:hAnsi="Times New Roman" w:cs="Times New Roman"/>
                <w:szCs w:val="22"/>
              </w:rPr>
            </w:pPr>
            <w:r w:rsidRPr="007F4857">
              <w:rPr>
                <w:rFonts w:ascii="Times New Roman" w:hAnsi="Times New Roman" w:cs="Times New Roman"/>
                <w:szCs w:val="22"/>
              </w:rPr>
              <w:t>Used 2024 as the latest comparison year</w:t>
            </w:r>
          </w:p>
        </w:tc>
        <w:tc>
          <w:tcPr>
            <w:tcW w:w="4393" w:type="dxa"/>
          </w:tcPr>
          <w:p w14:paraId="0EDB1B1A" w14:textId="635452C2" w:rsidR="00CB0774" w:rsidRPr="00AB53E6" w:rsidRDefault="00CB0774" w:rsidP="00CB0774">
            <w:pPr>
              <w:rPr>
                <w:rFonts w:ascii="Times New Roman" w:hAnsi="Times New Roman" w:cs="Times New Roman"/>
                <w:szCs w:val="22"/>
              </w:rPr>
            </w:pPr>
            <w:r w:rsidRPr="007F4857">
              <w:rPr>
                <w:rFonts w:ascii="Times New Roman" w:hAnsi="Times New Roman" w:cs="Times New Roman"/>
                <w:szCs w:val="22"/>
              </w:rPr>
              <w:t>Indonesia does not have complete data for 2025, so 2024 was used to keep the comparison consistent</w:t>
            </w:r>
          </w:p>
        </w:tc>
      </w:tr>
      <w:tr w:rsidR="00CB0774" w:rsidRPr="00AB53E6" w14:paraId="759785D7" w14:textId="77777777" w:rsidTr="004C5B4A">
        <w:tc>
          <w:tcPr>
            <w:tcW w:w="562" w:type="dxa"/>
          </w:tcPr>
          <w:p w14:paraId="1456EA4A" w14:textId="509674B0" w:rsidR="00CB0774" w:rsidRPr="00AB53E6" w:rsidRDefault="00CB0774" w:rsidP="00CB0774">
            <w:pPr>
              <w:rPr>
                <w:rFonts w:ascii="Times New Roman" w:hAnsi="Times New Roman" w:cs="Times New Roman"/>
                <w:szCs w:val="22"/>
              </w:rPr>
            </w:pPr>
            <w:r>
              <w:rPr>
                <w:rFonts w:ascii="Times New Roman" w:hAnsi="Times New Roman" w:cs="Times New Roman"/>
                <w:szCs w:val="22"/>
              </w:rPr>
              <w:t>7</w:t>
            </w:r>
          </w:p>
        </w:tc>
        <w:tc>
          <w:tcPr>
            <w:tcW w:w="4395" w:type="dxa"/>
          </w:tcPr>
          <w:p w14:paraId="6566CFA2" w14:textId="0CA2D91F" w:rsidR="00CB0774" w:rsidRDefault="00CB0774" w:rsidP="00CB0774">
            <w:pPr>
              <w:rPr>
                <w:rFonts w:ascii="Times New Roman" w:hAnsi="Times New Roman" w:cs="Times New Roman"/>
                <w:szCs w:val="22"/>
              </w:rPr>
            </w:pPr>
            <w:r w:rsidRPr="007F4857">
              <w:rPr>
                <w:rFonts w:ascii="Times New Roman" w:hAnsi="Times New Roman" w:cs="Times New Roman"/>
                <w:szCs w:val="22"/>
              </w:rPr>
              <w:t>Used renewable electricity generation instead of installed capacity as the main measure</w:t>
            </w:r>
          </w:p>
        </w:tc>
        <w:tc>
          <w:tcPr>
            <w:tcW w:w="4393" w:type="dxa"/>
            <w:vAlign w:val="center"/>
          </w:tcPr>
          <w:p w14:paraId="34387970" w14:textId="5E624B94" w:rsidR="00CB0774" w:rsidRPr="00AB53E6" w:rsidRDefault="00CB0774" w:rsidP="00CB0774">
            <w:pPr>
              <w:rPr>
                <w:rFonts w:ascii="Times New Roman" w:hAnsi="Times New Roman" w:cs="Times New Roman"/>
                <w:szCs w:val="22"/>
              </w:rPr>
            </w:pPr>
            <w:r w:rsidRPr="007F4857">
              <w:rPr>
                <w:rFonts w:ascii="Times New Roman" w:hAnsi="Times New Roman" w:cs="Times New Roman"/>
                <w:szCs w:val="22"/>
              </w:rPr>
              <w:t>The assignment focuses on generation and change over time, while installed capacity does not show actual electricity produced</w:t>
            </w:r>
          </w:p>
        </w:tc>
      </w:tr>
      <w:tr w:rsidR="00CB0774" w:rsidRPr="00AB53E6" w14:paraId="07FB6072" w14:textId="77777777" w:rsidTr="00734230">
        <w:tc>
          <w:tcPr>
            <w:tcW w:w="562" w:type="dxa"/>
          </w:tcPr>
          <w:p w14:paraId="3BB49D9D" w14:textId="3707680B" w:rsidR="00CB0774" w:rsidRPr="00AB53E6" w:rsidRDefault="00CB0774" w:rsidP="00CB0774">
            <w:pPr>
              <w:rPr>
                <w:rFonts w:ascii="Times New Roman" w:hAnsi="Times New Roman" w:cs="Times New Roman"/>
                <w:szCs w:val="22"/>
              </w:rPr>
            </w:pPr>
            <w:r>
              <w:rPr>
                <w:rFonts w:ascii="Times New Roman" w:hAnsi="Times New Roman" w:cs="Times New Roman"/>
                <w:szCs w:val="22"/>
              </w:rPr>
              <w:lastRenderedPageBreak/>
              <w:t>8</w:t>
            </w:r>
          </w:p>
        </w:tc>
        <w:tc>
          <w:tcPr>
            <w:tcW w:w="4395" w:type="dxa"/>
            <w:vAlign w:val="center"/>
          </w:tcPr>
          <w:p w14:paraId="1B0F5379" w14:textId="2E02BCF6" w:rsidR="00CB0774" w:rsidRDefault="00CB0774" w:rsidP="00CB0774">
            <w:pPr>
              <w:rPr>
                <w:rFonts w:ascii="Times New Roman" w:hAnsi="Times New Roman" w:cs="Times New Roman"/>
                <w:szCs w:val="22"/>
              </w:rPr>
            </w:pPr>
            <w:r w:rsidRPr="007F4857">
              <w:rPr>
                <w:rFonts w:ascii="Times New Roman" w:hAnsi="Times New Roman" w:cs="Times New Roman"/>
                <w:szCs w:val="22"/>
              </w:rPr>
              <w:t>Used OWID instead of relying only on Thailand national datasets</w:t>
            </w:r>
          </w:p>
        </w:tc>
        <w:tc>
          <w:tcPr>
            <w:tcW w:w="4393" w:type="dxa"/>
            <w:vAlign w:val="center"/>
          </w:tcPr>
          <w:p w14:paraId="36020EB7" w14:textId="58519672" w:rsidR="00CB0774" w:rsidRPr="00AB53E6" w:rsidRDefault="00CB0774" w:rsidP="00CB0774">
            <w:pPr>
              <w:rPr>
                <w:rFonts w:ascii="Times New Roman" w:hAnsi="Times New Roman" w:cs="Times New Roman"/>
                <w:szCs w:val="22"/>
              </w:rPr>
            </w:pPr>
            <w:r w:rsidRPr="007F4857">
              <w:rPr>
                <w:rFonts w:ascii="Times New Roman" w:hAnsi="Times New Roman" w:cs="Times New Roman"/>
                <w:szCs w:val="22"/>
              </w:rPr>
              <w:t>Some Thailand</w:t>
            </w:r>
            <w:r>
              <w:rPr>
                <w:rFonts w:ascii="Times New Roman" w:hAnsi="Times New Roman" w:cs="Times New Roman"/>
                <w:szCs w:val="22"/>
              </w:rPr>
              <w:t xml:space="preserve"> </w:t>
            </w:r>
            <w:r w:rsidRPr="007F4857">
              <w:rPr>
                <w:rFonts w:ascii="Times New Roman" w:hAnsi="Times New Roman" w:cs="Times New Roman"/>
                <w:szCs w:val="22"/>
              </w:rPr>
              <w:t>specific national sources were difficult to access from outside Thailand and some datasets used different formats</w:t>
            </w:r>
          </w:p>
        </w:tc>
      </w:tr>
      <w:tr w:rsidR="00CB0774" w:rsidRPr="00AB53E6" w14:paraId="01DCAD47" w14:textId="77777777" w:rsidTr="006532C0">
        <w:tc>
          <w:tcPr>
            <w:tcW w:w="562" w:type="dxa"/>
          </w:tcPr>
          <w:p w14:paraId="167DF0F1" w14:textId="322F3B40" w:rsidR="00CB0774" w:rsidRPr="00AB53E6" w:rsidRDefault="00CB0774" w:rsidP="00CB0774">
            <w:pPr>
              <w:rPr>
                <w:rFonts w:ascii="Times New Roman" w:hAnsi="Times New Roman" w:cs="Times New Roman"/>
                <w:szCs w:val="22"/>
              </w:rPr>
            </w:pPr>
            <w:r>
              <w:rPr>
                <w:rFonts w:ascii="Times New Roman" w:hAnsi="Times New Roman" w:cs="Times New Roman"/>
                <w:szCs w:val="22"/>
              </w:rPr>
              <w:t>9</w:t>
            </w:r>
          </w:p>
        </w:tc>
        <w:tc>
          <w:tcPr>
            <w:tcW w:w="4395" w:type="dxa"/>
          </w:tcPr>
          <w:p w14:paraId="789104C6" w14:textId="4B63AD01" w:rsidR="00CB0774" w:rsidRDefault="00CB0774" w:rsidP="00CB0774">
            <w:pPr>
              <w:rPr>
                <w:rFonts w:ascii="Times New Roman" w:hAnsi="Times New Roman" w:cs="Times New Roman"/>
                <w:szCs w:val="22"/>
              </w:rPr>
            </w:pPr>
            <w:r w:rsidRPr="007F4857">
              <w:rPr>
                <w:rFonts w:ascii="Times New Roman" w:hAnsi="Times New Roman" w:cs="Times New Roman"/>
                <w:szCs w:val="22"/>
              </w:rPr>
              <w:t>Created Renewable_Source_Long table</w:t>
            </w:r>
          </w:p>
        </w:tc>
        <w:tc>
          <w:tcPr>
            <w:tcW w:w="4393" w:type="dxa"/>
            <w:vAlign w:val="center"/>
          </w:tcPr>
          <w:p w14:paraId="6E710BC0" w14:textId="384AC2B7" w:rsidR="00CB0774" w:rsidRPr="00AB53E6" w:rsidRDefault="00CB0774" w:rsidP="00CB0774">
            <w:pPr>
              <w:rPr>
                <w:rFonts w:ascii="Times New Roman" w:hAnsi="Times New Roman" w:cs="Times New Roman"/>
                <w:szCs w:val="22"/>
              </w:rPr>
            </w:pPr>
            <w:r w:rsidRPr="007F4857">
              <w:rPr>
                <w:rFonts w:ascii="Times New Roman" w:hAnsi="Times New Roman" w:cs="Times New Roman"/>
                <w:szCs w:val="22"/>
              </w:rPr>
              <w:t>Long format makes it easier to compare renewable electricity sources in one visual</w:t>
            </w:r>
          </w:p>
        </w:tc>
      </w:tr>
      <w:tr w:rsidR="00CB0774" w:rsidRPr="00AB53E6" w14:paraId="12A6E50E" w14:textId="77777777" w:rsidTr="00670E16">
        <w:tc>
          <w:tcPr>
            <w:tcW w:w="562" w:type="dxa"/>
          </w:tcPr>
          <w:p w14:paraId="4983D9C9" w14:textId="0D717445" w:rsidR="00CB0774" w:rsidRPr="00AB53E6" w:rsidRDefault="00CB0774" w:rsidP="00CB0774">
            <w:pPr>
              <w:rPr>
                <w:rFonts w:ascii="Times New Roman" w:hAnsi="Times New Roman" w:cs="Times New Roman"/>
                <w:szCs w:val="22"/>
              </w:rPr>
            </w:pPr>
            <w:r>
              <w:rPr>
                <w:rFonts w:ascii="Times New Roman" w:hAnsi="Times New Roman" w:cs="Times New Roman"/>
                <w:szCs w:val="22"/>
              </w:rPr>
              <w:t>10</w:t>
            </w:r>
          </w:p>
        </w:tc>
        <w:tc>
          <w:tcPr>
            <w:tcW w:w="4395" w:type="dxa"/>
          </w:tcPr>
          <w:p w14:paraId="6246D726" w14:textId="3F509C74" w:rsidR="00CB0774" w:rsidRDefault="00CB0774" w:rsidP="00CB0774">
            <w:pPr>
              <w:rPr>
                <w:rFonts w:ascii="Times New Roman" w:hAnsi="Times New Roman" w:cs="Times New Roman"/>
                <w:szCs w:val="22"/>
              </w:rPr>
            </w:pPr>
            <w:r w:rsidRPr="007F4857">
              <w:rPr>
                <w:rFonts w:ascii="Times New Roman" w:hAnsi="Times New Roman" w:cs="Times New Roman"/>
                <w:szCs w:val="22"/>
              </w:rPr>
              <w:t>Created Country_Dim and Year_Dim tables</w:t>
            </w:r>
          </w:p>
        </w:tc>
        <w:tc>
          <w:tcPr>
            <w:tcW w:w="4393" w:type="dxa"/>
            <w:vAlign w:val="center"/>
          </w:tcPr>
          <w:p w14:paraId="52B8B28E" w14:textId="243F249D" w:rsidR="00CB0774" w:rsidRPr="00AB53E6" w:rsidRDefault="00CB0774" w:rsidP="00CB0774">
            <w:pPr>
              <w:rPr>
                <w:rFonts w:ascii="Times New Roman" w:hAnsi="Times New Roman" w:cs="Times New Roman"/>
                <w:szCs w:val="22"/>
              </w:rPr>
            </w:pPr>
            <w:r w:rsidRPr="007F4857">
              <w:rPr>
                <w:rFonts w:ascii="Times New Roman" w:hAnsi="Times New Roman" w:cs="Times New Roman"/>
                <w:szCs w:val="22"/>
              </w:rPr>
              <w:t>Dimension tables help the dashboard filter data consistently across visuals</w:t>
            </w:r>
          </w:p>
        </w:tc>
      </w:tr>
      <w:tr w:rsidR="00CB0774" w:rsidRPr="00AB53E6" w14:paraId="4CD6840C" w14:textId="77777777" w:rsidTr="000450FB">
        <w:tc>
          <w:tcPr>
            <w:tcW w:w="562" w:type="dxa"/>
          </w:tcPr>
          <w:p w14:paraId="2D58F5E2" w14:textId="3B07B86B" w:rsidR="00CB0774" w:rsidRPr="00AB53E6" w:rsidRDefault="00CB0774" w:rsidP="00CB0774">
            <w:pPr>
              <w:rPr>
                <w:rFonts w:ascii="Times New Roman" w:hAnsi="Times New Roman" w:cs="Times New Roman"/>
                <w:szCs w:val="22"/>
              </w:rPr>
            </w:pPr>
            <w:r>
              <w:rPr>
                <w:rFonts w:ascii="Times New Roman" w:hAnsi="Times New Roman" w:cs="Times New Roman"/>
                <w:szCs w:val="22"/>
              </w:rPr>
              <w:t>11</w:t>
            </w:r>
          </w:p>
        </w:tc>
        <w:tc>
          <w:tcPr>
            <w:tcW w:w="4395" w:type="dxa"/>
            <w:vAlign w:val="center"/>
          </w:tcPr>
          <w:p w14:paraId="48DDB6EB" w14:textId="736ED8BA" w:rsidR="00CB0774" w:rsidRDefault="00CB0774" w:rsidP="00CB0774">
            <w:pPr>
              <w:rPr>
                <w:rFonts w:ascii="Times New Roman" w:hAnsi="Times New Roman" w:cs="Times New Roman"/>
                <w:szCs w:val="22"/>
              </w:rPr>
            </w:pPr>
            <w:r w:rsidRPr="007F4857">
              <w:rPr>
                <w:rFonts w:ascii="Times New Roman" w:hAnsi="Times New Roman" w:cs="Times New Roman"/>
                <w:szCs w:val="22"/>
              </w:rPr>
              <w:t>Used Power BI forecast for Question 4</w:t>
            </w:r>
          </w:p>
        </w:tc>
        <w:tc>
          <w:tcPr>
            <w:tcW w:w="4393" w:type="dxa"/>
            <w:vAlign w:val="center"/>
          </w:tcPr>
          <w:p w14:paraId="7CBF2AB6" w14:textId="0ED405D7" w:rsidR="00CB0774" w:rsidRPr="00AB53E6" w:rsidRDefault="00CB0774" w:rsidP="00CB0774">
            <w:pPr>
              <w:rPr>
                <w:rFonts w:ascii="Times New Roman" w:hAnsi="Times New Roman" w:cs="Times New Roman"/>
                <w:szCs w:val="22"/>
              </w:rPr>
            </w:pPr>
            <w:r w:rsidRPr="007F4857">
              <w:rPr>
                <w:rFonts w:ascii="Times New Roman" w:hAnsi="Times New Roman" w:cs="Times New Roman"/>
                <w:szCs w:val="22"/>
              </w:rPr>
              <w:t>The data is time</w:t>
            </w:r>
            <w:r>
              <w:rPr>
                <w:rFonts w:ascii="Times New Roman" w:hAnsi="Times New Roman" w:cs="Times New Roman"/>
                <w:szCs w:val="22"/>
              </w:rPr>
              <w:t xml:space="preserve"> </w:t>
            </w:r>
            <w:r w:rsidRPr="007F4857">
              <w:rPr>
                <w:rFonts w:ascii="Times New Roman" w:hAnsi="Times New Roman" w:cs="Times New Roman"/>
                <w:szCs w:val="22"/>
              </w:rPr>
              <w:t>based</w:t>
            </w:r>
            <w:r>
              <w:rPr>
                <w:rFonts w:ascii="Times New Roman" w:hAnsi="Times New Roman" w:cs="Times New Roman"/>
                <w:szCs w:val="22"/>
              </w:rPr>
              <w:t xml:space="preserve"> </w:t>
            </w:r>
            <w:r w:rsidRPr="007F4857">
              <w:rPr>
                <w:rFonts w:ascii="Times New Roman" w:hAnsi="Times New Roman" w:cs="Times New Roman"/>
                <w:szCs w:val="22"/>
              </w:rPr>
              <w:t>and Power BI can use historical yearly trends to estimate future values</w:t>
            </w:r>
          </w:p>
        </w:tc>
      </w:tr>
      <w:tr w:rsidR="00CB0774" w:rsidRPr="00AB53E6" w14:paraId="6646A9F9" w14:textId="77777777" w:rsidTr="005A515D">
        <w:tc>
          <w:tcPr>
            <w:tcW w:w="562" w:type="dxa"/>
          </w:tcPr>
          <w:p w14:paraId="1C5B4405" w14:textId="115ED233" w:rsidR="00CB0774" w:rsidRPr="00AB53E6" w:rsidRDefault="00CB0774" w:rsidP="00CB0774">
            <w:pPr>
              <w:rPr>
                <w:rFonts w:ascii="Times New Roman" w:hAnsi="Times New Roman" w:cs="Times New Roman"/>
                <w:szCs w:val="22"/>
              </w:rPr>
            </w:pPr>
            <w:r>
              <w:rPr>
                <w:rFonts w:ascii="Times New Roman" w:hAnsi="Times New Roman" w:cs="Times New Roman"/>
                <w:szCs w:val="22"/>
              </w:rPr>
              <w:t>12</w:t>
            </w:r>
          </w:p>
        </w:tc>
        <w:tc>
          <w:tcPr>
            <w:tcW w:w="4395" w:type="dxa"/>
            <w:vAlign w:val="center"/>
          </w:tcPr>
          <w:p w14:paraId="744D29FD" w14:textId="3C1F4B47" w:rsidR="00CB0774" w:rsidRDefault="00CB0774" w:rsidP="00CB0774">
            <w:pPr>
              <w:rPr>
                <w:rFonts w:ascii="Times New Roman" w:hAnsi="Times New Roman" w:cs="Times New Roman"/>
                <w:szCs w:val="22"/>
              </w:rPr>
            </w:pPr>
            <w:r w:rsidRPr="007F4857">
              <w:rPr>
                <w:rFonts w:ascii="Times New Roman" w:hAnsi="Times New Roman" w:cs="Times New Roman"/>
                <w:szCs w:val="22"/>
              </w:rPr>
              <w:t>Used ASEAN Centre for Energy and NUPI policy brief as a supporting source</w:t>
            </w:r>
          </w:p>
        </w:tc>
        <w:tc>
          <w:tcPr>
            <w:tcW w:w="4393" w:type="dxa"/>
            <w:vAlign w:val="center"/>
          </w:tcPr>
          <w:p w14:paraId="4F50B543" w14:textId="403184D6" w:rsidR="00CB0774" w:rsidRPr="00AB53E6" w:rsidRDefault="00CB0774" w:rsidP="00CB0774">
            <w:pPr>
              <w:rPr>
                <w:rFonts w:ascii="Times New Roman" w:hAnsi="Times New Roman" w:cs="Times New Roman"/>
                <w:szCs w:val="22"/>
              </w:rPr>
            </w:pPr>
            <w:r w:rsidRPr="007F4857">
              <w:rPr>
                <w:rFonts w:ascii="Times New Roman" w:hAnsi="Times New Roman" w:cs="Times New Roman"/>
                <w:szCs w:val="22"/>
              </w:rPr>
              <w:t>The brief provides Thailand</w:t>
            </w:r>
            <w:r>
              <w:rPr>
                <w:rFonts w:ascii="Times New Roman" w:hAnsi="Times New Roman" w:cs="Times New Roman"/>
                <w:szCs w:val="22"/>
              </w:rPr>
              <w:t xml:space="preserve"> </w:t>
            </w:r>
            <w:r w:rsidRPr="007F4857">
              <w:rPr>
                <w:rFonts w:ascii="Times New Roman" w:hAnsi="Times New Roman" w:cs="Times New Roman"/>
                <w:szCs w:val="22"/>
              </w:rPr>
              <w:t>specific context about renewable energy investment, regulation and feed-in tariff uncertainty</w:t>
            </w:r>
          </w:p>
        </w:tc>
      </w:tr>
      <w:tr w:rsidR="00CB0774" w:rsidRPr="00AB53E6" w14:paraId="786F9256" w14:textId="77777777" w:rsidTr="00F954EC">
        <w:tc>
          <w:tcPr>
            <w:tcW w:w="562" w:type="dxa"/>
          </w:tcPr>
          <w:p w14:paraId="416C82DF" w14:textId="48D2B3FA" w:rsidR="00CB0774" w:rsidRPr="00AB53E6" w:rsidRDefault="00CB0774" w:rsidP="00CB0774">
            <w:pPr>
              <w:rPr>
                <w:rFonts w:ascii="Times New Roman" w:hAnsi="Times New Roman" w:cs="Times New Roman"/>
                <w:szCs w:val="22"/>
              </w:rPr>
            </w:pPr>
            <w:r>
              <w:rPr>
                <w:rFonts w:ascii="Times New Roman" w:hAnsi="Times New Roman" w:cs="Times New Roman"/>
                <w:szCs w:val="22"/>
              </w:rPr>
              <w:t>13</w:t>
            </w:r>
          </w:p>
        </w:tc>
        <w:tc>
          <w:tcPr>
            <w:tcW w:w="4395" w:type="dxa"/>
            <w:vAlign w:val="center"/>
          </w:tcPr>
          <w:p w14:paraId="7AE570FC" w14:textId="13834CA4" w:rsidR="00CB0774" w:rsidRDefault="00CB0774" w:rsidP="00CB0774">
            <w:pPr>
              <w:rPr>
                <w:rFonts w:ascii="Times New Roman" w:hAnsi="Times New Roman" w:cs="Times New Roman"/>
                <w:szCs w:val="22"/>
              </w:rPr>
            </w:pPr>
            <w:r w:rsidRPr="007F4857">
              <w:rPr>
                <w:rFonts w:ascii="Times New Roman" w:hAnsi="Times New Roman" w:cs="Times New Roman"/>
                <w:szCs w:val="22"/>
              </w:rPr>
              <w:t>Treated the forecast as a planning guide, not a fixed prediction</w:t>
            </w:r>
          </w:p>
        </w:tc>
        <w:tc>
          <w:tcPr>
            <w:tcW w:w="4393" w:type="dxa"/>
            <w:vAlign w:val="center"/>
          </w:tcPr>
          <w:p w14:paraId="4F2C7ACB" w14:textId="2CD65AF4" w:rsidR="00CB0774" w:rsidRPr="00AB53E6" w:rsidRDefault="00CB0774" w:rsidP="00CB0774">
            <w:pPr>
              <w:rPr>
                <w:rFonts w:ascii="Times New Roman" w:hAnsi="Times New Roman" w:cs="Times New Roman"/>
                <w:szCs w:val="22"/>
              </w:rPr>
            </w:pPr>
            <w:r w:rsidRPr="007F4857">
              <w:rPr>
                <w:rFonts w:ascii="Times New Roman" w:hAnsi="Times New Roman" w:cs="Times New Roman"/>
                <w:szCs w:val="22"/>
              </w:rPr>
              <w:t>Forecast results are uncertain and do not include all future policy, market or technology changes</w:t>
            </w:r>
          </w:p>
        </w:tc>
      </w:tr>
      <w:tr w:rsidR="00CB0774" w:rsidRPr="00AB53E6" w14:paraId="58C3493E" w14:textId="77777777" w:rsidTr="00006447">
        <w:tc>
          <w:tcPr>
            <w:tcW w:w="562" w:type="dxa"/>
          </w:tcPr>
          <w:p w14:paraId="57346633" w14:textId="3A985A73" w:rsidR="00CB0774" w:rsidRPr="00AB53E6" w:rsidRDefault="00CB0774" w:rsidP="00CB0774">
            <w:pPr>
              <w:rPr>
                <w:rFonts w:ascii="Times New Roman" w:hAnsi="Times New Roman" w:cs="Times New Roman"/>
                <w:szCs w:val="22"/>
              </w:rPr>
            </w:pPr>
            <w:r>
              <w:rPr>
                <w:rFonts w:ascii="Times New Roman" w:hAnsi="Times New Roman" w:cs="Times New Roman"/>
                <w:szCs w:val="22"/>
              </w:rPr>
              <w:t>14</w:t>
            </w:r>
          </w:p>
        </w:tc>
        <w:tc>
          <w:tcPr>
            <w:tcW w:w="4395" w:type="dxa"/>
            <w:vAlign w:val="center"/>
          </w:tcPr>
          <w:p w14:paraId="10419177" w14:textId="17925250" w:rsidR="00CB0774" w:rsidRDefault="00CB0774" w:rsidP="00CB0774">
            <w:pPr>
              <w:rPr>
                <w:rFonts w:ascii="Times New Roman" w:hAnsi="Times New Roman" w:cs="Times New Roman"/>
                <w:szCs w:val="22"/>
              </w:rPr>
            </w:pPr>
            <w:r w:rsidRPr="007F4857">
              <w:rPr>
                <w:rFonts w:ascii="Times New Roman" w:hAnsi="Times New Roman" w:cs="Times New Roman"/>
                <w:szCs w:val="22"/>
              </w:rPr>
              <w:t>Used a bar chart for country comparison</w:t>
            </w:r>
          </w:p>
        </w:tc>
        <w:tc>
          <w:tcPr>
            <w:tcW w:w="4393" w:type="dxa"/>
            <w:vAlign w:val="center"/>
          </w:tcPr>
          <w:p w14:paraId="3E763B07" w14:textId="4733F7A1" w:rsidR="00CB0774" w:rsidRPr="00AB53E6" w:rsidRDefault="00CB0774" w:rsidP="00CB0774">
            <w:pPr>
              <w:rPr>
                <w:rFonts w:ascii="Times New Roman" w:hAnsi="Times New Roman" w:cs="Times New Roman"/>
                <w:szCs w:val="22"/>
              </w:rPr>
            </w:pPr>
            <w:r>
              <w:rPr>
                <w:rFonts w:ascii="Times New Roman" w:hAnsi="Times New Roman" w:cs="Times New Roman"/>
                <w:szCs w:val="22"/>
              </w:rPr>
              <w:t>B</w:t>
            </w:r>
            <w:r w:rsidRPr="007F4857">
              <w:rPr>
                <w:rFonts w:ascii="Times New Roman" w:hAnsi="Times New Roman" w:cs="Times New Roman"/>
                <w:szCs w:val="22"/>
              </w:rPr>
              <w:t>ar chart</w:t>
            </w:r>
            <w:r>
              <w:rPr>
                <w:rFonts w:ascii="Times New Roman" w:hAnsi="Times New Roman" w:cs="Times New Roman"/>
                <w:szCs w:val="22"/>
              </w:rPr>
              <w:t xml:space="preserve"> is </w:t>
            </w:r>
            <w:r w:rsidRPr="007F4857">
              <w:rPr>
                <w:rFonts w:ascii="Times New Roman" w:hAnsi="Times New Roman" w:cs="Times New Roman"/>
                <w:szCs w:val="22"/>
              </w:rPr>
              <w:t>easier to compare renewable electricity generation across countries</w:t>
            </w:r>
          </w:p>
        </w:tc>
      </w:tr>
      <w:tr w:rsidR="00CB0774" w:rsidRPr="00AB53E6" w14:paraId="4C63FEE7" w14:textId="77777777" w:rsidTr="000A274A">
        <w:tc>
          <w:tcPr>
            <w:tcW w:w="562" w:type="dxa"/>
          </w:tcPr>
          <w:p w14:paraId="24A0A0C4" w14:textId="77777777" w:rsidR="00C4344B" w:rsidRDefault="00C4344B" w:rsidP="00CB0774">
            <w:pPr>
              <w:rPr>
                <w:rFonts w:ascii="Times New Roman" w:hAnsi="Times New Roman" w:cs="Times New Roman"/>
                <w:szCs w:val="22"/>
              </w:rPr>
            </w:pPr>
          </w:p>
          <w:p w14:paraId="0A9F27EF" w14:textId="7BA283A1" w:rsidR="00CB0774" w:rsidRPr="00AB53E6" w:rsidRDefault="00CB0774" w:rsidP="00CB0774">
            <w:pPr>
              <w:rPr>
                <w:rFonts w:ascii="Times New Roman" w:hAnsi="Times New Roman" w:cs="Times New Roman"/>
                <w:szCs w:val="22"/>
              </w:rPr>
            </w:pPr>
            <w:r>
              <w:rPr>
                <w:rFonts w:ascii="Times New Roman" w:hAnsi="Times New Roman" w:cs="Times New Roman"/>
                <w:szCs w:val="22"/>
              </w:rPr>
              <w:t>15</w:t>
            </w:r>
          </w:p>
        </w:tc>
        <w:tc>
          <w:tcPr>
            <w:tcW w:w="4395" w:type="dxa"/>
            <w:vAlign w:val="center"/>
          </w:tcPr>
          <w:p w14:paraId="16CBA1E4" w14:textId="0FC4EB51" w:rsidR="00CB0774" w:rsidRDefault="00CB0774" w:rsidP="00CB0774">
            <w:pPr>
              <w:rPr>
                <w:rFonts w:ascii="Times New Roman" w:hAnsi="Times New Roman" w:cs="Times New Roman"/>
                <w:szCs w:val="22"/>
              </w:rPr>
            </w:pPr>
            <w:r w:rsidRPr="007F4857">
              <w:rPr>
                <w:rFonts w:ascii="Times New Roman" w:hAnsi="Times New Roman" w:cs="Times New Roman"/>
                <w:szCs w:val="22"/>
              </w:rPr>
              <w:t>Used a line chart for trend and forecast</w:t>
            </w:r>
          </w:p>
        </w:tc>
        <w:tc>
          <w:tcPr>
            <w:tcW w:w="4393" w:type="dxa"/>
            <w:vAlign w:val="center"/>
          </w:tcPr>
          <w:p w14:paraId="1D0E65CC" w14:textId="574CBAE2" w:rsidR="00CB0774" w:rsidRPr="00AB53E6" w:rsidRDefault="00CB0774" w:rsidP="00CB0774">
            <w:pPr>
              <w:rPr>
                <w:rFonts w:ascii="Times New Roman" w:hAnsi="Times New Roman" w:cs="Times New Roman"/>
                <w:szCs w:val="22"/>
              </w:rPr>
            </w:pPr>
            <w:r>
              <w:rPr>
                <w:rFonts w:ascii="Times New Roman" w:hAnsi="Times New Roman" w:cs="Times New Roman"/>
                <w:szCs w:val="22"/>
              </w:rPr>
              <w:t>L</w:t>
            </w:r>
            <w:r w:rsidRPr="007F4857">
              <w:rPr>
                <w:rFonts w:ascii="Times New Roman" w:hAnsi="Times New Roman" w:cs="Times New Roman"/>
                <w:szCs w:val="22"/>
              </w:rPr>
              <w:t>ine chart is suitable for showing change over time</w:t>
            </w:r>
          </w:p>
        </w:tc>
      </w:tr>
      <w:tr w:rsidR="00155B69" w:rsidRPr="00AB53E6" w14:paraId="3740AB6D" w14:textId="77777777" w:rsidTr="000A274A">
        <w:tc>
          <w:tcPr>
            <w:tcW w:w="562" w:type="dxa"/>
          </w:tcPr>
          <w:p w14:paraId="458A0CB4" w14:textId="7E15F799" w:rsidR="00155B69" w:rsidRDefault="00155B69" w:rsidP="00CB0774">
            <w:pPr>
              <w:rPr>
                <w:rFonts w:ascii="Times New Roman" w:hAnsi="Times New Roman" w:cs="Times New Roman"/>
                <w:szCs w:val="22"/>
              </w:rPr>
            </w:pPr>
            <w:r>
              <w:rPr>
                <w:rFonts w:ascii="Times New Roman" w:hAnsi="Times New Roman" w:cs="Times New Roman"/>
                <w:szCs w:val="22"/>
              </w:rPr>
              <w:t>16</w:t>
            </w:r>
          </w:p>
        </w:tc>
        <w:tc>
          <w:tcPr>
            <w:tcW w:w="4395" w:type="dxa"/>
            <w:vAlign w:val="center"/>
          </w:tcPr>
          <w:p w14:paraId="5C16215E" w14:textId="7473FCBF" w:rsidR="00155B69" w:rsidRPr="007F4857" w:rsidRDefault="00155B69" w:rsidP="00CB0774">
            <w:pPr>
              <w:rPr>
                <w:rFonts w:ascii="Times New Roman" w:hAnsi="Times New Roman" w:cs="Times New Roman"/>
                <w:szCs w:val="22"/>
              </w:rPr>
            </w:pPr>
            <w:r>
              <w:rPr>
                <w:rFonts w:ascii="Times New Roman" w:hAnsi="Times New Roman" w:cs="Times New Roman"/>
                <w:szCs w:val="22"/>
              </w:rPr>
              <w:t>Used tooltips as the main interaction</w:t>
            </w:r>
          </w:p>
        </w:tc>
        <w:tc>
          <w:tcPr>
            <w:tcW w:w="4393" w:type="dxa"/>
            <w:vAlign w:val="center"/>
          </w:tcPr>
          <w:p w14:paraId="580AF408" w14:textId="0E32910A" w:rsidR="00155B69" w:rsidRDefault="00155B69" w:rsidP="00CB0774">
            <w:pPr>
              <w:rPr>
                <w:rFonts w:ascii="Times New Roman" w:hAnsi="Times New Roman" w:cs="Times New Roman"/>
                <w:szCs w:val="22"/>
              </w:rPr>
            </w:pPr>
            <w:r>
              <w:rPr>
                <w:rFonts w:ascii="Times New Roman" w:hAnsi="Times New Roman" w:cs="Times New Roman"/>
                <w:szCs w:val="22"/>
              </w:rPr>
              <w:t>This tool helps users to check exact values without changing the main charts</w:t>
            </w:r>
          </w:p>
        </w:tc>
      </w:tr>
      <w:tr w:rsidR="00B95649" w:rsidRPr="00AB53E6" w14:paraId="25751CAA" w14:textId="77777777" w:rsidTr="000A274A">
        <w:tc>
          <w:tcPr>
            <w:tcW w:w="562" w:type="dxa"/>
          </w:tcPr>
          <w:p w14:paraId="12932DB0" w14:textId="65E4FD18" w:rsidR="00B95649" w:rsidRDefault="00B95649" w:rsidP="00CB0774">
            <w:pPr>
              <w:rPr>
                <w:rFonts w:ascii="Times New Roman" w:hAnsi="Times New Roman" w:cs="Times New Roman"/>
                <w:szCs w:val="22"/>
              </w:rPr>
            </w:pPr>
            <w:r>
              <w:rPr>
                <w:rFonts w:ascii="Times New Roman" w:hAnsi="Times New Roman" w:cs="Times New Roman"/>
                <w:szCs w:val="22"/>
              </w:rPr>
              <w:t>17</w:t>
            </w:r>
          </w:p>
        </w:tc>
        <w:tc>
          <w:tcPr>
            <w:tcW w:w="4395" w:type="dxa"/>
            <w:vAlign w:val="center"/>
          </w:tcPr>
          <w:p w14:paraId="334C67EB" w14:textId="522BD973" w:rsidR="00B95649" w:rsidRDefault="00B95649" w:rsidP="00CB0774">
            <w:pPr>
              <w:rPr>
                <w:rFonts w:ascii="Times New Roman" w:hAnsi="Times New Roman" w:cs="Times New Roman"/>
                <w:szCs w:val="22"/>
              </w:rPr>
            </w:pPr>
            <w:r w:rsidRPr="007B7809">
              <w:rPr>
                <w:rFonts w:ascii="Times New Roman" w:hAnsi="Times New Roman" w:cs="Times New Roman"/>
                <w:szCs w:val="22"/>
              </w:rPr>
              <w:t>Excluded “Other renewables” from the Q</w:t>
            </w:r>
            <w:r>
              <w:rPr>
                <w:rFonts w:ascii="Times New Roman" w:hAnsi="Times New Roman" w:cs="Times New Roman"/>
                <w:szCs w:val="22"/>
              </w:rPr>
              <w:t xml:space="preserve">uestion </w:t>
            </w:r>
            <w:r w:rsidRPr="007B7809">
              <w:rPr>
                <w:rFonts w:ascii="Times New Roman" w:hAnsi="Times New Roman" w:cs="Times New Roman"/>
                <w:szCs w:val="22"/>
              </w:rPr>
              <w:t>2 Thailand source comparison</w:t>
            </w:r>
          </w:p>
        </w:tc>
        <w:tc>
          <w:tcPr>
            <w:tcW w:w="4393" w:type="dxa"/>
            <w:vAlign w:val="center"/>
          </w:tcPr>
          <w:p w14:paraId="153B77F1" w14:textId="16738180" w:rsidR="00B95649" w:rsidRDefault="00B95649" w:rsidP="00CB0774">
            <w:pPr>
              <w:rPr>
                <w:rFonts w:ascii="Times New Roman" w:hAnsi="Times New Roman" w:cs="Times New Roman"/>
                <w:szCs w:val="22"/>
              </w:rPr>
            </w:pPr>
            <w:r>
              <w:rPr>
                <w:rFonts w:ascii="Times New Roman" w:hAnsi="Times New Roman" w:cs="Times New Roman"/>
                <w:szCs w:val="22"/>
              </w:rPr>
              <w:t>“Other renewables” did not show a clear value for Thailand. Thus, the Q2 chart focus on hydropower, bioenergy, solar and wind energy.</w:t>
            </w:r>
          </w:p>
        </w:tc>
      </w:tr>
    </w:tbl>
    <w:p w14:paraId="3E020DB1" w14:textId="77777777" w:rsidR="00CB0774" w:rsidRPr="00AB53E6" w:rsidRDefault="00CB0774">
      <w:pPr>
        <w:rPr>
          <w:rFonts w:ascii="Times New Roman" w:hAnsi="Times New Roman" w:cs="Times New Roman"/>
          <w:b/>
          <w:bCs/>
        </w:rPr>
      </w:pPr>
    </w:p>
    <w:p w14:paraId="452DF369" w14:textId="565AA37F" w:rsidR="00F421AB" w:rsidRPr="00AB53E6" w:rsidRDefault="00F421AB">
      <w:pPr>
        <w:rPr>
          <w:rFonts w:ascii="Times New Roman" w:hAnsi="Times New Roman" w:cs="Times New Roman"/>
          <w:b/>
          <w:bCs/>
          <w:szCs w:val="22"/>
        </w:rPr>
      </w:pPr>
      <w:r w:rsidRPr="00AB53E6">
        <w:rPr>
          <w:rFonts w:ascii="Times New Roman" w:hAnsi="Times New Roman" w:cs="Times New Roman"/>
          <w:b/>
          <w:bCs/>
          <w:szCs w:val="22"/>
        </w:rPr>
        <w:t xml:space="preserve">Appendix </w:t>
      </w:r>
      <w:r w:rsidR="003529C0">
        <w:rPr>
          <w:rFonts w:ascii="Times New Roman" w:hAnsi="Times New Roman" w:cs="Times New Roman"/>
          <w:b/>
          <w:bCs/>
          <w:szCs w:val="22"/>
        </w:rPr>
        <w:t>E</w:t>
      </w:r>
      <w:r w:rsidRPr="00AB53E6">
        <w:rPr>
          <w:rFonts w:ascii="Times New Roman" w:hAnsi="Times New Roman" w:cs="Times New Roman"/>
          <w:b/>
          <w:bCs/>
          <w:szCs w:val="22"/>
        </w:rPr>
        <w:t>: DAX Measures</w:t>
      </w:r>
    </w:p>
    <w:tbl>
      <w:tblPr>
        <w:tblStyle w:val="TableGrid"/>
        <w:tblW w:w="0" w:type="auto"/>
        <w:tblLook w:val="04A0" w:firstRow="1" w:lastRow="0" w:firstColumn="1" w:lastColumn="0" w:noHBand="0" w:noVBand="1"/>
      </w:tblPr>
      <w:tblGrid>
        <w:gridCol w:w="2562"/>
        <w:gridCol w:w="4090"/>
        <w:gridCol w:w="2698"/>
      </w:tblGrid>
      <w:tr w:rsidR="003529C0" w:rsidRPr="003529C0" w14:paraId="6AB1BA83" w14:textId="075C15C6" w:rsidTr="003529C0">
        <w:tc>
          <w:tcPr>
            <w:tcW w:w="2689" w:type="dxa"/>
            <w:shd w:val="clear" w:color="auto" w:fill="D9D9D9" w:themeFill="background1" w:themeFillShade="D9"/>
          </w:tcPr>
          <w:p w14:paraId="3B1BB0AE" w14:textId="089AB46A" w:rsidR="003529C0" w:rsidRPr="003529C0" w:rsidRDefault="003529C0" w:rsidP="00530C5F">
            <w:pPr>
              <w:rPr>
                <w:rFonts w:ascii="Times New Roman" w:hAnsi="Times New Roman" w:cs="Times New Roman"/>
                <w:b/>
                <w:bCs/>
                <w:szCs w:val="22"/>
              </w:rPr>
            </w:pPr>
            <w:r w:rsidRPr="003529C0">
              <w:rPr>
                <w:rFonts w:ascii="Times New Roman" w:hAnsi="Times New Roman" w:cs="Times New Roman"/>
                <w:b/>
                <w:bCs/>
                <w:szCs w:val="22"/>
              </w:rPr>
              <w:t>Measure Name</w:t>
            </w:r>
          </w:p>
        </w:tc>
        <w:tc>
          <w:tcPr>
            <w:tcW w:w="3685" w:type="dxa"/>
            <w:shd w:val="clear" w:color="auto" w:fill="D9D9D9" w:themeFill="background1" w:themeFillShade="D9"/>
          </w:tcPr>
          <w:p w14:paraId="3055E7FE" w14:textId="113D4ABB" w:rsidR="003529C0" w:rsidRPr="003529C0" w:rsidRDefault="003529C0" w:rsidP="00530C5F">
            <w:pPr>
              <w:rPr>
                <w:rFonts w:ascii="Times New Roman" w:hAnsi="Times New Roman" w:cs="Times New Roman"/>
                <w:b/>
                <w:bCs/>
                <w:szCs w:val="22"/>
              </w:rPr>
            </w:pPr>
            <w:r w:rsidRPr="003529C0">
              <w:rPr>
                <w:rFonts w:ascii="Times New Roman" w:hAnsi="Times New Roman" w:cs="Times New Roman"/>
                <w:b/>
                <w:bCs/>
                <w:szCs w:val="22"/>
              </w:rPr>
              <w:t>DAX formular</w:t>
            </w:r>
          </w:p>
        </w:tc>
        <w:tc>
          <w:tcPr>
            <w:tcW w:w="2835" w:type="dxa"/>
            <w:shd w:val="clear" w:color="auto" w:fill="D9D9D9" w:themeFill="background1" w:themeFillShade="D9"/>
          </w:tcPr>
          <w:p w14:paraId="72BBF29E" w14:textId="750A90F2" w:rsidR="003529C0" w:rsidRPr="003529C0" w:rsidRDefault="003529C0" w:rsidP="003529C0">
            <w:pPr>
              <w:rPr>
                <w:rFonts w:ascii="Times New Roman" w:hAnsi="Times New Roman" w:cs="Times New Roman"/>
                <w:b/>
                <w:bCs/>
                <w:szCs w:val="22"/>
              </w:rPr>
            </w:pPr>
            <w:r w:rsidRPr="003529C0">
              <w:rPr>
                <w:rFonts w:ascii="Times New Roman" w:hAnsi="Times New Roman" w:cs="Times New Roman"/>
                <w:b/>
                <w:bCs/>
                <w:szCs w:val="22"/>
              </w:rPr>
              <w:t>Purpose</w:t>
            </w:r>
          </w:p>
        </w:tc>
      </w:tr>
      <w:tr w:rsidR="003529C0" w:rsidRPr="003529C0" w14:paraId="4A38D52F" w14:textId="1EC4A9D5" w:rsidTr="003529C0">
        <w:tc>
          <w:tcPr>
            <w:tcW w:w="2689" w:type="dxa"/>
            <w:shd w:val="clear" w:color="auto" w:fill="F2F2F2" w:themeFill="background1" w:themeFillShade="F2"/>
          </w:tcPr>
          <w:p w14:paraId="3F4D191E" w14:textId="76D5822A" w:rsidR="003529C0" w:rsidRPr="003529C0" w:rsidRDefault="003529C0" w:rsidP="00530C5F">
            <w:pPr>
              <w:rPr>
                <w:rFonts w:ascii="Times New Roman" w:hAnsi="Times New Roman" w:cs="Times New Roman"/>
                <w:b/>
                <w:bCs/>
                <w:szCs w:val="22"/>
              </w:rPr>
            </w:pPr>
            <w:r w:rsidRPr="003529C0">
              <w:rPr>
                <w:rFonts w:ascii="Times New Roman" w:hAnsi="Times New Roman" w:cs="Times New Roman"/>
                <w:szCs w:val="22"/>
              </w:rPr>
              <w:t>Measure table</w:t>
            </w:r>
          </w:p>
        </w:tc>
        <w:tc>
          <w:tcPr>
            <w:tcW w:w="3685" w:type="dxa"/>
          </w:tcPr>
          <w:p w14:paraId="0BC97276" w14:textId="67048E42" w:rsidR="003529C0" w:rsidRPr="003529C0" w:rsidRDefault="003529C0" w:rsidP="00530C5F">
            <w:pPr>
              <w:rPr>
                <w:rFonts w:ascii="Times New Roman" w:hAnsi="Times New Roman" w:cs="Times New Roman"/>
                <w:szCs w:val="22"/>
              </w:rPr>
            </w:pPr>
            <w:r w:rsidRPr="003529C0">
              <w:rPr>
                <w:rFonts w:ascii="Times New Roman" w:hAnsi="Times New Roman" w:cs="Times New Roman"/>
                <w:szCs w:val="22"/>
              </w:rPr>
              <w:t>Measures_Table = ROW("Measure", "Measures")</w:t>
            </w:r>
          </w:p>
        </w:tc>
        <w:tc>
          <w:tcPr>
            <w:tcW w:w="2835" w:type="dxa"/>
          </w:tcPr>
          <w:p w14:paraId="79B3FFF5" w14:textId="231F98E8" w:rsidR="003529C0" w:rsidRPr="003529C0" w:rsidRDefault="003529C0" w:rsidP="003529C0">
            <w:pPr>
              <w:rPr>
                <w:rFonts w:ascii="Times New Roman" w:hAnsi="Times New Roman" w:cs="Times New Roman"/>
                <w:szCs w:val="22"/>
              </w:rPr>
            </w:pPr>
            <w:r w:rsidRPr="003529C0">
              <w:rPr>
                <w:rFonts w:ascii="Times New Roman" w:hAnsi="Times New Roman" w:cs="Times New Roman"/>
                <w:szCs w:val="22"/>
              </w:rPr>
              <w:t>Creates table to store dashboard measures</w:t>
            </w:r>
          </w:p>
        </w:tc>
      </w:tr>
      <w:tr w:rsidR="003529C0" w:rsidRPr="003529C0" w14:paraId="3AA2F13F" w14:textId="1C710FBD" w:rsidTr="003529C0">
        <w:tc>
          <w:tcPr>
            <w:tcW w:w="2689" w:type="dxa"/>
            <w:shd w:val="clear" w:color="auto" w:fill="F2F2F2" w:themeFill="background1" w:themeFillShade="F2"/>
          </w:tcPr>
          <w:p w14:paraId="01574E62" w14:textId="61D68B33" w:rsidR="003529C0" w:rsidRPr="003529C0" w:rsidRDefault="003529C0" w:rsidP="003529C0">
            <w:pPr>
              <w:rPr>
                <w:rFonts w:ascii="Times New Roman" w:hAnsi="Times New Roman" w:cs="Times New Roman"/>
                <w:szCs w:val="22"/>
              </w:rPr>
            </w:pPr>
            <w:r w:rsidRPr="003529C0">
              <w:rPr>
                <w:rFonts w:ascii="Times New Roman" w:hAnsi="Times New Roman" w:cs="Times New Roman"/>
                <w:szCs w:val="22"/>
              </w:rPr>
              <w:t>Total electricity TWh</w:t>
            </w:r>
          </w:p>
        </w:tc>
        <w:tc>
          <w:tcPr>
            <w:tcW w:w="3685" w:type="dxa"/>
          </w:tcPr>
          <w:p w14:paraId="0D66C512" w14:textId="7CCAEA30" w:rsidR="003529C0" w:rsidRPr="003529C0" w:rsidRDefault="003529C0" w:rsidP="00C33F61">
            <w:pPr>
              <w:rPr>
                <w:rFonts w:ascii="Times New Roman" w:hAnsi="Times New Roman" w:cs="Times New Roman"/>
                <w:szCs w:val="22"/>
              </w:rPr>
            </w:pPr>
            <w:r w:rsidRPr="003529C0">
              <w:rPr>
                <w:rFonts w:ascii="Times New Roman" w:hAnsi="Times New Roman" w:cs="Times New Roman"/>
                <w:szCs w:val="22"/>
              </w:rPr>
              <w:t>Total Electricity TWh = SUM(Energy_Main[Total Electricity Generation TWh])</w:t>
            </w:r>
          </w:p>
        </w:tc>
        <w:tc>
          <w:tcPr>
            <w:tcW w:w="2835" w:type="dxa"/>
          </w:tcPr>
          <w:p w14:paraId="387577F0" w14:textId="23CD12DB" w:rsidR="003529C0" w:rsidRPr="003529C0" w:rsidRDefault="003529C0" w:rsidP="00C33F61">
            <w:pPr>
              <w:rPr>
                <w:rFonts w:ascii="Times New Roman" w:hAnsi="Times New Roman" w:cs="Times New Roman"/>
                <w:szCs w:val="22"/>
              </w:rPr>
            </w:pPr>
            <w:r w:rsidRPr="003529C0">
              <w:rPr>
                <w:rFonts w:ascii="Times New Roman" w:hAnsi="Times New Roman" w:cs="Times New Roman"/>
                <w:szCs w:val="22"/>
              </w:rPr>
              <w:t>Calculating total electricity generation</w:t>
            </w:r>
          </w:p>
        </w:tc>
      </w:tr>
      <w:tr w:rsidR="003529C0" w:rsidRPr="003529C0" w14:paraId="35E8FD38" w14:textId="220C5288" w:rsidTr="003529C0">
        <w:tc>
          <w:tcPr>
            <w:tcW w:w="2689" w:type="dxa"/>
            <w:shd w:val="clear" w:color="auto" w:fill="F2F2F2" w:themeFill="background1" w:themeFillShade="F2"/>
          </w:tcPr>
          <w:p w14:paraId="180DDB96" w14:textId="159FA716" w:rsidR="003529C0" w:rsidRPr="003529C0" w:rsidRDefault="003529C0" w:rsidP="003529C0">
            <w:pPr>
              <w:rPr>
                <w:rFonts w:ascii="Times New Roman" w:hAnsi="Times New Roman" w:cs="Times New Roman"/>
                <w:b/>
                <w:bCs/>
                <w:szCs w:val="22"/>
                <w:cs/>
              </w:rPr>
            </w:pPr>
            <w:r w:rsidRPr="003529C0">
              <w:rPr>
                <w:rFonts w:ascii="Times New Roman" w:hAnsi="Times New Roman" w:cs="Times New Roman"/>
                <w:szCs w:val="22"/>
              </w:rPr>
              <w:t>Renewable Electricity TWh</w:t>
            </w:r>
          </w:p>
        </w:tc>
        <w:tc>
          <w:tcPr>
            <w:tcW w:w="3685" w:type="dxa"/>
          </w:tcPr>
          <w:p w14:paraId="66ADD59E" w14:textId="7B7EAFD9" w:rsidR="003529C0" w:rsidRPr="003529C0" w:rsidRDefault="003529C0" w:rsidP="00C33F61">
            <w:pPr>
              <w:rPr>
                <w:rFonts w:ascii="Times New Roman" w:hAnsi="Times New Roman" w:cs="Times New Roman"/>
                <w:szCs w:val="22"/>
              </w:rPr>
            </w:pPr>
            <w:r w:rsidRPr="003529C0">
              <w:rPr>
                <w:rFonts w:ascii="Times New Roman" w:hAnsi="Times New Roman" w:cs="Times New Roman"/>
                <w:szCs w:val="22"/>
              </w:rPr>
              <w:t>Renewable Electricity TWh = SUM(Energy_Main[Renewable Electricity Generation TWh])</w:t>
            </w:r>
          </w:p>
        </w:tc>
        <w:tc>
          <w:tcPr>
            <w:tcW w:w="2835" w:type="dxa"/>
          </w:tcPr>
          <w:p w14:paraId="4DC6E600" w14:textId="53A3015F" w:rsidR="003529C0" w:rsidRPr="003529C0" w:rsidRDefault="003529C0" w:rsidP="00C33F61">
            <w:pPr>
              <w:rPr>
                <w:rFonts w:ascii="Times New Roman" w:hAnsi="Times New Roman" w:cs="Times New Roman"/>
                <w:szCs w:val="22"/>
              </w:rPr>
            </w:pPr>
            <w:r>
              <w:rPr>
                <w:rFonts w:ascii="Times New Roman" w:hAnsi="Times New Roman" w:cs="Times New Roman"/>
                <w:szCs w:val="22"/>
              </w:rPr>
              <w:t>Calculates electricity generated from renewable sources</w:t>
            </w:r>
          </w:p>
        </w:tc>
      </w:tr>
      <w:tr w:rsidR="003529C0" w:rsidRPr="003529C0" w14:paraId="3AE82591" w14:textId="1A563A32" w:rsidTr="003529C0">
        <w:tc>
          <w:tcPr>
            <w:tcW w:w="2689" w:type="dxa"/>
            <w:shd w:val="clear" w:color="auto" w:fill="F2F2F2" w:themeFill="background1" w:themeFillShade="F2"/>
          </w:tcPr>
          <w:p w14:paraId="4647199F" w14:textId="64F0F291" w:rsidR="003529C0" w:rsidRPr="003529C0" w:rsidRDefault="003529C0" w:rsidP="00FA5A5A">
            <w:pPr>
              <w:rPr>
                <w:rFonts w:ascii="Times New Roman" w:hAnsi="Times New Roman" w:cs="Times New Roman"/>
                <w:b/>
                <w:bCs/>
                <w:szCs w:val="22"/>
              </w:rPr>
            </w:pPr>
            <w:r w:rsidRPr="003529C0">
              <w:rPr>
                <w:rFonts w:ascii="Times New Roman" w:hAnsi="Times New Roman" w:cs="Times New Roman"/>
                <w:szCs w:val="22"/>
              </w:rPr>
              <w:t>Renewable</w:t>
            </w:r>
            <w:r>
              <w:rPr>
                <w:rFonts w:ascii="Times New Roman" w:hAnsi="Times New Roman" w:cs="Times New Roman"/>
                <w:szCs w:val="22"/>
              </w:rPr>
              <w:t xml:space="preserve"> Share</w:t>
            </w:r>
          </w:p>
        </w:tc>
        <w:tc>
          <w:tcPr>
            <w:tcW w:w="3685" w:type="dxa"/>
          </w:tcPr>
          <w:p w14:paraId="30AEBF28" w14:textId="4E071410" w:rsidR="003529C0" w:rsidRPr="003529C0" w:rsidRDefault="003529C0" w:rsidP="00C33F61">
            <w:pPr>
              <w:rPr>
                <w:rFonts w:ascii="Times New Roman" w:hAnsi="Times New Roman" w:cs="Times New Roman"/>
                <w:szCs w:val="22"/>
              </w:rPr>
            </w:pPr>
            <w:r w:rsidRPr="003529C0">
              <w:rPr>
                <w:rFonts w:ascii="Times New Roman" w:hAnsi="Times New Roman" w:cs="Times New Roman"/>
                <w:szCs w:val="22"/>
              </w:rPr>
              <w:t>Renewable Share = DIVIDE([Renewable Electricity TWh], [Total Electricity TWh])</w:t>
            </w:r>
          </w:p>
        </w:tc>
        <w:tc>
          <w:tcPr>
            <w:tcW w:w="2835" w:type="dxa"/>
          </w:tcPr>
          <w:p w14:paraId="7903431D" w14:textId="1F170AA3" w:rsidR="003529C0" w:rsidRPr="003529C0" w:rsidRDefault="003529C0" w:rsidP="00C33F61">
            <w:pPr>
              <w:rPr>
                <w:rFonts w:ascii="Times New Roman" w:hAnsi="Times New Roman" w:cs="Times New Roman"/>
                <w:szCs w:val="22"/>
              </w:rPr>
            </w:pPr>
            <w:r>
              <w:rPr>
                <w:rFonts w:ascii="Times New Roman" w:hAnsi="Times New Roman" w:cs="Times New Roman"/>
                <w:szCs w:val="22"/>
              </w:rPr>
              <w:t>Calculates renewable electricity as a proportion of total electricity generation</w:t>
            </w:r>
          </w:p>
        </w:tc>
      </w:tr>
      <w:tr w:rsidR="003529C0" w:rsidRPr="003529C0" w14:paraId="0EA6719B" w14:textId="1A3F3B3E" w:rsidTr="003529C0">
        <w:tc>
          <w:tcPr>
            <w:tcW w:w="2689" w:type="dxa"/>
            <w:shd w:val="clear" w:color="auto" w:fill="F2F2F2" w:themeFill="background1" w:themeFillShade="F2"/>
          </w:tcPr>
          <w:p w14:paraId="76F602D0" w14:textId="1FC8CEB3" w:rsidR="003529C0" w:rsidRPr="003529C0" w:rsidRDefault="003529C0" w:rsidP="00FA5A5A">
            <w:pPr>
              <w:rPr>
                <w:rFonts w:ascii="Times New Roman" w:hAnsi="Times New Roman" w:cs="Times New Roman"/>
                <w:szCs w:val="22"/>
              </w:rPr>
            </w:pPr>
            <w:r w:rsidRPr="003529C0">
              <w:rPr>
                <w:rFonts w:ascii="Times New Roman" w:hAnsi="Times New Roman" w:cs="Times New Roman"/>
                <w:szCs w:val="22"/>
              </w:rPr>
              <w:t>Source Generation TWh</w:t>
            </w:r>
          </w:p>
        </w:tc>
        <w:tc>
          <w:tcPr>
            <w:tcW w:w="3685" w:type="dxa"/>
          </w:tcPr>
          <w:p w14:paraId="56D6EF48" w14:textId="132E6727" w:rsidR="003529C0" w:rsidRPr="003529C0" w:rsidRDefault="003529C0" w:rsidP="00C33F61">
            <w:pPr>
              <w:rPr>
                <w:rFonts w:ascii="Times New Roman" w:hAnsi="Times New Roman" w:cs="Times New Roman"/>
                <w:szCs w:val="22"/>
              </w:rPr>
            </w:pPr>
            <w:r w:rsidRPr="003529C0">
              <w:rPr>
                <w:rFonts w:ascii="Times New Roman" w:hAnsi="Times New Roman" w:cs="Times New Roman"/>
                <w:szCs w:val="22"/>
              </w:rPr>
              <w:t>Source Generation TWh = SUM(Renewable_Source_Long[Generation TWh])</w:t>
            </w:r>
          </w:p>
        </w:tc>
        <w:tc>
          <w:tcPr>
            <w:tcW w:w="2835" w:type="dxa"/>
          </w:tcPr>
          <w:p w14:paraId="06D07C23" w14:textId="4ED2867F" w:rsidR="003529C0" w:rsidRPr="003529C0" w:rsidRDefault="003529C0" w:rsidP="00C33F61">
            <w:pPr>
              <w:rPr>
                <w:rFonts w:ascii="Times New Roman" w:hAnsi="Times New Roman" w:cs="Times New Roman"/>
                <w:szCs w:val="22"/>
              </w:rPr>
            </w:pPr>
            <w:r>
              <w:rPr>
                <w:rFonts w:ascii="Times New Roman" w:hAnsi="Times New Roman" w:cs="Times New Roman"/>
                <w:szCs w:val="22"/>
              </w:rPr>
              <w:t>Calculating renewable electricity generation by source</w:t>
            </w:r>
          </w:p>
        </w:tc>
      </w:tr>
    </w:tbl>
    <w:p w14:paraId="0C6934CF" w14:textId="77777777" w:rsidR="00644F3A" w:rsidRPr="00AB53E6" w:rsidRDefault="00644F3A">
      <w:pPr>
        <w:rPr>
          <w:rFonts w:ascii="Times New Roman" w:hAnsi="Times New Roman" w:cs="Times New Roman"/>
          <w:b/>
          <w:bCs/>
        </w:rPr>
      </w:pPr>
    </w:p>
    <w:p w14:paraId="7189C12C" w14:textId="77777777" w:rsidR="00C4344B" w:rsidRDefault="00C4344B" w:rsidP="00FA5A5A">
      <w:pPr>
        <w:rPr>
          <w:rFonts w:ascii="Times New Roman" w:hAnsi="Times New Roman" w:cs="Times New Roman"/>
          <w:b/>
          <w:bCs/>
          <w:szCs w:val="22"/>
        </w:rPr>
      </w:pPr>
    </w:p>
    <w:p w14:paraId="2F1D5E91" w14:textId="77777777" w:rsidR="00C4344B" w:rsidRDefault="00C4344B" w:rsidP="00FA5A5A">
      <w:pPr>
        <w:rPr>
          <w:rFonts w:ascii="Times New Roman" w:hAnsi="Times New Roman" w:cs="Times New Roman"/>
          <w:b/>
          <w:bCs/>
          <w:szCs w:val="22"/>
        </w:rPr>
      </w:pPr>
    </w:p>
    <w:p w14:paraId="2EA745CA" w14:textId="4CC4A5E7" w:rsidR="00FA5A5A" w:rsidRPr="00AB53E6" w:rsidRDefault="00FA5A5A" w:rsidP="00FA5A5A">
      <w:pPr>
        <w:rPr>
          <w:rFonts w:ascii="Times New Roman" w:hAnsi="Times New Roman" w:cs="Times New Roman"/>
          <w:b/>
          <w:bCs/>
          <w:szCs w:val="22"/>
        </w:rPr>
      </w:pPr>
      <w:r w:rsidRPr="00AB53E6">
        <w:rPr>
          <w:rFonts w:ascii="Times New Roman" w:hAnsi="Times New Roman" w:cs="Times New Roman"/>
          <w:b/>
          <w:bCs/>
          <w:szCs w:val="22"/>
        </w:rPr>
        <w:lastRenderedPageBreak/>
        <w:t xml:space="preserve">Appendix </w:t>
      </w:r>
      <w:r>
        <w:rPr>
          <w:rFonts w:ascii="Times New Roman" w:hAnsi="Times New Roman" w:cs="Times New Roman"/>
          <w:b/>
          <w:bCs/>
          <w:szCs w:val="22"/>
        </w:rPr>
        <w:t>F</w:t>
      </w:r>
      <w:r w:rsidRPr="00AB53E6">
        <w:rPr>
          <w:rFonts w:ascii="Times New Roman" w:hAnsi="Times New Roman" w:cs="Times New Roman"/>
          <w:b/>
          <w:bCs/>
          <w:szCs w:val="22"/>
        </w:rPr>
        <w:t>: D</w:t>
      </w:r>
      <w:r>
        <w:rPr>
          <w:rFonts w:ascii="Times New Roman" w:hAnsi="Times New Roman" w:cs="Times New Roman"/>
          <w:b/>
          <w:bCs/>
          <w:szCs w:val="22"/>
        </w:rPr>
        <w:t>ashboard design notes</w:t>
      </w:r>
    </w:p>
    <w:tbl>
      <w:tblPr>
        <w:tblStyle w:val="TableGrid"/>
        <w:tblW w:w="0" w:type="auto"/>
        <w:tblLook w:val="04A0" w:firstRow="1" w:lastRow="0" w:firstColumn="1" w:lastColumn="0" w:noHBand="0" w:noVBand="1"/>
      </w:tblPr>
      <w:tblGrid>
        <w:gridCol w:w="2972"/>
        <w:gridCol w:w="6378"/>
      </w:tblGrid>
      <w:tr w:rsidR="00FA5A5A" w14:paraId="2DCC3E1D" w14:textId="77777777" w:rsidTr="00FA5A5A">
        <w:tc>
          <w:tcPr>
            <w:tcW w:w="2972" w:type="dxa"/>
          </w:tcPr>
          <w:p w14:paraId="3029BA9A" w14:textId="27A268C1" w:rsidR="00FA5A5A" w:rsidRDefault="00FA5A5A">
            <w:pPr>
              <w:rPr>
                <w:rFonts w:ascii="Times New Roman" w:hAnsi="Times New Roman" w:cs="Times New Roman"/>
                <w:b/>
                <w:bCs/>
              </w:rPr>
            </w:pPr>
            <w:r>
              <w:rPr>
                <w:rFonts w:ascii="Times New Roman" w:hAnsi="Times New Roman" w:cs="Times New Roman"/>
                <w:b/>
                <w:bCs/>
              </w:rPr>
              <w:t>Design</w:t>
            </w:r>
          </w:p>
        </w:tc>
        <w:tc>
          <w:tcPr>
            <w:tcW w:w="6378" w:type="dxa"/>
          </w:tcPr>
          <w:p w14:paraId="4BE86735" w14:textId="2A24B895" w:rsidR="00FA5A5A" w:rsidRDefault="00FA5A5A">
            <w:pPr>
              <w:rPr>
                <w:rFonts w:ascii="Times New Roman" w:hAnsi="Times New Roman" w:cs="Times New Roman"/>
                <w:b/>
                <w:bCs/>
              </w:rPr>
            </w:pPr>
            <w:r>
              <w:rPr>
                <w:rFonts w:ascii="Times New Roman" w:hAnsi="Times New Roman" w:cs="Times New Roman"/>
                <w:b/>
                <w:bCs/>
              </w:rPr>
              <w:t>Explanation</w:t>
            </w:r>
          </w:p>
        </w:tc>
      </w:tr>
      <w:tr w:rsidR="00FA5A5A" w14:paraId="5C1A8FC3" w14:textId="77777777" w:rsidTr="00FA5A5A">
        <w:tc>
          <w:tcPr>
            <w:tcW w:w="2972" w:type="dxa"/>
          </w:tcPr>
          <w:p w14:paraId="0F779A8E" w14:textId="4F6A2B67" w:rsidR="00FA5A5A" w:rsidRPr="000A56F3" w:rsidRDefault="00FA5A5A">
            <w:pPr>
              <w:rPr>
                <w:rFonts w:ascii="Times New Roman" w:hAnsi="Times New Roman" w:cs="Times New Roman"/>
              </w:rPr>
            </w:pPr>
            <w:r w:rsidRPr="000A56F3">
              <w:rPr>
                <w:rFonts w:ascii="Times New Roman" w:hAnsi="Times New Roman" w:cs="Times New Roman"/>
              </w:rPr>
              <w:t>Used a single dashboard page</w:t>
            </w:r>
          </w:p>
        </w:tc>
        <w:tc>
          <w:tcPr>
            <w:tcW w:w="6378" w:type="dxa"/>
          </w:tcPr>
          <w:p w14:paraId="7A710004" w14:textId="28B8EBC5" w:rsidR="00FA5A5A" w:rsidRPr="0078612C" w:rsidRDefault="0078612C">
            <w:pPr>
              <w:rPr>
                <w:rFonts w:ascii="Times New Roman" w:hAnsi="Times New Roman" w:cs="Times New Roman"/>
              </w:rPr>
            </w:pPr>
            <w:r>
              <w:rPr>
                <w:rFonts w:ascii="Times New Roman" w:hAnsi="Times New Roman" w:cs="Times New Roman"/>
              </w:rPr>
              <w:t>The viewer can see the 4 questions in one place and keep analysis simple</w:t>
            </w:r>
          </w:p>
        </w:tc>
      </w:tr>
      <w:tr w:rsidR="00FA5A5A" w14:paraId="2B228B03" w14:textId="77777777" w:rsidTr="00FA5A5A">
        <w:tc>
          <w:tcPr>
            <w:tcW w:w="2972" w:type="dxa"/>
          </w:tcPr>
          <w:p w14:paraId="020A24DA" w14:textId="79433A3B" w:rsidR="00FA5A5A" w:rsidRPr="000A56F3" w:rsidRDefault="0078612C">
            <w:pPr>
              <w:rPr>
                <w:rFonts w:ascii="Times New Roman" w:hAnsi="Times New Roman" w:cs="Times New Roman"/>
              </w:rPr>
            </w:pPr>
            <w:r w:rsidRPr="000A56F3">
              <w:rPr>
                <w:rFonts w:ascii="Times New Roman" w:hAnsi="Times New Roman" w:cs="Times New Roman"/>
              </w:rPr>
              <w:t>Used card visual for the renewable electricity share</w:t>
            </w:r>
          </w:p>
        </w:tc>
        <w:tc>
          <w:tcPr>
            <w:tcW w:w="6378" w:type="dxa"/>
          </w:tcPr>
          <w:p w14:paraId="5A348015" w14:textId="48AA0B73" w:rsidR="00FA5A5A" w:rsidRPr="0078612C" w:rsidRDefault="0078612C">
            <w:pPr>
              <w:rPr>
                <w:rFonts w:ascii="Times New Roman" w:hAnsi="Times New Roman" w:cs="Times New Roman"/>
              </w:rPr>
            </w:pPr>
            <w:r>
              <w:rPr>
                <w:rFonts w:ascii="Times New Roman" w:hAnsi="Times New Roman" w:cs="Times New Roman"/>
              </w:rPr>
              <w:t xml:space="preserve">To help the viewer quickly </w:t>
            </w:r>
            <w:r w:rsidR="000A56F3">
              <w:rPr>
                <w:rFonts w:ascii="Times New Roman" w:hAnsi="Times New Roman" w:cs="Times New Roman"/>
              </w:rPr>
              <w:t xml:space="preserve">see the </w:t>
            </w:r>
            <w:r w:rsidR="00925355">
              <w:rPr>
                <w:rFonts w:ascii="Times New Roman" w:hAnsi="Times New Roman" w:cs="Times New Roman"/>
              </w:rPr>
              <w:t>latest</w:t>
            </w:r>
            <w:r w:rsidR="000A56F3">
              <w:rPr>
                <w:rFonts w:ascii="Times New Roman" w:hAnsi="Times New Roman" w:cs="Times New Roman"/>
              </w:rPr>
              <w:t xml:space="preserve"> renewable electricity share</w:t>
            </w:r>
            <w:r w:rsidR="00925355">
              <w:rPr>
                <w:rFonts w:ascii="Times New Roman" w:hAnsi="Times New Roman" w:cs="Times New Roman"/>
              </w:rPr>
              <w:t xml:space="preserve"> for Thailand</w:t>
            </w:r>
          </w:p>
        </w:tc>
      </w:tr>
      <w:tr w:rsidR="00FA5A5A" w14:paraId="0BB0B49B" w14:textId="77777777" w:rsidTr="00FA5A5A">
        <w:tc>
          <w:tcPr>
            <w:tcW w:w="2972" w:type="dxa"/>
          </w:tcPr>
          <w:p w14:paraId="673BB35A" w14:textId="6A907BE9" w:rsidR="00FA5A5A" w:rsidRPr="000A56F3" w:rsidRDefault="000A56F3">
            <w:pPr>
              <w:rPr>
                <w:rFonts w:ascii="Times New Roman" w:hAnsi="Times New Roman" w:cs="Times New Roman"/>
              </w:rPr>
            </w:pPr>
            <w:r w:rsidRPr="000A56F3">
              <w:rPr>
                <w:rFonts w:ascii="Times New Roman" w:hAnsi="Times New Roman" w:cs="Times New Roman"/>
              </w:rPr>
              <w:t>Used line chart for trend analysis</w:t>
            </w:r>
            <w:r w:rsidR="00A07A9F">
              <w:rPr>
                <w:rFonts w:ascii="Times New Roman" w:hAnsi="Times New Roman" w:cs="Times New Roman"/>
              </w:rPr>
              <w:t xml:space="preserve"> (Q1)</w:t>
            </w:r>
          </w:p>
        </w:tc>
        <w:tc>
          <w:tcPr>
            <w:tcW w:w="6378" w:type="dxa"/>
          </w:tcPr>
          <w:p w14:paraId="785C658C" w14:textId="71993AC1" w:rsidR="00FA5A5A" w:rsidRPr="000A56F3" w:rsidRDefault="000A56F3">
            <w:pPr>
              <w:rPr>
                <w:rFonts w:ascii="Times New Roman" w:hAnsi="Times New Roman" w:cs="Times New Roman"/>
              </w:rPr>
            </w:pPr>
            <w:r>
              <w:rPr>
                <w:rFonts w:ascii="Times New Roman" w:hAnsi="Times New Roman" w:cs="Times New Roman"/>
              </w:rPr>
              <w:t>It is suitable to show how renewable electricity share changed over time</w:t>
            </w:r>
          </w:p>
        </w:tc>
      </w:tr>
      <w:tr w:rsidR="00FA5A5A" w14:paraId="0E7F38EC" w14:textId="77777777" w:rsidTr="00FA5A5A">
        <w:tc>
          <w:tcPr>
            <w:tcW w:w="2972" w:type="dxa"/>
          </w:tcPr>
          <w:p w14:paraId="150D64D2" w14:textId="2306C268" w:rsidR="00FA5A5A" w:rsidRPr="000A56F3" w:rsidRDefault="000A56F3">
            <w:pPr>
              <w:rPr>
                <w:rFonts w:ascii="Times New Roman" w:hAnsi="Times New Roman" w:cs="Times New Roman"/>
              </w:rPr>
            </w:pPr>
            <w:r w:rsidRPr="000A56F3">
              <w:rPr>
                <w:rFonts w:ascii="Times New Roman" w:hAnsi="Times New Roman" w:cs="Times New Roman"/>
              </w:rPr>
              <w:t xml:space="preserve">Used </w:t>
            </w:r>
            <w:r>
              <w:rPr>
                <w:rFonts w:ascii="Times New Roman" w:hAnsi="Times New Roman" w:cs="Times New Roman"/>
              </w:rPr>
              <w:t>clustered column</w:t>
            </w:r>
            <w:r w:rsidRPr="000A56F3">
              <w:rPr>
                <w:rFonts w:ascii="Times New Roman" w:hAnsi="Times New Roman" w:cs="Times New Roman"/>
              </w:rPr>
              <w:t xml:space="preserve"> chart for </w:t>
            </w:r>
            <w:r>
              <w:rPr>
                <w:rFonts w:ascii="Times New Roman" w:hAnsi="Times New Roman" w:cs="Times New Roman"/>
              </w:rPr>
              <w:t>renewable sources</w:t>
            </w:r>
            <w:r w:rsidR="00A07A9F">
              <w:rPr>
                <w:rFonts w:ascii="Times New Roman" w:hAnsi="Times New Roman" w:cs="Times New Roman"/>
              </w:rPr>
              <w:t xml:space="preserve"> (Q2)</w:t>
            </w:r>
          </w:p>
        </w:tc>
        <w:tc>
          <w:tcPr>
            <w:tcW w:w="6378" w:type="dxa"/>
          </w:tcPr>
          <w:p w14:paraId="3DE17CD8" w14:textId="654FBA36" w:rsidR="00FA5A5A" w:rsidRPr="000A56F3" w:rsidRDefault="000A56F3">
            <w:pPr>
              <w:rPr>
                <w:rFonts w:ascii="Times New Roman" w:hAnsi="Times New Roman" w:cs="Times New Roman"/>
              </w:rPr>
            </w:pPr>
            <w:r>
              <w:rPr>
                <w:rFonts w:ascii="Times New Roman" w:hAnsi="Times New Roman" w:cs="Times New Roman"/>
              </w:rPr>
              <w:t>It is suitable to show how renewable electricity sources to be compared side by side</w:t>
            </w:r>
          </w:p>
        </w:tc>
      </w:tr>
      <w:tr w:rsidR="00FA5A5A" w14:paraId="17D4AA53" w14:textId="77777777" w:rsidTr="00FA5A5A">
        <w:tc>
          <w:tcPr>
            <w:tcW w:w="2972" w:type="dxa"/>
          </w:tcPr>
          <w:p w14:paraId="41B77007" w14:textId="2D14DA03" w:rsidR="00FA5A5A" w:rsidRPr="000A56F3" w:rsidRDefault="000A56F3">
            <w:pPr>
              <w:rPr>
                <w:rFonts w:ascii="Times New Roman" w:hAnsi="Times New Roman" w:cs="Times New Roman"/>
              </w:rPr>
            </w:pPr>
            <w:r w:rsidRPr="000A56F3">
              <w:rPr>
                <w:rFonts w:ascii="Times New Roman" w:hAnsi="Times New Roman" w:cs="Times New Roman"/>
              </w:rPr>
              <w:t xml:space="preserve">Used </w:t>
            </w:r>
            <w:r>
              <w:rPr>
                <w:rFonts w:ascii="Times New Roman" w:hAnsi="Times New Roman" w:cs="Times New Roman"/>
              </w:rPr>
              <w:t>bar</w:t>
            </w:r>
            <w:r w:rsidRPr="000A56F3">
              <w:rPr>
                <w:rFonts w:ascii="Times New Roman" w:hAnsi="Times New Roman" w:cs="Times New Roman"/>
              </w:rPr>
              <w:t xml:space="preserve"> chart for </w:t>
            </w:r>
            <w:r>
              <w:rPr>
                <w:rFonts w:ascii="Times New Roman" w:hAnsi="Times New Roman" w:cs="Times New Roman"/>
              </w:rPr>
              <w:t>country comparison</w:t>
            </w:r>
            <w:r w:rsidR="00A07A9F">
              <w:rPr>
                <w:rFonts w:ascii="Times New Roman" w:hAnsi="Times New Roman" w:cs="Times New Roman"/>
              </w:rPr>
              <w:t xml:space="preserve"> (Q3)</w:t>
            </w:r>
          </w:p>
        </w:tc>
        <w:tc>
          <w:tcPr>
            <w:tcW w:w="6378" w:type="dxa"/>
          </w:tcPr>
          <w:p w14:paraId="3551A285" w14:textId="4886DAC0" w:rsidR="00FA5A5A" w:rsidRPr="000A56F3" w:rsidRDefault="000A56F3">
            <w:pPr>
              <w:rPr>
                <w:rFonts w:ascii="Times New Roman" w:hAnsi="Times New Roman" w:cs="Times New Roman"/>
              </w:rPr>
            </w:pPr>
            <w:r>
              <w:rPr>
                <w:rFonts w:ascii="Times New Roman" w:hAnsi="Times New Roman" w:cs="Times New Roman"/>
              </w:rPr>
              <w:t>It is easier to compare Thailand with other countries</w:t>
            </w:r>
          </w:p>
        </w:tc>
      </w:tr>
      <w:tr w:rsidR="000A56F3" w14:paraId="3C9841C8" w14:textId="77777777" w:rsidTr="00FA5A5A">
        <w:tc>
          <w:tcPr>
            <w:tcW w:w="2972" w:type="dxa"/>
          </w:tcPr>
          <w:p w14:paraId="779D97F3" w14:textId="43175C40" w:rsidR="000A56F3" w:rsidRPr="000A56F3" w:rsidRDefault="000A56F3">
            <w:pPr>
              <w:rPr>
                <w:rFonts w:ascii="Times New Roman" w:hAnsi="Times New Roman" w:cs="Times New Roman"/>
              </w:rPr>
            </w:pPr>
            <w:r>
              <w:rPr>
                <w:rFonts w:ascii="Times New Roman" w:hAnsi="Times New Roman" w:cs="Times New Roman"/>
              </w:rPr>
              <w:t>Used forecast line chart for 2035 forecast</w:t>
            </w:r>
            <w:r w:rsidR="00A07A9F">
              <w:rPr>
                <w:rFonts w:ascii="Times New Roman" w:hAnsi="Times New Roman" w:cs="Times New Roman"/>
              </w:rPr>
              <w:t xml:space="preserve"> (Q4)</w:t>
            </w:r>
          </w:p>
        </w:tc>
        <w:tc>
          <w:tcPr>
            <w:tcW w:w="6378" w:type="dxa"/>
          </w:tcPr>
          <w:p w14:paraId="73DB3BF6" w14:textId="2135EB0A" w:rsidR="000A56F3" w:rsidRPr="000A56F3" w:rsidRDefault="000A56F3">
            <w:pPr>
              <w:rPr>
                <w:rFonts w:ascii="Times New Roman" w:hAnsi="Times New Roman" w:cs="Times New Roman"/>
              </w:rPr>
            </w:pPr>
            <w:r>
              <w:rPr>
                <w:rFonts w:ascii="Times New Roman" w:hAnsi="Times New Roman" w:cs="Times New Roman"/>
              </w:rPr>
              <w:t>To show the expected direction of Thailand’s renewable electricity generation</w:t>
            </w:r>
          </w:p>
        </w:tc>
      </w:tr>
      <w:tr w:rsidR="000A56F3" w14:paraId="38ED4503" w14:textId="77777777" w:rsidTr="00FA5A5A">
        <w:tc>
          <w:tcPr>
            <w:tcW w:w="2972" w:type="dxa"/>
          </w:tcPr>
          <w:p w14:paraId="08A81726" w14:textId="489FCB5A" w:rsidR="000A56F3" w:rsidRPr="000A56F3" w:rsidRDefault="000A56F3">
            <w:pPr>
              <w:rPr>
                <w:rFonts w:ascii="Times New Roman" w:hAnsi="Times New Roman" w:cs="Times New Roman"/>
              </w:rPr>
            </w:pPr>
            <w:r>
              <w:rPr>
                <w:rFonts w:ascii="Times New Roman" w:hAnsi="Times New Roman" w:cs="Times New Roman"/>
              </w:rPr>
              <w:t>Used limited colors</w:t>
            </w:r>
          </w:p>
        </w:tc>
        <w:tc>
          <w:tcPr>
            <w:tcW w:w="6378" w:type="dxa"/>
          </w:tcPr>
          <w:p w14:paraId="338CBAF6" w14:textId="07C8BDD5" w:rsidR="000A56F3" w:rsidRPr="000A56F3" w:rsidRDefault="00DD29F3">
            <w:pPr>
              <w:rPr>
                <w:rFonts w:ascii="Times New Roman" w:hAnsi="Times New Roman" w:cs="Times New Roman"/>
              </w:rPr>
            </w:pPr>
            <w:r>
              <w:rPr>
                <w:rFonts w:ascii="Times New Roman" w:hAnsi="Times New Roman" w:cs="Times New Roman"/>
              </w:rPr>
              <w:t>R</w:t>
            </w:r>
            <w:r w:rsidR="000A56F3">
              <w:rPr>
                <w:rFonts w:ascii="Times New Roman" w:hAnsi="Times New Roman" w:cs="Times New Roman"/>
              </w:rPr>
              <w:t>educed clutter and makes the dashboard easier to rea</w:t>
            </w:r>
          </w:p>
        </w:tc>
      </w:tr>
      <w:tr w:rsidR="000A56F3" w14:paraId="352AD086" w14:textId="77777777" w:rsidTr="00FA5A5A">
        <w:tc>
          <w:tcPr>
            <w:tcW w:w="2972" w:type="dxa"/>
          </w:tcPr>
          <w:p w14:paraId="6DFE8647" w14:textId="4B53605C" w:rsidR="000A56F3" w:rsidRPr="000A56F3" w:rsidRDefault="00925355">
            <w:pPr>
              <w:rPr>
                <w:rFonts w:ascii="Times New Roman" w:hAnsi="Times New Roman" w:cs="Times New Roman"/>
              </w:rPr>
            </w:pPr>
            <w:r>
              <w:rPr>
                <w:rFonts w:ascii="Times New Roman" w:hAnsi="Times New Roman" w:cs="Times New Roman"/>
              </w:rPr>
              <w:t>Did not use slicer</w:t>
            </w:r>
          </w:p>
        </w:tc>
        <w:tc>
          <w:tcPr>
            <w:tcW w:w="6378" w:type="dxa"/>
          </w:tcPr>
          <w:p w14:paraId="587254C4" w14:textId="6AE8CB81" w:rsidR="000A56F3" w:rsidRPr="000A56F3" w:rsidRDefault="00925355">
            <w:pPr>
              <w:rPr>
                <w:rFonts w:ascii="Times New Roman" w:hAnsi="Times New Roman" w:cs="Times New Roman"/>
              </w:rPr>
            </w:pPr>
            <w:r>
              <w:rPr>
                <w:rFonts w:ascii="Times New Roman" w:hAnsi="Times New Roman" w:cs="Times New Roman"/>
              </w:rPr>
              <w:t>It was not used because the dashboard answer fixed questions. A year slicer could change the Q1 trend, Q2 20</w:t>
            </w:r>
            <w:r w:rsidR="001A5034">
              <w:rPr>
                <w:rFonts w:ascii="Times New Roman" w:hAnsi="Times New Roman" w:cs="Times New Roman"/>
              </w:rPr>
              <w:t>0</w:t>
            </w:r>
            <w:r>
              <w:rPr>
                <w:rFonts w:ascii="Times New Roman" w:hAnsi="Times New Roman" w:cs="Times New Roman"/>
              </w:rPr>
              <w:t>5 vs 2024 comparison, and Q4 forecast which may make the analysis less clear</w:t>
            </w:r>
          </w:p>
        </w:tc>
      </w:tr>
      <w:tr w:rsidR="000A56F3" w14:paraId="70B0EDD9" w14:textId="77777777" w:rsidTr="00FA5A5A">
        <w:tc>
          <w:tcPr>
            <w:tcW w:w="2972" w:type="dxa"/>
          </w:tcPr>
          <w:p w14:paraId="3CE5A3FB" w14:textId="5F3D0CF3" w:rsidR="000A56F3" w:rsidRPr="000A56F3" w:rsidRDefault="00925355">
            <w:pPr>
              <w:rPr>
                <w:rFonts w:ascii="Times New Roman" w:hAnsi="Times New Roman" w:cs="Times New Roman"/>
              </w:rPr>
            </w:pPr>
            <w:r>
              <w:rPr>
                <w:rFonts w:ascii="Times New Roman" w:hAnsi="Times New Roman" w:cs="Times New Roman"/>
              </w:rPr>
              <w:t>Used clear visual titles</w:t>
            </w:r>
          </w:p>
        </w:tc>
        <w:tc>
          <w:tcPr>
            <w:tcW w:w="6378" w:type="dxa"/>
          </w:tcPr>
          <w:p w14:paraId="50D0AE06" w14:textId="40CB1227" w:rsidR="000A56F3" w:rsidRPr="000A56F3" w:rsidRDefault="00925355">
            <w:pPr>
              <w:rPr>
                <w:rFonts w:ascii="Times New Roman" w:hAnsi="Times New Roman" w:cs="Times New Roman"/>
              </w:rPr>
            </w:pPr>
            <w:r>
              <w:rPr>
                <w:rFonts w:ascii="Times New Roman" w:hAnsi="Times New Roman" w:cs="Times New Roman"/>
              </w:rPr>
              <w:t>Viewer can understand quickly</w:t>
            </w:r>
          </w:p>
        </w:tc>
      </w:tr>
      <w:tr w:rsidR="00925355" w14:paraId="2032B8E6" w14:textId="77777777" w:rsidTr="00FA5A5A">
        <w:tc>
          <w:tcPr>
            <w:tcW w:w="2972" w:type="dxa"/>
          </w:tcPr>
          <w:p w14:paraId="1E18888A" w14:textId="33620EA7" w:rsidR="00925355" w:rsidRDefault="00925355">
            <w:pPr>
              <w:rPr>
                <w:rFonts w:ascii="Times New Roman" w:hAnsi="Times New Roman" w:cs="Times New Roman"/>
              </w:rPr>
            </w:pPr>
            <w:r>
              <w:rPr>
                <w:rFonts w:ascii="Times New Roman" w:hAnsi="Times New Roman" w:cs="Times New Roman"/>
              </w:rPr>
              <w:t>Used interactive tooltips</w:t>
            </w:r>
          </w:p>
        </w:tc>
        <w:tc>
          <w:tcPr>
            <w:tcW w:w="6378" w:type="dxa"/>
          </w:tcPr>
          <w:p w14:paraId="2E3AC8B6" w14:textId="422E2BF2" w:rsidR="00925355" w:rsidRDefault="00925355">
            <w:pPr>
              <w:rPr>
                <w:rFonts w:ascii="Times New Roman" w:hAnsi="Times New Roman" w:cs="Times New Roman"/>
              </w:rPr>
            </w:pPr>
            <w:r>
              <w:rPr>
                <w:rFonts w:ascii="Times New Roman" w:hAnsi="Times New Roman" w:cs="Times New Roman"/>
              </w:rPr>
              <w:t>Users can hover over the visual to see exact values. This gives interaction without changing the main analytical views.</w:t>
            </w:r>
          </w:p>
        </w:tc>
      </w:tr>
      <w:tr w:rsidR="00A07A9F" w14:paraId="4FC43B3E" w14:textId="77777777" w:rsidTr="00FA5A5A">
        <w:tc>
          <w:tcPr>
            <w:tcW w:w="2972" w:type="dxa"/>
          </w:tcPr>
          <w:p w14:paraId="7EAFE792" w14:textId="65161EBF" w:rsidR="00A07A9F" w:rsidRDefault="00A07A9F">
            <w:pPr>
              <w:rPr>
                <w:rFonts w:ascii="Times New Roman" w:hAnsi="Times New Roman" w:cs="Times New Roman"/>
              </w:rPr>
            </w:pPr>
            <w:r>
              <w:rPr>
                <w:rFonts w:ascii="Times New Roman" w:hAnsi="Times New Roman" w:cs="Times New Roman"/>
              </w:rPr>
              <w:t>Used fixed visual filters</w:t>
            </w:r>
          </w:p>
        </w:tc>
        <w:tc>
          <w:tcPr>
            <w:tcW w:w="6378" w:type="dxa"/>
          </w:tcPr>
          <w:p w14:paraId="3D53B7F0" w14:textId="7D1BF034" w:rsidR="00A07A9F" w:rsidRDefault="00A07A9F">
            <w:pPr>
              <w:rPr>
                <w:rFonts w:ascii="Times New Roman" w:hAnsi="Times New Roman" w:cs="Times New Roman"/>
              </w:rPr>
            </w:pPr>
            <w:r>
              <w:rPr>
                <w:rFonts w:ascii="Times New Roman" w:hAnsi="Times New Roman" w:cs="Times New Roman"/>
              </w:rPr>
              <w:t>To match the specific question it answer. This can help to prevent the dashboard from changing in a way that could make the analysis unclear in each visual</w:t>
            </w:r>
          </w:p>
        </w:tc>
      </w:tr>
      <w:tr w:rsidR="00A07A9F" w14:paraId="0AD5532F" w14:textId="77777777" w:rsidTr="00FA5A5A">
        <w:tc>
          <w:tcPr>
            <w:tcW w:w="2972" w:type="dxa"/>
          </w:tcPr>
          <w:p w14:paraId="160B818D" w14:textId="36E9992D" w:rsidR="00A07A9F" w:rsidRDefault="00A07A9F" w:rsidP="00A07A9F">
            <w:pPr>
              <w:rPr>
                <w:rFonts w:ascii="Times New Roman" w:hAnsi="Times New Roman" w:cs="Times New Roman"/>
              </w:rPr>
            </w:pPr>
            <w:r>
              <w:rPr>
                <w:rFonts w:ascii="Times New Roman" w:hAnsi="Times New Roman" w:cs="Times New Roman"/>
              </w:rPr>
              <w:t>Used visual-level filters for Q2</w:t>
            </w:r>
          </w:p>
        </w:tc>
        <w:tc>
          <w:tcPr>
            <w:tcW w:w="6378" w:type="dxa"/>
          </w:tcPr>
          <w:p w14:paraId="5275C361" w14:textId="0141797C" w:rsidR="00A07A9F" w:rsidRDefault="00A07A9F" w:rsidP="00A07A9F">
            <w:pPr>
              <w:rPr>
                <w:rFonts w:ascii="Times New Roman" w:hAnsi="Times New Roman" w:cs="Times New Roman"/>
              </w:rPr>
            </w:pPr>
            <w:r>
              <w:rPr>
                <w:rFonts w:ascii="Times New Roman" w:hAnsi="Times New Roman" w:cs="Times New Roman"/>
              </w:rPr>
              <w:t>The question asks how Thailand’s renewable electricity sources changed between these two years. So, Q2 chart was filtered to Thailand and the years 20</w:t>
            </w:r>
            <w:r w:rsidR="001A5034">
              <w:rPr>
                <w:rFonts w:ascii="Times New Roman" w:hAnsi="Times New Roman" w:cs="Times New Roman"/>
              </w:rPr>
              <w:t>0</w:t>
            </w:r>
            <w:r>
              <w:rPr>
                <w:rFonts w:ascii="Times New Roman" w:hAnsi="Times New Roman" w:cs="Times New Roman"/>
              </w:rPr>
              <w:t>5 and 2024</w:t>
            </w:r>
          </w:p>
        </w:tc>
      </w:tr>
      <w:tr w:rsidR="00A07A9F" w14:paraId="46D2F72E" w14:textId="77777777" w:rsidTr="00FA5A5A">
        <w:tc>
          <w:tcPr>
            <w:tcW w:w="2972" w:type="dxa"/>
          </w:tcPr>
          <w:p w14:paraId="410FF1EB" w14:textId="336AC803" w:rsidR="00A07A9F" w:rsidRDefault="00A07A9F" w:rsidP="00A07A9F">
            <w:pPr>
              <w:rPr>
                <w:rFonts w:ascii="Times New Roman" w:hAnsi="Times New Roman" w:cs="Times New Roman"/>
              </w:rPr>
            </w:pPr>
            <w:r>
              <w:rPr>
                <w:rFonts w:ascii="Times New Roman" w:hAnsi="Times New Roman" w:cs="Times New Roman"/>
              </w:rPr>
              <w:t>Used visual-level filters for Q3</w:t>
            </w:r>
          </w:p>
        </w:tc>
        <w:tc>
          <w:tcPr>
            <w:tcW w:w="6378" w:type="dxa"/>
          </w:tcPr>
          <w:p w14:paraId="1BC099A4" w14:textId="6DAB197B" w:rsidR="00A07A9F" w:rsidRDefault="00A07A9F" w:rsidP="00A07A9F">
            <w:pPr>
              <w:rPr>
                <w:rFonts w:ascii="Times New Roman" w:hAnsi="Times New Roman" w:cs="Times New Roman"/>
              </w:rPr>
            </w:pPr>
            <w:r>
              <w:rPr>
                <w:rFonts w:ascii="Times New Roman" w:hAnsi="Times New Roman" w:cs="Times New Roman"/>
              </w:rPr>
              <w:t>The Q3 chart was filtered to Thailand. Indonesia, Vietnam and Malysia, and the written analysis focuses on 2024 as the latest consistent comparison year.</w:t>
            </w:r>
          </w:p>
        </w:tc>
      </w:tr>
    </w:tbl>
    <w:p w14:paraId="6E0DCB82" w14:textId="2E34023F" w:rsidR="00644F3A" w:rsidRPr="00AB53E6" w:rsidRDefault="00644F3A">
      <w:pPr>
        <w:rPr>
          <w:rFonts w:ascii="Times New Roman" w:hAnsi="Times New Roman" w:cs="Times New Roman"/>
          <w:b/>
          <w:bCs/>
        </w:rPr>
      </w:pPr>
    </w:p>
    <w:p w14:paraId="1D64E577" w14:textId="77777777" w:rsidR="00644F3A" w:rsidRPr="00AB53E6" w:rsidRDefault="00644F3A">
      <w:pPr>
        <w:rPr>
          <w:rFonts w:ascii="Times New Roman" w:hAnsi="Times New Roman" w:cs="Times New Roman"/>
          <w:b/>
          <w:bCs/>
        </w:rPr>
      </w:pPr>
    </w:p>
    <w:p w14:paraId="1E9C298B" w14:textId="77777777" w:rsidR="007116C0" w:rsidRDefault="007116C0">
      <w:pPr>
        <w:rPr>
          <w:rFonts w:ascii="Times New Roman" w:hAnsi="Times New Roman" w:cs="Times New Roman"/>
          <w:b/>
          <w:bCs/>
          <w:sz w:val="28"/>
        </w:rPr>
      </w:pPr>
    </w:p>
    <w:p w14:paraId="5EB22B6E" w14:textId="77777777" w:rsidR="007116C0" w:rsidRDefault="007116C0">
      <w:pPr>
        <w:rPr>
          <w:rFonts w:ascii="Times New Roman" w:hAnsi="Times New Roman" w:cs="Times New Roman"/>
          <w:b/>
          <w:bCs/>
          <w:sz w:val="28"/>
        </w:rPr>
      </w:pPr>
    </w:p>
    <w:p w14:paraId="4D21B3F3" w14:textId="77777777" w:rsidR="007116C0" w:rsidRDefault="007116C0">
      <w:pPr>
        <w:rPr>
          <w:rFonts w:ascii="Times New Roman" w:hAnsi="Times New Roman" w:cs="Times New Roman"/>
          <w:b/>
          <w:bCs/>
          <w:sz w:val="28"/>
        </w:rPr>
      </w:pPr>
    </w:p>
    <w:p w14:paraId="47A626D9" w14:textId="77777777" w:rsidR="007116C0" w:rsidRDefault="007116C0">
      <w:pPr>
        <w:rPr>
          <w:rFonts w:ascii="Times New Roman" w:hAnsi="Times New Roman" w:cs="Times New Roman"/>
          <w:b/>
          <w:bCs/>
          <w:sz w:val="28"/>
        </w:rPr>
      </w:pPr>
    </w:p>
    <w:p w14:paraId="7DF4BEAF" w14:textId="77777777" w:rsidR="007116C0" w:rsidRDefault="007116C0">
      <w:pPr>
        <w:rPr>
          <w:rFonts w:ascii="Times New Roman" w:hAnsi="Times New Roman" w:cs="Times New Roman"/>
          <w:b/>
          <w:bCs/>
          <w:sz w:val="28"/>
        </w:rPr>
      </w:pPr>
    </w:p>
    <w:p w14:paraId="797A6C98" w14:textId="77777777" w:rsidR="007116C0" w:rsidRDefault="007116C0">
      <w:pPr>
        <w:rPr>
          <w:rFonts w:ascii="Times New Roman" w:hAnsi="Times New Roman" w:cs="Times New Roman"/>
          <w:b/>
          <w:bCs/>
          <w:sz w:val="28"/>
        </w:rPr>
      </w:pPr>
    </w:p>
    <w:p w14:paraId="1F38E41F" w14:textId="77777777" w:rsidR="007116C0" w:rsidRDefault="007116C0">
      <w:pPr>
        <w:rPr>
          <w:rFonts w:ascii="Times New Roman" w:hAnsi="Times New Roman" w:cs="Times New Roman"/>
          <w:b/>
          <w:bCs/>
          <w:sz w:val="28"/>
        </w:rPr>
      </w:pPr>
    </w:p>
    <w:p w14:paraId="26B29BBC" w14:textId="77777777" w:rsidR="007116C0" w:rsidRDefault="007116C0">
      <w:pPr>
        <w:rPr>
          <w:rFonts w:ascii="Times New Roman" w:hAnsi="Times New Roman" w:cs="Times New Roman"/>
          <w:b/>
          <w:bCs/>
          <w:sz w:val="28"/>
        </w:rPr>
      </w:pPr>
    </w:p>
    <w:p w14:paraId="6E5E2736" w14:textId="369AC8FB" w:rsidR="00D45140" w:rsidRPr="00AB53E6" w:rsidRDefault="00FD5668">
      <w:pPr>
        <w:rPr>
          <w:rFonts w:ascii="Times New Roman" w:hAnsi="Times New Roman" w:cs="Times New Roman"/>
          <w:b/>
          <w:bCs/>
          <w:sz w:val="28"/>
        </w:rPr>
      </w:pPr>
      <w:r w:rsidRPr="00AB53E6">
        <w:rPr>
          <w:rFonts w:ascii="Times New Roman" w:hAnsi="Times New Roman" w:cs="Times New Roman"/>
          <w:b/>
          <w:bCs/>
          <w:sz w:val="28"/>
        </w:rPr>
        <w:lastRenderedPageBreak/>
        <w:t>Reference</w:t>
      </w:r>
    </w:p>
    <w:p w14:paraId="358CCD18" w14:textId="74CF5990" w:rsidR="00A139C1" w:rsidRPr="00A139C1" w:rsidRDefault="00D45140" w:rsidP="00A139C1">
      <w:pPr>
        <w:pStyle w:val="EndNoteBibliography"/>
        <w:spacing w:after="0"/>
        <w:ind w:left="720" w:hanging="720"/>
      </w:pPr>
      <w:r w:rsidRPr="00AB53E6">
        <w:rPr>
          <w:rFonts w:ascii="Times New Roman" w:hAnsi="Times New Roman" w:cs="Times New Roman"/>
          <w:szCs w:val="22"/>
        </w:rPr>
        <w:fldChar w:fldCharType="begin"/>
      </w:r>
      <w:r w:rsidRPr="00AB53E6">
        <w:rPr>
          <w:rFonts w:ascii="Times New Roman" w:hAnsi="Times New Roman" w:cs="Times New Roman"/>
          <w:szCs w:val="22"/>
        </w:rPr>
        <w:instrText xml:space="preserve"> ADDIN EN.REFLIST </w:instrText>
      </w:r>
      <w:r w:rsidRPr="00AB53E6">
        <w:rPr>
          <w:rFonts w:ascii="Times New Roman" w:hAnsi="Times New Roman" w:cs="Times New Roman"/>
          <w:szCs w:val="22"/>
        </w:rPr>
        <w:fldChar w:fldCharType="separate"/>
      </w:r>
      <w:r w:rsidR="00A139C1" w:rsidRPr="00A139C1">
        <w:t xml:space="preserve">data, O. w. i. (n.d.). </w:t>
      </w:r>
      <w:r w:rsidR="00A139C1" w:rsidRPr="00A139C1">
        <w:rPr>
          <w:i/>
        </w:rPr>
        <w:t>Data on energy by Our World in Data</w:t>
      </w:r>
      <w:r w:rsidR="00A139C1" w:rsidRPr="00A139C1">
        <w:t xml:space="preserve"> (Our World in Data. </w:t>
      </w:r>
      <w:hyperlink r:id="rId18" w:history="1">
        <w:r w:rsidR="00A139C1" w:rsidRPr="00A139C1">
          <w:rPr>
            <w:rStyle w:val="Hyperlink"/>
          </w:rPr>
          <w:t>https://github.com/owid/energy-data</w:t>
        </w:r>
      </w:hyperlink>
      <w:r w:rsidR="00A139C1" w:rsidRPr="00A139C1">
        <w:t xml:space="preserve"> </w:t>
      </w:r>
    </w:p>
    <w:p w14:paraId="52F07E7E" w14:textId="649EEFFC" w:rsidR="00A139C1" w:rsidRPr="00A139C1" w:rsidRDefault="00A139C1" w:rsidP="00A139C1">
      <w:pPr>
        <w:pStyle w:val="EndNoteBibliography"/>
        <w:spacing w:after="0"/>
        <w:ind w:left="720" w:hanging="720"/>
      </w:pPr>
      <w:r w:rsidRPr="00A139C1">
        <w:t xml:space="preserve">Energy, A. C. f. (2024). Thailand. </w:t>
      </w:r>
      <w:r w:rsidRPr="00A139C1">
        <w:rPr>
          <w:i/>
        </w:rPr>
        <w:t>Country Profile</w:t>
      </w:r>
      <w:r w:rsidRPr="00A139C1">
        <w:t xml:space="preserve">. </w:t>
      </w:r>
      <w:hyperlink r:id="rId19" w:history="1">
        <w:r w:rsidRPr="00A139C1">
          <w:rPr>
            <w:rStyle w:val="Hyperlink"/>
          </w:rPr>
          <w:t>https://aseanenergy.org/knowledge-hub/country/thailand</w:t>
        </w:r>
      </w:hyperlink>
      <w:r w:rsidRPr="00A139C1">
        <w:t xml:space="preserve"> </w:t>
      </w:r>
    </w:p>
    <w:p w14:paraId="1D0668DB" w14:textId="7F85E4BB" w:rsidR="00A139C1" w:rsidRPr="00A139C1" w:rsidRDefault="00A139C1" w:rsidP="00A139C1">
      <w:pPr>
        <w:pStyle w:val="EndNoteBibliography"/>
        <w:spacing w:after="0"/>
        <w:ind w:left="720" w:hanging="720"/>
      </w:pPr>
      <w:r w:rsidRPr="00A139C1">
        <w:t xml:space="preserve">Energy, P., &amp; Planning, O. (2018). </w:t>
      </w:r>
      <w:r w:rsidRPr="00A139C1">
        <w:rPr>
          <w:i/>
        </w:rPr>
        <w:t>Thailand Power Development Plan 2018-2037</w:t>
      </w:r>
      <w:r w:rsidRPr="00A139C1">
        <w:t xml:space="preserve">. </w:t>
      </w:r>
      <w:hyperlink r:id="rId20" w:history="1">
        <w:r w:rsidRPr="00A139C1">
          <w:rPr>
            <w:rStyle w:val="Hyperlink"/>
          </w:rPr>
          <w:t>https://climate-laws.org/documents/thailand-power-development-plan-2018-2037_aa8f</w:t>
        </w:r>
      </w:hyperlink>
    </w:p>
    <w:p w14:paraId="5BDFA484" w14:textId="009B4D55" w:rsidR="00A139C1" w:rsidRPr="00A139C1" w:rsidRDefault="00A139C1" w:rsidP="00A139C1">
      <w:pPr>
        <w:pStyle w:val="EndNoteBibliography"/>
        <w:spacing w:after="0"/>
        <w:ind w:left="720" w:hanging="720"/>
      </w:pPr>
      <w:r w:rsidRPr="00A139C1">
        <w:t xml:space="preserve">International Energy, A. (2026). Energy security. </w:t>
      </w:r>
      <w:hyperlink r:id="rId21" w:history="1">
        <w:r w:rsidRPr="00A139C1">
          <w:rPr>
            <w:rStyle w:val="Hyperlink"/>
          </w:rPr>
          <w:t>https://www.iea.org/topics/energy-security</w:t>
        </w:r>
      </w:hyperlink>
      <w:r w:rsidRPr="00A139C1">
        <w:t xml:space="preserve"> </w:t>
      </w:r>
    </w:p>
    <w:p w14:paraId="2C9F40B7" w14:textId="47C824DC" w:rsidR="00A139C1" w:rsidRPr="00A139C1" w:rsidRDefault="00A139C1" w:rsidP="00A139C1">
      <w:pPr>
        <w:pStyle w:val="EndNoteBibliography"/>
        <w:spacing w:after="0"/>
        <w:ind w:left="720" w:hanging="720"/>
      </w:pPr>
      <w:r w:rsidRPr="00A139C1">
        <w:t xml:space="preserve">International Renewable Energy, A. (2026). </w:t>
      </w:r>
      <w:r w:rsidRPr="00A139C1">
        <w:rPr>
          <w:i/>
        </w:rPr>
        <w:t>Renewable capacity statistics 2026</w:t>
      </w:r>
      <w:r w:rsidRPr="00A139C1">
        <w:t xml:space="preserve"> (978-92-9260-725-8). </w:t>
      </w:r>
      <w:hyperlink r:id="rId22" w:history="1">
        <w:r w:rsidRPr="00A139C1">
          <w:rPr>
            <w:rStyle w:val="Hyperlink"/>
          </w:rPr>
          <w:t>https://www.irena.org/-/media/Files/IRENA/Agency/Publication/2026/Mar/IRENA_DAT_RE_capacity_statistics_2026.pdf</w:t>
        </w:r>
      </w:hyperlink>
    </w:p>
    <w:p w14:paraId="26E26A76" w14:textId="4FEA4E9B" w:rsidR="00A139C1" w:rsidRPr="00A139C1" w:rsidRDefault="00A139C1" w:rsidP="00A139C1">
      <w:pPr>
        <w:pStyle w:val="EndNoteBibliography"/>
        <w:spacing w:after="0"/>
        <w:ind w:left="720" w:hanging="720"/>
      </w:pPr>
      <w:r w:rsidRPr="00A139C1">
        <w:t xml:space="preserve">Microsoft. (2026). Use the Analytics pane in Power BI. </w:t>
      </w:r>
      <w:r w:rsidRPr="00A139C1">
        <w:rPr>
          <w:i/>
        </w:rPr>
        <w:t>Microsoft Learn</w:t>
      </w:r>
      <w:r w:rsidRPr="00A139C1">
        <w:t xml:space="preserve">. </w:t>
      </w:r>
      <w:hyperlink r:id="rId23" w:history="1">
        <w:r w:rsidRPr="00A139C1">
          <w:rPr>
            <w:rStyle w:val="Hyperlink"/>
          </w:rPr>
          <w:t>https://learn.microsoft.com/en-us/power-bi/transform-model/desktop-analytics-pane</w:t>
        </w:r>
      </w:hyperlink>
      <w:r w:rsidRPr="00A139C1">
        <w:t xml:space="preserve"> </w:t>
      </w:r>
    </w:p>
    <w:p w14:paraId="6ED0EB05" w14:textId="3592E5BA" w:rsidR="00A139C1" w:rsidRPr="00A139C1" w:rsidRDefault="00A139C1" w:rsidP="00A139C1">
      <w:pPr>
        <w:pStyle w:val="EndNoteBibliography"/>
        <w:spacing w:after="0"/>
        <w:ind w:left="720" w:hanging="720"/>
      </w:pPr>
      <w:r w:rsidRPr="00A139C1">
        <w:t xml:space="preserve">Vakulchuk, R., Chan, H.-Y., Kresnawan, M., Merdekawati, M., Overland, I., Sagbakken, H., Suryadi, B., Utama, N. A., &amp; Yurnaidi, Z. (2020). </w:t>
      </w:r>
      <w:r w:rsidRPr="00A139C1">
        <w:rPr>
          <w:i/>
        </w:rPr>
        <w:t>Thailand: Improving the Business Climate for Renewable Energy Investment</w:t>
      </w:r>
      <w:r w:rsidRPr="00A139C1">
        <w:t xml:space="preserve">. </w:t>
      </w:r>
      <w:hyperlink r:id="rId24" w:history="1">
        <w:r w:rsidRPr="00A139C1">
          <w:rPr>
            <w:rStyle w:val="Hyperlink"/>
          </w:rPr>
          <w:t>https://doi.org/10.13140/RG.2.2.16512.66568</w:t>
        </w:r>
      </w:hyperlink>
      <w:r w:rsidRPr="00A139C1">
        <w:t xml:space="preserve"> </w:t>
      </w:r>
    </w:p>
    <w:p w14:paraId="22AF5CD8" w14:textId="26B63969" w:rsidR="00A139C1" w:rsidRPr="00A139C1" w:rsidRDefault="00A139C1" w:rsidP="00A139C1">
      <w:pPr>
        <w:pStyle w:val="EndNoteBibliography"/>
        <w:spacing w:after="0"/>
        <w:ind w:left="720" w:hanging="720"/>
      </w:pPr>
      <w:r w:rsidRPr="00A139C1">
        <w:t xml:space="preserve">Wang, J., &amp; Azam, W. (2024). Natural resource scarcity, fossil fuel energy consumption, and total greenhouse gas emissions in top emitting countries. </w:t>
      </w:r>
      <w:r w:rsidRPr="00A139C1">
        <w:rPr>
          <w:i/>
        </w:rPr>
        <w:t>Geoscience Frontiers</w:t>
      </w:r>
      <w:r w:rsidRPr="00A139C1">
        <w:t>,</w:t>
      </w:r>
      <w:r w:rsidRPr="00A139C1">
        <w:rPr>
          <w:i/>
        </w:rPr>
        <w:t xml:space="preserve"> 15</w:t>
      </w:r>
      <w:r w:rsidRPr="00A139C1">
        <w:t xml:space="preserve">(2), 101757. </w:t>
      </w:r>
      <w:hyperlink r:id="rId25" w:history="1">
        <w:r w:rsidRPr="00A139C1">
          <w:rPr>
            <w:rStyle w:val="Hyperlink"/>
          </w:rPr>
          <w:t>https://doi.org/https://doi.org/10.1016/j.gsf.2023.101757</w:t>
        </w:r>
      </w:hyperlink>
      <w:r w:rsidRPr="00A139C1">
        <w:t xml:space="preserve"> </w:t>
      </w:r>
    </w:p>
    <w:p w14:paraId="381699CD" w14:textId="06C2571E" w:rsidR="00A139C1" w:rsidRPr="00A139C1" w:rsidRDefault="00A139C1" w:rsidP="00A139C1">
      <w:pPr>
        <w:pStyle w:val="EndNoteBibliography"/>
        <w:ind w:left="720" w:hanging="720"/>
      </w:pPr>
      <w:r w:rsidRPr="00A139C1">
        <w:t xml:space="preserve">Xepapadeas, A. (2024). Uncertainty and climate change: The IPCC approach vs decision theory. </w:t>
      </w:r>
      <w:r w:rsidRPr="00A139C1">
        <w:rPr>
          <w:i/>
        </w:rPr>
        <w:t>Journal of Behavioral and Experimental Economics</w:t>
      </w:r>
      <w:r w:rsidRPr="00A139C1">
        <w:t>,</w:t>
      </w:r>
      <w:r w:rsidRPr="00A139C1">
        <w:rPr>
          <w:i/>
        </w:rPr>
        <w:t xml:space="preserve"> 109</w:t>
      </w:r>
      <w:r w:rsidRPr="00A139C1">
        <w:t xml:space="preserve">, 102188. </w:t>
      </w:r>
      <w:hyperlink r:id="rId26" w:history="1">
        <w:r w:rsidRPr="00A139C1">
          <w:rPr>
            <w:rStyle w:val="Hyperlink"/>
          </w:rPr>
          <w:t>https://doi.org/https://doi.org/10.1016/j.socec.2024.102188</w:t>
        </w:r>
      </w:hyperlink>
      <w:r w:rsidRPr="00A139C1">
        <w:t xml:space="preserve"> </w:t>
      </w:r>
    </w:p>
    <w:p w14:paraId="33D82D8A" w14:textId="056613EA" w:rsidR="00294116" w:rsidRDefault="00D45140">
      <w:pPr>
        <w:rPr>
          <w:rFonts w:ascii="Times New Roman" w:hAnsi="Times New Roman" w:cs="Times New Roman"/>
          <w:szCs w:val="22"/>
        </w:rPr>
      </w:pPr>
      <w:r w:rsidRPr="00AB53E6">
        <w:rPr>
          <w:rFonts w:ascii="Times New Roman" w:hAnsi="Times New Roman" w:cs="Times New Roman"/>
          <w:szCs w:val="22"/>
        </w:rPr>
        <w:fldChar w:fldCharType="end"/>
      </w:r>
    </w:p>
    <w:p w14:paraId="36D3F3DD" w14:textId="77777777" w:rsidR="0091595A" w:rsidRDefault="0091595A">
      <w:pPr>
        <w:rPr>
          <w:rFonts w:ascii="Times New Roman" w:hAnsi="Times New Roman" w:cs="Times New Roman"/>
          <w:szCs w:val="22"/>
        </w:rPr>
      </w:pPr>
    </w:p>
    <w:p w14:paraId="1EA53FFC" w14:textId="77777777" w:rsidR="0091595A" w:rsidRDefault="0091595A">
      <w:pPr>
        <w:rPr>
          <w:rFonts w:ascii="Times New Roman" w:hAnsi="Times New Roman" w:cs="Times New Roman"/>
          <w:szCs w:val="22"/>
        </w:rPr>
      </w:pPr>
    </w:p>
    <w:p w14:paraId="0C14956C" w14:textId="77777777" w:rsidR="0091595A" w:rsidRDefault="0091595A">
      <w:pPr>
        <w:rPr>
          <w:rFonts w:ascii="Times New Roman" w:hAnsi="Times New Roman" w:cs="Times New Roman"/>
          <w:szCs w:val="22"/>
        </w:rPr>
      </w:pPr>
    </w:p>
    <w:p w14:paraId="17732DC2" w14:textId="77777777" w:rsidR="0091595A" w:rsidRDefault="0091595A">
      <w:pPr>
        <w:rPr>
          <w:rFonts w:ascii="Times New Roman" w:hAnsi="Times New Roman" w:cs="Times New Roman"/>
          <w:szCs w:val="22"/>
        </w:rPr>
      </w:pPr>
    </w:p>
    <w:p w14:paraId="3200FFC7" w14:textId="77777777" w:rsidR="0091595A" w:rsidRDefault="0091595A">
      <w:pPr>
        <w:rPr>
          <w:rFonts w:ascii="Times New Roman" w:hAnsi="Times New Roman" w:cs="Times New Roman"/>
          <w:szCs w:val="22"/>
        </w:rPr>
      </w:pPr>
    </w:p>
    <w:p w14:paraId="0E9023C0" w14:textId="77777777" w:rsidR="0091595A" w:rsidRDefault="0091595A">
      <w:pPr>
        <w:rPr>
          <w:rFonts w:ascii="Times New Roman" w:hAnsi="Times New Roman" w:cs="Times New Roman"/>
          <w:szCs w:val="22"/>
        </w:rPr>
      </w:pPr>
    </w:p>
    <w:p w14:paraId="1A71CC77" w14:textId="77777777" w:rsidR="0091595A" w:rsidRDefault="0091595A">
      <w:pPr>
        <w:rPr>
          <w:rFonts w:ascii="Times New Roman" w:hAnsi="Times New Roman" w:cs="Times New Roman"/>
          <w:szCs w:val="22"/>
        </w:rPr>
      </w:pPr>
    </w:p>
    <w:p w14:paraId="797E38C0" w14:textId="77777777" w:rsidR="0091595A" w:rsidRDefault="0091595A">
      <w:pPr>
        <w:rPr>
          <w:rFonts w:ascii="Times New Roman" w:hAnsi="Times New Roman" w:cs="Times New Roman"/>
          <w:szCs w:val="22"/>
        </w:rPr>
      </w:pPr>
    </w:p>
    <w:p w14:paraId="04F48F16" w14:textId="77777777" w:rsidR="0091595A" w:rsidRDefault="0091595A">
      <w:pPr>
        <w:rPr>
          <w:rFonts w:ascii="Times New Roman" w:hAnsi="Times New Roman" w:cs="Times New Roman"/>
          <w:szCs w:val="22"/>
        </w:rPr>
      </w:pPr>
    </w:p>
    <w:p w14:paraId="71574329" w14:textId="77777777" w:rsidR="0091595A" w:rsidRDefault="0091595A">
      <w:pPr>
        <w:rPr>
          <w:rFonts w:ascii="Times New Roman" w:hAnsi="Times New Roman" w:cs="Times New Roman"/>
          <w:szCs w:val="22"/>
        </w:rPr>
      </w:pPr>
    </w:p>
    <w:p w14:paraId="2EBFE55E" w14:textId="77777777" w:rsidR="0091595A" w:rsidRDefault="0091595A">
      <w:pPr>
        <w:rPr>
          <w:rFonts w:ascii="Times New Roman" w:hAnsi="Times New Roman" w:cs="Times New Roman"/>
          <w:szCs w:val="22"/>
        </w:rPr>
      </w:pPr>
    </w:p>
    <w:p w14:paraId="2AEFEC99" w14:textId="77777777" w:rsidR="0091595A" w:rsidRDefault="0091595A">
      <w:pPr>
        <w:rPr>
          <w:rFonts w:ascii="Times New Roman" w:hAnsi="Times New Roman" w:cs="Times New Roman"/>
          <w:szCs w:val="22"/>
        </w:rPr>
      </w:pPr>
    </w:p>
    <w:p w14:paraId="308ACBB2" w14:textId="77777777" w:rsidR="0091595A" w:rsidRDefault="0091595A">
      <w:pPr>
        <w:rPr>
          <w:rFonts w:ascii="Times New Roman" w:hAnsi="Times New Roman" w:cs="Times New Roman"/>
          <w:szCs w:val="22"/>
        </w:rPr>
      </w:pPr>
    </w:p>
    <w:p w14:paraId="400EF008" w14:textId="77777777" w:rsidR="0091595A" w:rsidRDefault="0091595A">
      <w:pPr>
        <w:rPr>
          <w:rFonts w:ascii="Times New Roman" w:hAnsi="Times New Roman" w:cs="Times New Roman"/>
          <w:szCs w:val="22"/>
        </w:rPr>
      </w:pPr>
    </w:p>
    <w:p w14:paraId="66B16BAC" w14:textId="1AA5E15C" w:rsidR="0091595A" w:rsidRPr="00D912EC" w:rsidRDefault="0091595A">
      <w:pPr>
        <w:rPr>
          <w:rFonts w:ascii="Times New Roman" w:hAnsi="Times New Roman" w:cs="Times New Roman"/>
          <w:b/>
          <w:bCs/>
          <w:sz w:val="28"/>
        </w:rPr>
      </w:pPr>
      <w:r w:rsidRPr="00D912EC">
        <w:rPr>
          <w:rFonts w:ascii="Times New Roman" w:hAnsi="Times New Roman" w:cs="Times New Roman"/>
          <w:b/>
          <w:bCs/>
          <w:sz w:val="28"/>
        </w:rPr>
        <w:lastRenderedPageBreak/>
        <w:t>Gen AI use</w:t>
      </w:r>
    </w:p>
    <w:p w14:paraId="5CC216A8" w14:textId="0D85E9FD" w:rsidR="0091595A" w:rsidRPr="00D912EC" w:rsidRDefault="0091595A" w:rsidP="0091595A">
      <w:pPr>
        <w:rPr>
          <w:rFonts w:ascii="Times New Roman" w:hAnsi="Times New Roman" w:cs="Times New Roman"/>
        </w:rPr>
      </w:pPr>
      <w:r w:rsidRPr="00D912EC">
        <w:rPr>
          <w:rFonts w:ascii="Times New Roman" w:hAnsi="Times New Roman" w:cs="Times New Roman"/>
        </w:rPr>
        <w:t>Gen-AI was used only to help check DAX syntax errors in Power BI. I used it to understand why some formulas did not work and how to fix the formula structure. The final DAX measures, dashboard, data preparation, analysis and written report were checked and completed by me.</w:t>
      </w:r>
    </w:p>
    <w:p w14:paraId="244A9166" w14:textId="009BC3B4" w:rsidR="0091595A" w:rsidRPr="0091595A" w:rsidRDefault="0091595A" w:rsidP="0091595A">
      <w:pPr>
        <w:rPr>
          <w:rFonts w:ascii="Times New Roman" w:hAnsi="Times New Roman"/>
          <w:szCs w:val="22"/>
        </w:rPr>
      </w:pPr>
    </w:p>
    <w:sectPr w:rsidR="0091595A" w:rsidRPr="0091595A">
      <w:headerReference w:type="default" r:id="rId27"/>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70DF9" w14:textId="77777777" w:rsidR="00FE5FD4" w:rsidRDefault="00FE5FD4" w:rsidP="003A5400">
      <w:pPr>
        <w:spacing w:after="0" w:line="240" w:lineRule="auto"/>
      </w:pPr>
      <w:r>
        <w:separator/>
      </w:r>
    </w:p>
  </w:endnote>
  <w:endnote w:type="continuationSeparator" w:id="0">
    <w:p w14:paraId="252E96BF" w14:textId="77777777" w:rsidR="00FE5FD4" w:rsidRDefault="00FE5FD4" w:rsidP="003A5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 New (Body CS)">
    <w:altName w:val="Cordia New"/>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457222"/>
      <w:docPartObj>
        <w:docPartGallery w:val="Page Numbers (Bottom of Page)"/>
        <w:docPartUnique/>
      </w:docPartObj>
    </w:sdtPr>
    <w:sdtEndPr>
      <w:rPr>
        <w:noProof/>
      </w:rPr>
    </w:sdtEndPr>
    <w:sdtContent>
      <w:p w14:paraId="2D178E05" w14:textId="7BE607FD" w:rsidR="00D912EC" w:rsidRDefault="00D912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11C6DE" w14:textId="77777777" w:rsidR="00D912EC" w:rsidRDefault="00D91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731C1" w14:textId="77777777" w:rsidR="00FE5FD4" w:rsidRDefault="00FE5FD4" w:rsidP="003A5400">
      <w:pPr>
        <w:spacing w:after="0" w:line="240" w:lineRule="auto"/>
      </w:pPr>
      <w:r>
        <w:separator/>
      </w:r>
    </w:p>
  </w:footnote>
  <w:footnote w:type="continuationSeparator" w:id="0">
    <w:p w14:paraId="17328729" w14:textId="77777777" w:rsidR="00FE5FD4" w:rsidRDefault="00FE5FD4" w:rsidP="003A5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678880"/>
      <w:docPartObj>
        <w:docPartGallery w:val="Page Numbers (Top of Page)"/>
        <w:docPartUnique/>
      </w:docPartObj>
    </w:sdtPr>
    <w:sdtEndPr>
      <w:rPr>
        <w:noProof/>
      </w:rPr>
    </w:sdtEndPr>
    <w:sdtContent>
      <w:p w14:paraId="23075D3A" w14:textId="7B0A8BCC" w:rsidR="00D912EC" w:rsidRDefault="00D912E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1BA1D6" w14:textId="77777777" w:rsidR="003F26AF" w:rsidRDefault="003F2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E2A74"/>
    <w:multiLevelType w:val="hybridMultilevel"/>
    <w:tmpl w:val="BF1A0420"/>
    <w:lvl w:ilvl="0" w:tplc="A2D0778C">
      <w:start w:val="1"/>
      <w:numFmt w:val="bullet"/>
      <w:lvlText w:val="•"/>
      <w:lvlJc w:val="left"/>
      <w:pPr>
        <w:tabs>
          <w:tab w:val="num" w:pos="720"/>
        </w:tabs>
        <w:ind w:left="720" w:hanging="360"/>
      </w:pPr>
      <w:rPr>
        <w:rFonts w:ascii="Cordia New (Body CS)" w:hAnsi="Cordia New (Body CS)" w:hint="default"/>
      </w:rPr>
    </w:lvl>
    <w:lvl w:ilvl="1" w:tplc="D90663FA" w:tentative="1">
      <w:start w:val="1"/>
      <w:numFmt w:val="bullet"/>
      <w:lvlText w:val="•"/>
      <w:lvlJc w:val="left"/>
      <w:pPr>
        <w:tabs>
          <w:tab w:val="num" w:pos="1440"/>
        </w:tabs>
        <w:ind w:left="1440" w:hanging="360"/>
      </w:pPr>
      <w:rPr>
        <w:rFonts w:ascii="Cordia New (Body CS)" w:hAnsi="Cordia New (Body CS)" w:hint="default"/>
      </w:rPr>
    </w:lvl>
    <w:lvl w:ilvl="2" w:tplc="0E681BD0" w:tentative="1">
      <w:start w:val="1"/>
      <w:numFmt w:val="bullet"/>
      <w:lvlText w:val="•"/>
      <w:lvlJc w:val="left"/>
      <w:pPr>
        <w:tabs>
          <w:tab w:val="num" w:pos="2160"/>
        </w:tabs>
        <w:ind w:left="2160" w:hanging="360"/>
      </w:pPr>
      <w:rPr>
        <w:rFonts w:ascii="Cordia New (Body CS)" w:hAnsi="Cordia New (Body CS)" w:hint="default"/>
      </w:rPr>
    </w:lvl>
    <w:lvl w:ilvl="3" w:tplc="7CE034C2" w:tentative="1">
      <w:start w:val="1"/>
      <w:numFmt w:val="bullet"/>
      <w:lvlText w:val="•"/>
      <w:lvlJc w:val="left"/>
      <w:pPr>
        <w:tabs>
          <w:tab w:val="num" w:pos="2880"/>
        </w:tabs>
        <w:ind w:left="2880" w:hanging="360"/>
      </w:pPr>
      <w:rPr>
        <w:rFonts w:ascii="Cordia New (Body CS)" w:hAnsi="Cordia New (Body CS)" w:hint="default"/>
      </w:rPr>
    </w:lvl>
    <w:lvl w:ilvl="4" w:tplc="8034CEB2" w:tentative="1">
      <w:start w:val="1"/>
      <w:numFmt w:val="bullet"/>
      <w:lvlText w:val="•"/>
      <w:lvlJc w:val="left"/>
      <w:pPr>
        <w:tabs>
          <w:tab w:val="num" w:pos="3600"/>
        </w:tabs>
        <w:ind w:left="3600" w:hanging="360"/>
      </w:pPr>
      <w:rPr>
        <w:rFonts w:ascii="Cordia New (Body CS)" w:hAnsi="Cordia New (Body CS)" w:hint="default"/>
      </w:rPr>
    </w:lvl>
    <w:lvl w:ilvl="5" w:tplc="1D56DA0A" w:tentative="1">
      <w:start w:val="1"/>
      <w:numFmt w:val="bullet"/>
      <w:lvlText w:val="•"/>
      <w:lvlJc w:val="left"/>
      <w:pPr>
        <w:tabs>
          <w:tab w:val="num" w:pos="4320"/>
        </w:tabs>
        <w:ind w:left="4320" w:hanging="360"/>
      </w:pPr>
      <w:rPr>
        <w:rFonts w:ascii="Cordia New (Body CS)" w:hAnsi="Cordia New (Body CS)" w:hint="default"/>
      </w:rPr>
    </w:lvl>
    <w:lvl w:ilvl="6" w:tplc="2AA6742C" w:tentative="1">
      <w:start w:val="1"/>
      <w:numFmt w:val="bullet"/>
      <w:lvlText w:val="•"/>
      <w:lvlJc w:val="left"/>
      <w:pPr>
        <w:tabs>
          <w:tab w:val="num" w:pos="5040"/>
        </w:tabs>
        <w:ind w:left="5040" w:hanging="360"/>
      </w:pPr>
      <w:rPr>
        <w:rFonts w:ascii="Cordia New (Body CS)" w:hAnsi="Cordia New (Body CS)" w:hint="default"/>
      </w:rPr>
    </w:lvl>
    <w:lvl w:ilvl="7" w:tplc="326CB404" w:tentative="1">
      <w:start w:val="1"/>
      <w:numFmt w:val="bullet"/>
      <w:lvlText w:val="•"/>
      <w:lvlJc w:val="left"/>
      <w:pPr>
        <w:tabs>
          <w:tab w:val="num" w:pos="5760"/>
        </w:tabs>
        <w:ind w:left="5760" w:hanging="360"/>
      </w:pPr>
      <w:rPr>
        <w:rFonts w:ascii="Cordia New (Body CS)" w:hAnsi="Cordia New (Body CS)" w:hint="default"/>
      </w:rPr>
    </w:lvl>
    <w:lvl w:ilvl="8" w:tplc="9A728A3E" w:tentative="1">
      <w:start w:val="1"/>
      <w:numFmt w:val="bullet"/>
      <w:lvlText w:val="•"/>
      <w:lvlJc w:val="left"/>
      <w:pPr>
        <w:tabs>
          <w:tab w:val="num" w:pos="6480"/>
        </w:tabs>
        <w:ind w:left="6480" w:hanging="360"/>
      </w:pPr>
      <w:rPr>
        <w:rFonts w:ascii="Cordia New (Body CS)" w:hAnsi="Cordia New (Body CS)" w:hint="default"/>
      </w:rPr>
    </w:lvl>
  </w:abstractNum>
  <w:abstractNum w:abstractNumId="1" w15:restartNumberingAfterBreak="0">
    <w:nsid w:val="30847232"/>
    <w:multiLevelType w:val="hybridMultilevel"/>
    <w:tmpl w:val="F6246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2649D"/>
    <w:multiLevelType w:val="hybridMultilevel"/>
    <w:tmpl w:val="32D8E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7B6854"/>
    <w:multiLevelType w:val="hybridMultilevel"/>
    <w:tmpl w:val="744E79FC"/>
    <w:lvl w:ilvl="0" w:tplc="7D64ED64">
      <w:start w:val="1"/>
      <w:numFmt w:val="bullet"/>
      <w:lvlText w:val=""/>
      <w:lvlJc w:val="left"/>
      <w:pPr>
        <w:ind w:left="720" w:hanging="360"/>
      </w:pPr>
      <w:rPr>
        <w:rFonts w:ascii="Wingdings" w:eastAsia="Times New Roman" w:hAnsi="Wingdings"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37954F8"/>
    <w:multiLevelType w:val="hybridMultilevel"/>
    <w:tmpl w:val="DCCAD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55243">
    <w:abstractNumId w:val="0"/>
  </w:num>
  <w:num w:numId="2" w16cid:durableId="1448771223">
    <w:abstractNumId w:val="3"/>
  </w:num>
  <w:num w:numId="3" w16cid:durableId="73086864">
    <w:abstractNumId w:val="2"/>
  </w:num>
  <w:num w:numId="4" w16cid:durableId="564874973">
    <w:abstractNumId w:val="1"/>
  </w:num>
  <w:num w:numId="5" w16cid:durableId="16275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rdtzt9rjrzp0qe5xebp2evpatpeepvav000&quot;&gt;Reference BI3&lt;record-ids&gt;&lt;item&gt;3&lt;/item&gt;&lt;item&gt;4&lt;/item&gt;&lt;item&gt;5&lt;/item&gt;&lt;item&gt;12&lt;/item&gt;&lt;item&gt;13&lt;/item&gt;&lt;item&gt;16&lt;/item&gt;&lt;item&gt;18&lt;/item&gt;&lt;item&gt;19&lt;/item&gt;&lt;/record-ids&gt;&lt;/item&gt;&lt;/Libraries&gt;"/>
  </w:docVars>
  <w:rsids>
    <w:rsidRoot w:val="000B7354"/>
    <w:rsid w:val="0000126D"/>
    <w:rsid w:val="00001698"/>
    <w:rsid w:val="00001A22"/>
    <w:rsid w:val="00003105"/>
    <w:rsid w:val="00021896"/>
    <w:rsid w:val="000218AA"/>
    <w:rsid w:val="000405DF"/>
    <w:rsid w:val="0004512A"/>
    <w:rsid w:val="00046D88"/>
    <w:rsid w:val="0006406C"/>
    <w:rsid w:val="000670E6"/>
    <w:rsid w:val="000729FF"/>
    <w:rsid w:val="000A1A2B"/>
    <w:rsid w:val="000A3118"/>
    <w:rsid w:val="000A3DDF"/>
    <w:rsid w:val="000A5647"/>
    <w:rsid w:val="000A56F3"/>
    <w:rsid w:val="000A61C4"/>
    <w:rsid w:val="000A7D6C"/>
    <w:rsid w:val="000B020D"/>
    <w:rsid w:val="000B3276"/>
    <w:rsid w:val="000B349B"/>
    <w:rsid w:val="000B7354"/>
    <w:rsid w:val="000C45C3"/>
    <w:rsid w:val="000D795D"/>
    <w:rsid w:val="000E749D"/>
    <w:rsid w:val="000F3430"/>
    <w:rsid w:val="00100121"/>
    <w:rsid w:val="00117764"/>
    <w:rsid w:val="00123025"/>
    <w:rsid w:val="00125F0A"/>
    <w:rsid w:val="00144EB2"/>
    <w:rsid w:val="001457FB"/>
    <w:rsid w:val="00155B69"/>
    <w:rsid w:val="00155D95"/>
    <w:rsid w:val="001572AA"/>
    <w:rsid w:val="00163695"/>
    <w:rsid w:val="001636F6"/>
    <w:rsid w:val="00166A51"/>
    <w:rsid w:val="0017342F"/>
    <w:rsid w:val="00175C90"/>
    <w:rsid w:val="00194516"/>
    <w:rsid w:val="001979FB"/>
    <w:rsid w:val="001A0B74"/>
    <w:rsid w:val="001A289A"/>
    <w:rsid w:val="001A5034"/>
    <w:rsid w:val="001B31DF"/>
    <w:rsid w:val="001B5347"/>
    <w:rsid w:val="001B5F1B"/>
    <w:rsid w:val="001C36EB"/>
    <w:rsid w:val="001C4C42"/>
    <w:rsid w:val="001C5993"/>
    <w:rsid w:val="001C6E16"/>
    <w:rsid w:val="001D199C"/>
    <w:rsid w:val="001D371C"/>
    <w:rsid w:val="001D492B"/>
    <w:rsid w:val="001F1455"/>
    <w:rsid w:val="001F2895"/>
    <w:rsid w:val="001F7BB2"/>
    <w:rsid w:val="00202F27"/>
    <w:rsid w:val="00214591"/>
    <w:rsid w:val="002206CC"/>
    <w:rsid w:val="002229D9"/>
    <w:rsid w:val="00225A7F"/>
    <w:rsid w:val="00225F05"/>
    <w:rsid w:val="00231F95"/>
    <w:rsid w:val="002343DA"/>
    <w:rsid w:val="0023600C"/>
    <w:rsid w:val="0026073C"/>
    <w:rsid w:val="00265A3B"/>
    <w:rsid w:val="0027561F"/>
    <w:rsid w:val="0028193C"/>
    <w:rsid w:val="00291745"/>
    <w:rsid w:val="00291EE9"/>
    <w:rsid w:val="00294116"/>
    <w:rsid w:val="002A4ED4"/>
    <w:rsid w:val="002B2590"/>
    <w:rsid w:val="002B3C90"/>
    <w:rsid w:val="002B7E6C"/>
    <w:rsid w:val="002C35BA"/>
    <w:rsid w:val="002D62F8"/>
    <w:rsid w:val="002E0A60"/>
    <w:rsid w:val="002E3F51"/>
    <w:rsid w:val="002E42F1"/>
    <w:rsid w:val="002E4753"/>
    <w:rsid w:val="002F4112"/>
    <w:rsid w:val="002F4114"/>
    <w:rsid w:val="00302EDD"/>
    <w:rsid w:val="00307204"/>
    <w:rsid w:val="003118E8"/>
    <w:rsid w:val="00314D8B"/>
    <w:rsid w:val="00323029"/>
    <w:rsid w:val="00333C1F"/>
    <w:rsid w:val="0033562B"/>
    <w:rsid w:val="00340C56"/>
    <w:rsid w:val="0034109A"/>
    <w:rsid w:val="00341573"/>
    <w:rsid w:val="003422DF"/>
    <w:rsid w:val="00345C00"/>
    <w:rsid w:val="003470FA"/>
    <w:rsid w:val="00350025"/>
    <w:rsid w:val="00351592"/>
    <w:rsid w:val="003529C0"/>
    <w:rsid w:val="00357F20"/>
    <w:rsid w:val="0036268D"/>
    <w:rsid w:val="00366E73"/>
    <w:rsid w:val="003717AD"/>
    <w:rsid w:val="00374597"/>
    <w:rsid w:val="00374C0A"/>
    <w:rsid w:val="0038617B"/>
    <w:rsid w:val="00393D24"/>
    <w:rsid w:val="003A0345"/>
    <w:rsid w:val="003A1CA6"/>
    <w:rsid w:val="003A5400"/>
    <w:rsid w:val="003B07DA"/>
    <w:rsid w:val="003B128A"/>
    <w:rsid w:val="003B2331"/>
    <w:rsid w:val="003B345D"/>
    <w:rsid w:val="003C64EF"/>
    <w:rsid w:val="003E2928"/>
    <w:rsid w:val="003E3B77"/>
    <w:rsid w:val="003E3FC0"/>
    <w:rsid w:val="003F26AF"/>
    <w:rsid w:val="004027F0"/>
    <w:rsid w:val="00410145"/>
    <w:rsid w:val="00411ED3"/>
    <w:rsid w:val="00423694"/>
    <w:rsid w:val="0043267E"/>
    <w:rsid w:val="004412ED"/>
    <w:rsid w:val="00460FD0"/>
    <w:rsid w:val="00467265"/>
    <w:rsid w:val="0048440E"/>
    <w:rsid w:val="004915F7"/>
    <w:rsid w:val="00496B19"/>
    <w:rsid w:val="004A0937"/>
    <w:rsid w:val="004A2011"/>
    <w:rsid w:val="004A21A8"/>
    <w:rsid w:val="004B433F"/>
    <w:rsid w:val="004B54FE"/>
    <w:rsid w:val="004C0F65"/>
    <w:rsid w:val="004E3F6E"/>
    <w:rsid w:val="004E7959"/>
    <w:rsid w:val="004F2280"/>
    <w:rsid w:val="004F2977"/>
    <w:rsid w:val="00500EBC"/>
    <w:rsid w:val="0051123F"/>
    <w:rsid w:val="00530C5F"/>
    <w:rsid w:val="00534D11"/>
    <w:rsid w:val="00545122"/>
    <w:rsid w:val="005542D7"/>
    <w:rsid w:val="00557A1A"/>
    <w:rsid w:val="00580FF3"/>
    <w:rsid w:val="0058168E"/>
    <w:rsid w:val="005865C5"/>
    <w:rsid w:val="00591FE6"/>
    <w:rsid w:val="005934FD"/>
    <w:rsid w:val="00595923"/>
    <w:rsid w:val="005A18CE"/>
    <w:rsid w:val="005B0414"/>
    <w:rsid w:val="005B0EAA"/>
    <w:rsid w:val="005B129F"/>
    <w:rsid w:val="005B14EB"/>
    <w:rsid w:val="005C3C5C"/>
    <w:rsid w:val="005C3F8D"/>
    <w:rsid w:val="005C757A"/>
    <w:rsid w:val="005E3C04"/>
    <w:rsid w:val="005E731C"/>
    <w:rsid w:val="00616AC3"/>
    <w:rsid w:val="00624F09"/>
    <w:rsid w:val="00636499"/>
    <w:rsid w:val="0063692E"/>
    <w:rsid w:val="00642B6D"/>
    <w:rsid w:val="00643F5C"/>
    <w:rsid w:val="00644E28"/>
    <w:rsid w:val="00644F3A"/>
    <w:rsid w:val="00650A24"/>
    <w:rsid w:val="0065294B"/>
    <w:rsid w:val="006546EE"/>
    <w:rsid w:val="0068005E"/>
    <w:rsid w:val="0068199D"/>
    <w:rsid w:val="006821CB"/>
    <w:rsid w:val="00684F6B"/>
    <w:rsid w:val="006A798D"/>
    <w:rsid w:val="006B18FA"/>
    <w:rsid w:val="006B2AF8"/>
    <w:rsid w:val="006C2DE2"/>
    <w:rsid w:val="006C78B6"/>
    <w:rsid w:val="006D46A7"/>
    <w:rsid w:val="006D4FB8"/>
    <w:rsid w:val="006D50D8"/>
    <w:rsid w:val="006D6E45"/>
    <w:rsid w:val="006E1355"/>
    <w:rsid w:val="006E2A23"/>
    <w:rsid w:val="006E37D0"/>
    <w:rsid w:val="006F51BB"/>
    <w:rsid w:val="00706614"/>
    <w:rsid w:val="00707E19"/>
    <w:rsid w:val="007116C0"/>
    <w:rsid w:val="00713358"/>
    <w:rsid w:val="00720469"/>
    <w:rsid w:val="00721521"/>
    <w:rsid w:val="00727CF9"/>
    <w:rsid w:val="00734E12"/>
    <w:rsid w:val="00740285"/>
    <w:rsid w:val="00752840"/>
    <w:rsid w:val="00761C17"/>
    <w:rsid w:val="007661AE"/>
    <w:rsid w:val="007661CB"/>
    <w:rsid w:val="007708CE"/>
    <w:rsid w:val="0077148A"/>
    <w:rsid w:val="00775B8E"/>
    <w:rsid w:val="0078612C"/>
    <w:rsid w:val="007A59BD"/>
    <w:rsid w:val="007C365B"/>
    <w:rsid w:val="007C3A6E"/>
    <w:rsid w:val="007C5D99"/>
    <w:rsid w:val="007C6814"/>
    <w:rsid w:val="007E22D0"/>
    <w:rsid w:val="007E2479"/>
    <w:rsid w:val="007E3BFA"/>
    <w:rsid w:val="007F3A41"/>
    <w:rsid w:val="007F3FC8"/>
    <w:rsid w:val="00803476"/>
    <w:rsid w:val="008111B7"/>
    <w:rsid w:val="00840160"/>
    <w:rsid w:val="00841C4A"/>
    <w:rsid w:val="00842D13"/>
    <w:rsid w:val="00853DEA"/>
    <w:rsid w:val="00856CD8"/>
    <w:rsid w:val="008679E0"/>
    <w:rsid w:val="00874F5F"/>
    <w:rsid w:val="00876884"/>
    <w:rsid w:val="00892487"/>
    <w:rsid w:val="008956DE"/>
    <w:rsid w:val="008B1535"/>
    <w:rsid w:val="008B28D1"/>
    <w:rsid w:val="008B6AFD"/>
    <w:rsid w:val="008C0677"/>
    <w:rsid w:val="008C1312"/>
    <w:rsid w:val="008D1D87"/>
    <w:rsid w:val="008D352C"/>
    <w:rsid w:val="008D44FB"/>
    <w:rsid w:val="008D5B89"/>
    <w:rsid w:val="008E1FA7"/>
    <w:rsid w:val="008E531C"/>
    <w:rsid w:val="00900749"/>
    <w:rsid w:val="00902046"/>
    <w:rsid w:val="00906119"/>
    <w:rsid w:val="00906208"/>
    <w:rsid w:val="00914BBE"/>
    <w:rsid w:val="0091504D"/>
    <w:rsid w:val="0091595A"/>
    <w:rsid w:val="00920C86"/>
    <w:rsid w:val="00925355"/>
    <w:rsid w:val="00926025"/>
    <w:rsid w:val="00926112"/>
    <w:rsid w:val="009348D6"/>
    <w:rsid w:val="00940BC8"/>
    <w:rsid w:val="0094369E"/>
    <w:rsid w:val="0094678F"/>
    <w:rsid w:val="0094723D"/>
    <w:rsid w:val="0095076C"/>
    <w:rsid w:val="00957DAD"/>
    <w:rsid w:val="00961999"/>
    <w:rsid w:val="00965D27"/>
    <w:rsid w:val="00971E27"/>
    <w:rsid w:val="00972A35"/>
    <w:rsid w:val="00983F90"/>
    <w:rsid w:val="0099337D"/>
    <w:rsid w:val="009B07D3"/>
    <w:rsid w:val="009B4735"/>
    <w:rsid w:val="009B740A"/>
    <w:rsid w:val="009C47AE"/>
    <w:rsid w:val="009D1F3D"/>
    <w:rsid w:val="009D6B94"/>
    <w:rsid w:val="009D7283"/>
    <w:rsid w:val="009E75DC"/>
    <w:rsid w:val="009F0EE8"/>
    <w:rsid w:val="00A07A9F"/>
    <w:rsid w:val="00A12765"/>
    <w:rsid w:val="00A139C1"/>
    <w:rsid w:val="00A24731"/>
    <w:rsid w:val="00A30C99"/>
    <w:rsid w:val="00A37C82"/>
    <w:rsid w:val="00A83553"/>
    <w:rsid w:val="00A87A43"/>
    <w:rsid w:val="00A90FF9"/>
    <w:rsid w:val="00A94DCE"/>
    <w:rsid w:val="00A94F16"/>
    <w:rsid w:val="00AA3045"/>
    <w:rsid w:val="00AA73B5"/>
    <w:rsid w:val="00AB53E6"/>
    <w:rsid w:val="00AD4AE2"/>
    <w:rsid w:val="00AD692F"/>
    <w:rsid w:val="00AD7A25"/>
    <w:rsid w:val="00AE1275"/>
    <w:rsid w:val="00AF3B8A"/>
    <w:rsid w:val="00B04ED2"/>
    <w:rsid w:val="00B06915"/>
    <w:rsid w:val="00B07ED8"/>
    <w:rsid w:val="00B2437F"/>
    <w:rsid w:val="00B2445A"/>
    <w:rsid w:val="00B25B04"/>
    <w:rsid w:val="00B270B2"/>
    <w:rsid w:val="00B330DD"/>
    <w:rsid w:val="00B43B8D"/>
    <w:rsid w:val="00B43C87"/>
    <w:rsid w:val="00B45F36"/>
    <w:rsid w:val="00B52DEC"/>
    <w:rsid w:val="00B52F70"/>
    <w:rsid w:val="00B617D5"/>
    <w:rsid w:val="00B65759"/>
    <w:rsid w:val="00B6778E"/>
    <w:rsid w:val="00B67F0F"/>
    <w:rsid w:val="00B85FD9"/>
    <w:rsid w:val="00B8778A"/>
    <w:rsid w:val="00B95649"/>
    <w:rsid w:val="00BA4E13"/>
    <w:rsid w:val="00BB0D88"/>
    <w:rsid w:val="00BB512D"/>
    <w:rsid w:val="00BC076E"/>
    <w:rsid w:val="00BD041A"/>
    <w:rsid w:val="00BE18F8"/>
    <w:rsid w:val="00BE54D5"/>
    <w:rsid w:val="00BF0AC6"/>
    <w:rsid w:val="00BF27B6"/>
    <w:rsid w:val="00C01A65"/>
    <w:rsid w:val="00C100CB"/>
    <w:rsid w:val="00C105D2"/>
    <w:rsid w:val="00C13A30"/>
    <w:rsid w:val="00C2502C"/>
    <w:rsid w:val="00C329DD"/>
    <w:rsid w:val="00C4344B"/>
    <w:rsid w:val="00C47565"/>
    <w:rsid w:val="00C571A3"/>
    <w:rsid w:val="00C61A20"/>
    <w:rsid w:val="00C645AA"/>
    <w:rsid w:val="00C75C95"/>
    <w:rsid w:val="00C762DD"/>
    <w:rsid w:val="00C84D8D"/>
    <w:rsid w:val="00C851DC"/>
    <w:rsid w:val="00C873E2"/>
    <w:rsid w:val="00C96CAF"/>
    <w:rsid w:val="00CA1955"/>
    <w:rsid w:val="00CB0774"/>
    <w:rsid w:val="00CC44D9"/>
    <w:rsid w:val="00CD5996"/>
    <w:rsid w:val="00CE43C9"/>
    <w:rsid w:val="00CF208C"/>
    <w:rsid w:val="00CF6BE4"/>
    <w:rsid w:val="00CF7D00"/>
    <w:rsid w:val="00D012D7"/>
    <w:rsid w:val="00D037E8"/>
    <w:rsid w:val="00D20765"/>
    <w:rsid w:val="00D218E7"/>
    <w:rsid w:val="00D220C9"/>
    <w:rsid w:val="00D27D77"/>
    <w:rsid w:val="00D303EE"/>
    <w:rsid w:val="00D30B4F"/>
    <w:rsid w:val="00D36DF7"/>
    <w:rsid w:val="00D40B8C"/>
    <w:rsid w:val="00D45140"/>
    <w:rsid w:val="00D45739"/>
    <w:rsid w:val="00D5223B"/>
    <w:rsid w:val="00D56C13"/>
    <w:rsid w:val="00D75776"/>
    <w:rsid w:val="00D77956"/>
    <w:rsid w:val="00D85232"/>
    <w:rsid w:val="00D857DF"/>
    <w:rsid w:val="00D912EC"/>
    <w:rsid w:val="00D94C6A"/>
    <w:rsid w:val="00DA66EF"/>
    <w:rsid w:val="00DB3660"/>
    <w:rsid w:val="00DC31EF"/>
    <w:rsid w:val="00DC54BE"/>
    <w:rsid w:val="00DD29F3"/>
    <w:rsid w:val="00DD2FB6"/>
    <w:rsid w:val="00DE368B"/>
    <w:rsid w:val="00DF0650"/>
    <w:rsid w:val="00DF1B5D"/>
    <w:rsid w:val="00DF4F06"/>
    <w:rsid w:val="00E011A6"/>
    <w:rsid w:val="00E0577B"/>
    <w:rsid w:val="00E1126F"/>
    <w:rsid w:val="00E13B38"/>
    <w:rsid w:val="00E14C27"/>
    <w:rsid w:val="00E27276"/>
    <w:rsid w:val="00E278DA"/>
    <w:rsid w:val="00E31A57"/>
    <w:rsid w:val="00E54122"/>
    <w:rsid w:val="00E545CD"/>
    <w:rsid w:val="00E54E50"/>
    <w:rsid w:val="00E64F32"/>
    <w:rsid w:val="00E66622"/>
    <w:rsid w:val="00E747D8"/>
    <w:rsid w:val="00E8247D"/>
    <w:rsid w:val="00E924EC"/>
    <w:rsid w:val="00E92895"/>
    <w:rsid w:val="00E94C6C"/>
    <w:rsid w:val="00EA0F63"/>
    <w:rsid w:val="00EA52C9"/>
    <w:rsid w:val="00EA7421"/>
    <w:rsid w:val="00EB07E7"/>
    <w:rsid w:val="00EC3212"/>
    <w:rsid w:val="00EC3394"/>
    <w:rsid w:val="00EC52ED"/>
    <w:rsid w:val="00EE73A1"/>
    <w:rsid w:val="00F03709"/>
    <w:rsid w:val="00F03893"/>
    <w:rsid w:val="00F04B83"/>
    <w:rsid w:val="00F05664"/>
    <w:rsid w:val="00F10774"/>
    <w:rsid w:val="00F12172"/>
    <w:rsid w:val="00F15263"/>
    <w:rsid w:val="00F27A7A"/>
    <w:rsid w:val="00F421AB"/>
    <w:rsid w:val="00F42436"/>
    <w:rsid w:val="00F432B2"/>
    <w:rsid w:val="00F53C68"/>
    <w:rsid w:val="00F6084B"/>
    <w:rsid w:val="00F61D90"/>
    <w:rsid w:val="00F7189E"/>
    <w:rsid w:val="00F73F99"/>
    <w:rsid w:val="00F774EA"/>
    <w:rsid w:val="00F8310E"/>
    <w:rsid w:val="00FA5A5A"/>
    <w:rsid w:val="00FB247B"/>
    <w:rsid w:val="00FB3249"/>
    <w:rsid w:val="00FC0570"/>
    <w:rsid w:val="00FC3193"/>
    <w:rsid w:val="00FC5353"/>
    <w:rsid w:val="00FD3873"/>
    <w:rsid w:val="00FD5668"/>
    <w:rsid w:val="00FD7E14"/>
    <w:rsid w:val="00FE02B2"/>
    <w:rsid w:val="00FE5E8E"/>
    <w:rsid w:val="00FE5FD4"/>
    <w:rsid w:val="00FE76CF"/>
    <w:rsid w:val="00FF0F5B"/>
    <w:rsid w:val="00FF1DB4"/>
    <w:rsid w:val="00FF2F6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C562E"/>
  <w15:chartTrackingRefBased/>
  <w15:docId w15:val="{8070DC4A-40CA-4D22-88E0-9726D0C80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35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B735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B735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B7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35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B735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B735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B7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354"/>
    <w:rPr>
      <w:rFonts w:eastAsiaTheme="majorEastAsia" w:cstheme="majorBidi"/>
      <w:color w:val="272727" w:themeColor="text1" w:themeTint="D8"/>
    </w:rPr>
  </w:style>
  <w:style w:type="paragraph" w:styleId="Title">
    <w:name w:val="Title"/>
    <w:basedOn w:val="Normal"/>
    <w:next w:val="Normal"/>
    <w:link w:val="TitleChar"/>
    <w:uiPriority w:val="10"/>
    <w:qFormat/>
    <w:rsid w:val="000B735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B735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B735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B735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B7354"/>
    <w:pPr>
      <w:spacing w:before="160"/>
      <w:jc w:val="center"/>
    </w:pPr>
    <w:rPr>
      <w:i/>
      <w:iCs/>
      <w:color w:val="404040" w:themeColor="text1" w:themeTint="BF"/>
    </w:rPr>
  </w:style>
  <w:style w:type="character" w:customStyle="1" w:styleId="QuoteChar">
    <w:name w:val="Quote Char"/>
    <w:basedOn w:val="DefaultParagraphFont"/>
    <w:link w:val="Quote"/>
    <w:uiPriority w:val="29"/>
    <w:rsid w:val="000B7354"/>
    <w:rPr>
      <w:i/>
      <w:iCs/>
      <w:color w:val="404040" w:themeColor="text1" w:themeTint="BF"/>
    </w:rPr>
  </w:style>
  <w:style w:type="paragraph" w:styleId="ListParagraph">
    <w:name w:val="List Paragraph"/>
    <w:basedOn w:val="Normal"/>
    <w:uiPriority w:val="34"/>
    <w:qFormat/>
    <w:rsid w:val="000B7354"/>
    <w:pPr>
      <w:ind w:left="720"/>
      <w:contextualSpacing/>
    </w:pPr>
  </w:style>
  <w:style w:type="character" w:styleId="IntenseEmphasis">
    <w:name w:val="Intense Emphasis"/>
    <w:basedOn w:val="DefaultParagraphFont"/>
    <w:uiPriority w:val="21"/>
    <w:qFormat/>
    <w:rsid w:val="000B7354"/>
    <w:rPr>
      <w:i/>
      <w:iCs/>
      <w:color w:val="2F5496" w:themeColor="accent1" w:themeShade="BF"/>
    </w:rPr>
  </w:style>
  <w:style w:type="paragraph" w:styleId="IntenseQuote">
    <w:name w:val="Intense Quote"/>
    <w:basedOn w:val="Normal"/>
    <w:next w:val="Normal"/>
    <w:link w:val="IntenseQuoteChar"/>
    <w:uiPriority w:val="30"/>
    <w:qFormat/>
    <w:rsid w:val="000B7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354"/>
    <w:rPr>
      <w:i/>
      <w:iCs/>
      <w:color w:val="2F5496" w:themeColor="accent1" w:themeShade="BF"/>
    </w:rPr>
  </w:style>
  <w:style w:type="character" w:styleId="IntenseReference">
    <w:name w:val="Intense Reference"/>
    <w:basedOn w:val="DefaultParagraphFont"/>
    <w:uiPriority w:val="32"/>
    <w:qFormat/>
    <w:rsid w:val="000B7354"/>
    <w:rPr>
      <w:b/>
      <w:bCs/>
      <w:smallCaps/>
      <w:color w:val="2F5496" w:themeColor="accent1" w:themeShade="BF"/>
      <w:spacing w:val="5"/>
    </w:rPr>
  </w:style>
  <w:style w:type="table" w:styleId="TableGrid">
    <w:name w:val="Table Grid"/>
    <w:basedOn w:val="TableNormal"/>
    <w:uiPriority w:val="39"/>
    <w:rsid w:val="00983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DEC"/>
    <w:rPr>
      <w:color w:val="0563C1" w:themeColor="hyperlink"/>
      <w:u w:val="single"/>
    </w:rPr>
  </w:style>
  <w:style w:type="character" w:styleId="UnresolvedMention">
    <w:name w:val="Unresolved Mention"/>
    <w:basedOn w:val="DefaultParagraphFont"/>
    <w:uiPriority w:val="99"/>
    <w:semiHidden/>
    <w:unhideWhenUsed/>
    <w:rsid w:val="00B52DEC"/>
    <w:rPr>
      <w:color w:val="605E5C"/>
      <w:shd w:val="clear" w:color="auto" w:fill="E1DFDD"/>
    </w:rPr>
  </w:style>
  <w:style w:type="paragraph" w:styleId="EndnoteText">
    <w:name w:val="endnote text"/>
    <w:basedOn w:val="Normal"/>
    <w:link w:val="EndnoteTextChar"/>
    <w:uiPriority w:val="99"/>
    <w:semiHidden/>
    <w:unhideWhenUsed/>
    <w:rsid w:val="003A5400"/>
    <w:pPr>
      <w:spacing w:after="0" w:line="240" w:lineRule="auto"/>
    </w:pPr>
    <w:rPr>
      <w:sz w:val="20"/>
      <w:szCs w:val="25"/>
    </w:rPr>
  </w:style>
  <w:style w:type="character" w:customStyle="1" w:styleId="EndnoteTextChar">
    <w:name w:val="Endnote Text Char"/>
    <w:basedOn w:val="DefaultParagraphFont"/>
    <w:link w:val="EndnoteText"/>
    <w:uiPriority w:val="99"/>
    <w:semiHidden/>
    <w:rsid w:val="003A5400"/>
    <w:rPr>
      <w:sz w:val="20"/>
      <w:szCs w:val="25"/>
    </w:rPr>
  </w:style>
  <w:style w:type="character" w:styleId="EndnoteReference">
    <w:name w:val="endnote reference"/>
    <w:basedOn w:val="DefaultParagraphFont"/>
    <w:uiPriority w:val="99"/>
    <w:semiHidden/>
    <w:unhideWhenUsed/>
    <w:rsid w:val="003A5400"/>
    <w:rPr>
      <w:vertAlign w:val="superscript"/>
    </w:rPr>
  </w:style>
  <w:style w:type="paragraph" w:customStyle="1" w:styleId="EndNoteBibliographyTitle">
    <w:name w:val="EndNote Bibliography Title"/>
    <w:basedOn w:val="Normal"/>
    <w:link w:val="EndNoteBibliographyTitleChar"/>
    <w:rsid w:val="00D4514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D45140"/>
    <w:rPr>
      <w:rFonts w:ascii="Calibri" w:hAnsi="Calibri" w:cs="Calibri"/>
      <w:noProof/>
    </w:rPr>
  </w:style>
  <w:style w:type="paragraph" w:customStyle="1" w:styleId="EndNoteBibliography">
    <w:name w:val="EndNote Bibliography"/>
    <w:basedOn w:val="Normal"/>
    <w:link w:val="EndNoteBibliographyChar"/>
    <w:rsid w:val="00D4514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D45140"/>
    <w:rPr>
      <w:rFonts w:ascii="Calibri" w:hAnsi="Calibri" w:cs="Calibri"/>
      <w:noProof/>
    </w:rPr>
  </w:style>
  <w:style w:type="paragraph" w:styleId="Header">
    <w:name w:val="header"/>
    <w:basedOn w:val="Normal"/>
    <w:link w:val="HeaderChar"/>
    <w:uiPriority w:val="99"/>
    <w:unhideWhenUsed/>
    <w:rsid w:val="003F2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6AF"/>
  </w:style>
  <w:style w:type="paragraph" w:styleId="Footer">
    <w:name w:val="footer"/>
    <w:basedOn w:val="Normal"/>
    <w:link w:val="FooterChar"/>
    <w:uiPriority w:val="99"/>
    <w:unhideWhenUsed/>
    <w:rsid w:val="003F2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6AF"/>
  </w:style>
  <w:style w:type="paragraph" w:styleId="NoSpacing">
    <w:name w:val="No Spacing"/>
    <w:link w:val="NoSpacingChar"/>
    <w:uiPriority w:val="1"/>
    <w:qFormat/>
    <w:rsid w:val="002206CC"/>
    <w:pPr>
      <w:spacing w:after="0" w:line="240" w:lineRule="auto"/>
    </w:pPr>
    <w:rPr>
      <w:rFonts w:eastAsiaTheme="minorEastAsia"/>
      <w:kern w:val="0"/>
      <w:szCs w:val="22"/>
      <w:lang w:bidi="ar-SA"/>
      <w14:ligatures w14:val="none"/>
    </w:rPr>
  </w:style>
  <w:style w:type="character" w:customStyle="1" w:styleId="NoSpacingChar">
    <w:name w:val="No Spacing Char"/>
    <w:basedOn w:val="DefaultParagraphFont"/>
    <w:link w:val="NoSpacing"/>
    <w:uiPriority w:val="1"/>
    <w:rsid w:val="002206CC"/>
    <w:rPr>
      <w:rFonts w:eastAsiaTheme="minorEastAsia"/>
      <w:kern w:val="0"/>
      <w:szCs w:val="22"/>
      <w:lang w:bidi="ar-SA"/>
      <w14:ligatures w14:val="none"/>
    </w:rPr>
  </w:style>
  <w:style w:type="paragraph" w:styleId="TOCHeading">
    <w:name w:val="TOC Heading"/>
    <w:basedOn w:val="Heading1"/>
    <w:next w:val="Normal"/>
    <w:uiPriority w:val="39"/>
    <w:unhideWhenUsed/>
    <w:qFormat/>
    <w:rsid w:val="00D912EC"/>
    <w:pPr>
      <w:spacing w:before="240" w:after="0"/>
      <w:outlineLvl w:val="9"/>
    </w:pPr>
    <w:rPr>
      <w:kern w:val="0"/>
      <w:sz w:val="32"/>
      <w:szCs w:val="32"/>
      <w:lang w:bidi="ar-SA"/>
      <w14:ligatures w14:val="none"/>
    </w:rPr>
  </w:style>
  <w:style w:type="paragraph" w:styleId="TOC2">
    <w:name w:val="toc 2"/>
    <w:basedOn w:val="Normal"/>
    <w:next w:val="Normal"/>
    <w:autoRedefine/>
    <w:uiPriority w:val="39"/>
    <w:unhideWhenUsed/>
    <w:rsid w:val="00D912EC"/>
    <w:pPr>
      <w:spacing w:after="100"/>
      <w:ind w:left="216"/>
    </w:pPr>
    <w:rPr>
      <w:rFonts w:ascii="Times New Roman" w:eastAsiaTheme="minorEastAsia" w:hAnsi="Times New Roman" w:cs="Times New Roman"/>
      <w:kern w:val="0"/>
      <w:sz w:val="24"/>
      <w:szCs w:val="24"/>
      <w:lang w:bidi="ar-SA"/>
      <w14:ligatures w14:val="none"/>
    </w:rPr>
  </w:style>
  <w:style w:type="paragraph" w:styleId="TOC1">
    <w:name w:val="toc 1"/>
    <w:basedOn w:val="Normal"/>
    <w:next w:val="Normal"/>
    <w:autoRedefine/>
    <w:uiPriority w:val="39"/>
    <w:unhideWhenUsed/>
    <w:rsid w:val="00D912EC"/>
    <w:pPr>
      <w:spacing w:after="100"/>
    </w:pPr>
    <w:rPr>
      <w:rFonts w:eastAsiaTheme="minorEastAsia" w:cs="Times New Roman"/>
      <w:kern w:val="0"/>
      <w:szCs w:val="22"/>
      <w:lang w:bidi="ar-SA"/>
      <w14:ligatures w14:val="none"/>
    </w:rPr>
  </w:style>
  <w:style w:type="paragraph" w:styleId="TOC3">
    <w:name w:val="toc 3"/>
    <w:basedOn w:val="Normal"/>
    <w:next w:val="Normal"/>
    <w:autoRedefine/>
    <w:uiPriority w:val="39"/>
    <w:unhideWhenUsed/>
    <w:rsid w:val="00D912EC"/>
    <w:pPr>
      <w:spacing w:after="100"/>
      <w:ind w:left="446"/>
    </w:pPr>
    <w:rPr>
      <w:rFonts w:ascii="Times New Roman" w:eastAsiaTheme="minorEastAsia"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hyperlink" Target="https://github.com/owid/energy-data" TargetMode="External"/><Relationship Id="rId26" Type="http://schemas.openxmlformats.org/officeDocument/2006/relationships/hyperlink" Target="https://doi.org/https://doi.org/10.1016/j.socec.2024.102188" TargetMode="External"/><Relationship Id="rId3" Type="http://schemas.openxmlformats.org/officeDocument/2006/relationships/styles" Target="styles.xml"/><Relationship Id="rId21" Type="http://schemas.openxmlformats.org/officeDocument/2006/relationships/hyperlink" Target="https://www.iea.org/topics/energy-security" TargetMode="Externa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diagramDrawing" Target="diagrams/drawing1.xml"/><Relationship Id="rId25" Type="http://schemas.openxmlformats.org/officeDocument/2006/relationships/hyperlink" Target="https://doi.org/https://doi.org/10.1016/j.gsf.2023.101757" TargetMode="Externa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yperlink" Target="https://climate-laws.org/documents/thailand-power-development-plan-2018-2037_aa8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3140/RG.2.2.16512.66568" TargetMode="Externa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hyperlink" Target="https://learn.microsoft.com/en-us/power-bi/transform-model/desktop-analytics-pane"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aseanenergy.org/knowledge-hub/country/thailan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Layout" Target="diagrams/layout1.xml"/><Relationship Id="rId22" Type="http://schemas.openxmlformats.org/officeDocument/2006/relationships/hyperlink" Target="https://www.irena.org/-/media/Files/IRENA/Agency/Publication/2026/Mar/IRENA_DAT_RE_capacity_statistics_2026.pdf" TargetMode="External"/><Relationship Id="rId27" Type="http://schemas.openxmlformats.org/officeDocument/2006/relationships/header" Target="header1.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5_5">
  <dgm:title val=""/>
  <dgm:desc val=""/>
  <dgm:catLst>
    <dgm:cat type="accent5" pri="11500"/>
  </dgm:catLst>
  <dgm:styleLbl name="node0">
    <dgm:fillClrLst meth="cycle">
      <a:schemeClr val="accent5">
        <a:alpha val="80000"/>
      </a:schemeClr>
    </dgm:fillClrLst>
    <dgm:linClrLst meth="repeat">
      <a:schemeClr val="lt1"/>
    </dgm:linClrLst>
    <dgm:effectClrLst/>
    <dgm:txLinClrLst/>
    <dgm:txFillClrLst/>
    <dgm:txEffectClrLst/>
  </dgm:styleLbl>
  <dgm:styleLbl name="node1">
    <dgm:fillClrLst>
      <a:schemeClr val="accent5">
        <a:alpha val="90000"/>
      </a:schemeClr>
      <a:schemeClr val="accent5">
        <a:alpha val="50000"/>
      </a:schemeClr>
    </dgm:fillClrLst>
    <dgm:linClrLst meth="repeat">
      <a:schemeClr val="lt1"/>
    </dgm:linClrLst>
    <dgm:effectClrLst/>
    <dgm:txLinClrLst/>
    <dgm:txFillClrLst/>
    <dgm:txEffectClrLst/>
  </dgm:styleLbl>
  <dgm:styleLbl name="alignNode1">
    <dgm:fillClrLst>
      <a:schemeClr val="accent5">
        <a:alpha val="90000"/>
      </a:schemeClr>
      <a:schemeClr val="accent5">
        <a:alpha val="50000"/>
      </a:schemeClr>
    </dgm:fillClrLst>
    <dgm:linClrLst>
      <a:schemeClr val="accent5">
        <a:alpha val="90000"/>
      </a:schemeClr>
      <a:schemeClr val="accent5">
        <a:alpha val="50000"/>
      </a:schemeClr>
    </dgm:linClrLst>
    <dgm:effectClrLst/>
    <dgm:txLinClrLst/>
    <dgm:txFillClrLst/>
    <dgm:txEffectClrLst/>
  </dgm:styleLbl>
  <dgm:styleLbl name="lnNode1">
    <dgm:fillClrLst>
      <a:schemeClr val="accent5">
        <a:shade val="90000"/>
      </a:schemeClr>
      <a:schemeClr val="accent5">
        <a:alpha val="50000"/>
        <a:tint val="5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alpha val="20000"/>
      </a:schemeClr>
    </dgm:fillClrLst>
    <dgm:linClrLst meth="repeat">
      <a:schemeClr val="lt1"/>
    </dgm:linClrLst>
    <dgm:effectClrLst/>
    <dgm:txLinClrLst/>
    <dgm:txFillClrLst/>
    <dgm:txEffectClrLst/>
  </dgm:styleLbl>
  <dgm:styleLbl name="node2">
    <dgm:fillClrLst>
      <a:schemeClr val="accent5">
        <a:alpha val="70000"/>
      </a:schemeClr>
    </dgm:fillClrLst>
    <dgm:linClrLst meth="repeat">
      <a:schemeClr val="lt1"/>
    </dgm:linClrLst>
    <dgm:effectClrLst/>
    <dgm:txLinClrLst/>
    <dgm:txFillClrLst/>
    <dgm:txEffectClrLst/>
  </dgm:styleLbl>
  <dgm:styleLbl name="node3">
    <dgm:fillClrLst>
      <a:schemeClr val="accent5">
        <a:alpha val="50000"/>
      </a:schemeClr>
    </dgm:fillClrLst>
    <dgm:linClrLst meth="repeat">
      <a:schemeClr val="lt1"/>
    </dgm:linClrLst>
    <dgm:effectClrLst/>
    <dgm:txLinClrLst/>
    <dgm:txFillClrLst/>
    <dgm:txEffectClrLst/>
  </dgm:styleLbl>
  <dgm:styleLbl name="node4">
    <dgm:fillClrLst>
      <a:schemeClr val="accent5">
        <a:alpha val="30000"/>
      </a:schemeClr>
    </dgm:fillClrLst>
    <dgm:linClrLst meth="repeat">
      <a:schemeClr val="lt1"/>
    </dgm:linClrLst>
    <dgm:effectClrLst/>
    <dgm:txLinClrLst/>
    <dgm:txFillClrLst/>
    <dgm:txEffectClrLst/>
  </dgm:styleLbl>
  <dgm:styleLbl name="fgImgPlace1">
    <dgm:fillClrLst>
      <a:schemeClr val="accent5">
        <a:tint val="50000"/>
        <a:alpha val="90000"/>
      </a:schemeClr>
      <a:schemeClr val="accent5">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f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b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sibTrans1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alpha val="90000"/>
      </a:schemeClr>
    </dgm:fillClrLst>
    <dgm:linClrLst meth="repeat">
      <a:schemeClr val="lt1"/>
    </dgm:linClrLst>
    <dgm:effectClrLst/>
    <dgm:txLinClrLst/>
    <dgm:txFillClrLst/>
    <dgm:txEffectClrLst/>
  </dgm:styleLbl>
  <dgm:styleLbl name="asst1">
    <dgm:fillClrLst meth="repeat">
      <a:schemeClr val="accent5">
        <a:alpha val="90000"/>
      </a:schemeClr>
    </dgm:fillClrLst>
    <dgm:linClrLst meth="repeat">
      <a:schemeClr val="lt1"/>
    </dgm:linClrLst>
    <dgm:effectClrLst/>
    <dgm:txLinClrLst/>
    <dgm:txFillClrLst/>
    <dgm:txEffectClrLst/>
  </dgm:styleLbl>
  <dgm:styleLbl name="asst2">
    <dgm:fillClrLst>
      <a:schemeClr val="accent5">
        <a:alpha val="90000"/>
      </a:schemeClr>
    </dgm:fillClrLst>
    <dgm:linClrLst meth="repeat">
      <a:schemeClr val="lt1"/>
    </dgm:linClrLst>
    <dgm:effectClrLst/>
    <dgm:txLinClrLst/>
    <dgm:txFillClrLst/>
    <dgm:txEffectClrLst/>
  </dgm:styleLbl>
  <dgm:styleLbl name="asst3">
    <dgm:fillClrLst>
      <a:schemeClr val="accent5">
        <a:alpha val="70000"/>
      </a:schemeClr>
    </dgm:fillClrLst>
    <dgm:linClrLst meth="repeat">
      <a:schemeClr val="lt1"/>
    </dgm:linClrLst>
    <dgm:effectClrLst/>
    <dgm:txLinClrLst/>
    <dgm:txFillClrLst/>
    <dgm:txEffectClrLst/>
  </dgm:styleLbl>
  <dgm:styleLbl name="asst4">
    <dgm:fillClrLst>
      <a:schemeClr val="accent5">
        <a:alpha val="50000"/>
      </a:schemeClr>
    </dgm:fillClrLst>
    <dgm:linClrLst meth="repeat">
      <a:schemeClr val="lt1"/>
    </dgm:linClrLst>
    <dgm:effectClrLst/>
    <dgm:txLinClrLst/>
    <dgm:txFillClrLst/>
    <dgm:txEffectClrLst/>
  </dgm:styleLbl>
  <dgm:styleLbl name="parChTrans2D1">
    <dgm:fillClrLst meth="repeat">
      <a:schemeClr val="accent5">
        <a:shade val="8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a:schemeClr val="accent5">
        <a:alpha val="90000"/>
        <a:tint val="40000"/>
      </a:schemeClr>
      <a:schemeClr val="accent5">
        <a:alpha val="5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255356-20C8-41E6-A0AB-6BF6298B37B4}" type="doc">
      <dgm:prSet loTypeId="urn:microsoft.com/office/officeart/2005/8/layout/process5" loCatId="process" qsTypeId="urn:microsoft.com/office/officeart/2005/8/quickstyle/simple3" qsCatId="simple" csTypeId="urn:microsoft.com/office/officeart/2005/8/colors/accent5_5" csCatId="accent5" phldr="1"/>
      <dgm:spPr/>
      <dgm:t>
        <a:bodyPr/>
        <a:lstStyle/>
        <a:p>
          <a:endParaRPr lang="en-US"/>
        </a:p>
      </dgm:t>
    </dgm:pt>
    <dgm:pt modelId="{639993D2-1E82-4812-A9E8-6FFA8198F64A}">
      <dgm:prSet phldrT="[Text]" custT="1"/>
      <dgm:spPr/>
      <dgm:t>
        <a:bodyPr/>
        <a:lstStyle/>
        <a:p>
          <a:pPr algn="ctr"/>
          <a:r>
            <a:rPr lang="en-US" sz="1100">
              <a:ln>
                <a:noFill/>
              </a:ln>
              <a:latin typeface="Cordia New (Body CS)"/>
            </a:rPr>
            <a:t>Our World in Data website</a:t>
          </a:r>
        </a:p>
      </dgm:t>
    </dgm:pt>
    <dgm:pt modelId="{1107355B-5B82-4EBC-ABA8-8DC66CCEC68E}" type="parTrans" cxnId="{6ACAD493-CD10-443A-A7FD-246127A8A769}">
      <dgm:prSet/>
      <dgm:spPr/>
      <dgm:t>
        <a:bodyPr/>
        <a:lstStyle/>
        <a:p>
          <a:pPr algn="ctr"/>
          <a:endParaRPr lang="en-US" sz="1100">
            <a:ln>
              <a:noFill/>
            </a:ln>
            <a:latin typeface="Cordial new"/>
          </a:endParaRPr>
        </a:p>
      </dgm:t>
    </dgm:pt>
    <dgm:pt modelId="{59BC6AE6-EEF4-43E4-BC88-14F6B7554FA2}" type="sibTrans" cxnId="{6ACAD493-CD10-443A-A7FD-246127A8A769}">
      <dgm:prSet custT="1"/>
      <dgm:spPr/>
      <dgm:t>
        <a:bodyPr/>
        <a:lstStyle/>
        <a:p>
          <a:pPr algn="ctr"/>
          <a:endParaRPr lang="en-US" sz="1100">
            <a:ln>
              <a:noFill/>
            </a:ln>
            <a:latin typeface="Cordial new"/>
          </a:endParaRPr>
        </a:p>
      </dgm:t>
    </dgm:pt>
    <dgm:pt modelId="{1A657B3A-098F-4B23-8289-E97152FF3593}">
      <dgm:prSet phldrT="[Text]" custT="1"/>
      <dgm:spPr/>
      <dgm:t>
        <a:bodyPr/>
        <a:lstStyle/>
        <a:p>
          <a:pPr algn="ctr"/>
          <a:r>
            <a:rPr lang="en-US" sz="1100">
              <a:ln>
                <a:noFill/>
              </a:ln>
              <a:latin typeface="Cordia New (Body CS)"/>
            </a:rPr>
            <a:t>Browse by topics and select " </a:t>
          </a:r>
          <a:r>
            <a:rPr lang="en-US" sz="1100" i="1">
              <a:ln>
                <a:noFill/>
              </a:ln>
              <a:latin typeface="Cordia New (Body CS)"/>
            </a:rPr>
            <a:t>Enerygy and Environment"</a:t>
          </a:r>
          <a:endParaRPr lang="en-US" sz="1100">
            <a:ln>
              <a:noFill/>
            </a:ln>
            <a:latin typeface="Cordia New (Body CS)"/>
          </a:endParaRPr>
        </a:p>
      </dgm:t>
    </dgm:pt>
    <dgm:pt modelId="{53197DDF-3156-4F50-A58C-F3389C3BC783}" type="parTrans" cxnId="{7A48855F-FCE6-4131-99F6-95502F47EF09}">
      <dgm:prSet/>
      <dgm:spPr/>
      <dgm:t>
        <a:bodyPr/>
        <a:lstStyle/>
        <a:p>
          <a:pPr algn="ctr"/>
          <a:endParaRPr lang="en-US" sz="1100">
            <a:ln>
              <a:noFill/>
            </a:ln>
            <a:latin typeface="Cordial new"/>
          </a:endParaRPr>
        </a:p>
      </dgm:t>
    </dgm:pt>
    <dgm:pt modelId="{42A8EC02-28D8-4384-9D8F-1058D637B009}" type="sibTrans" cxnId="{7A48855F-FCE6-4131-99F6-95502F47EF09}">
      <dgm:prSet custT="1"/>
      <dgm:spPr/>
      <dgm:t>
        <a:bodyPr/>
        <a:lstStyle/>
        <a:p>
          <a:pPr algn="ctr"/>
          <a:endParaRPr lang="en-US" sz="1100">
            <a:ln>
              <a:noFill/>
            </a:ln>
            <a:latin typeface="Cordial new"/>
          </a:endParaRPr>
        </a:p>
      </dgm:t>
    </dgm:pt>
    <dgm:pt modelId="{32D20E55-EAF9-4D4D-8934-9C26C0CE7A03}">
      <dgm:prSet custT="1"/>
      <dgm:spPr/>
      <dgm:t>
        <a:bodyPr/>
        <a:lstStyle/>
        <a:p>
          <a:pPr algn="ctr"/>
          <a:r>
            <a:rPr lang="en-US" sz="1100">
              <a:ln>
                <a:noFill/>
              </a:ln>
              <a:latin typeface="Cordia New (Body CS)"/>
            </a:rPr>
            <a:t>Select "</a:t>
          </a:r>
          <a:r>
            <a:rPr lang="en-US" sz="1100" i="1">
              <a:ln>
                <a:noFill/>
              </a:ln>
              <a:latin typeface="Cordia New (Body CS)"/>
            </a:rPr>
            <a:t>Energy</a:t>
          </a:r>
          <a:r>
            <a:rPr lang="en-US" sz="1100">
              <a:ln>
                <a:noFill/>
              </a:ln>
              <a:latin typeface="Cordia New (Body CS)"/>
            </a:rPr>
            <a:t>"</a:t>
          </a:r>
        </a:p>
      </dgm:t>
    </dgm:pt>
    <dgm:pt modelId="{ED88D0E2-6B44-4737-B83D-872D7852611E}" type="parTrans" cxnId="{CC7C9ED3-59BB-41F8-8FED-573C59AF412D}">
      <dgm:prSet/>
      <dgm:spPr/>
      <dgm:t>
        <a:bodyPr/>
        <a:lstStyle/>
        <a:p>
          <a:pPr algn="ctr"/>
          <a:endParaRPr lang="en-US" sz="1100">
            <a:ln>
              <a:noFill/>
            </a:ln>
            <a:latin typeface="Cordial new"/>
          </a:endParaRPr>
        </a:p>
      </dgm:t>
    </dgm:pt>
    <dgm:pt modelId="{30E7D3E8-8F1E-469A-82B8-F2C57EEFDF72}" type="sibTrans" cxnId="{CC7C9ED3-59BB-41F8-8FED-573C59AF412D}">
      <dgm:prSet custT="1"/>
      <dgm:spPr/>
      <dgm:t>
        <a:bodyPr/>
        <a:lstStyle/>
        <a:p>
          <a:pPr algn="ctr"/>
          <a:endParaRPr lang="en-US" sz="1100">
            <a:ln>
              <a:noFill/>
            </a:ln>
            <a:latin typeface="Cordial new"/>
          </a:endParaRPr>
        </a:p>
      </dgm:t>
    </dgm:pt>
    <dgm:pt modelId="{79754587-2244-4F1E-B0D8-08FD37806A20}">
      <dgm:prSet custT="1"/>
      <dgm:spPr/>
      <dgm:t>
        <a:bodyPr/>
        <a:lstStyle/>
        <a:p>
          <a:pPr algn="ctr"/>
          <a:r>
            <a:rPr lang="en-US" sz="1100">
              <a:ln>
                <a:noFill/>
              </a:ln>
              <a:latin typeface="Cordia New (Body CS)"/>
            </a:rPr>
            <a:t>Click “</a:t>
          </a:r>
          <a:r>
            <a:rPr lang="en-US" sz="1100" i="1">
              <a:ln>
                <a:noFill/>
              </a:ln>
              <a:latin typeface="Cordia New (Body CS)"/>
            </a:rPr>
            <a:t>Download all data on energy”</a:t>
          </a:r>
        </a:p>
      </dgm:t>
    </dgm:pt>
    <dgm:pt modelId="{4DE302B5-312E-4F71-B6F9-2C12560932BD}" type="parTrans" cxnId="{63852128-DA50-4FB6-8E39-06E7011FA98F}">
      <dgm:prSet/>
      <dgm:spPr/>
      <dgm:t>
        <a:bodyPr/>
        <a:lstStyle/>
        <a:p>
          <a:pPr algn="ctr"/>
          <a:endParaRPr lang="en-US" sz="1100">
            <a:ln>
              <a:noFill/>
            </a:ln>
            <a:latin typeface="Cordial new"/>
          </a:endParaRPr>
        </a:p>
      </dgm:t>
    </dgm:pt>
    <dgm:pt modelId="{5B13930A-F6CE-42EB-B1C3-91EC90A4F223}" type="sibTrans" cxnId="{63852128-DA50-4FB6-8E39-06E7011FA98F}">
      <dgm:prSet custT="1"/>
      <dgm:spPr/>
      <dgm:t>
        <a:bodyPr/>
        <a:lstStyle/>
        <a:p>
          <a:pPr algn="ctr"/>
          <a:endParaRPr lang="en-US" sz="1100">
            <a:ln>
              <a:noFill/>
            </a:ln>
            <a:latin typeface="Cordial new"/>
          </a:endParaRPr>
        </a:p>
      </dgm:t>
    </dgm:pt>
    <dgm:pt modelId="{3709C97D-0B37-4198-9AB9-9D0F95AA8209}">
      <dgm:prSet custT="1"/>
      <dgm:spPr/>
      <dgm:t>
        <a:bodyPr/>
        <a:lstStyle/>
        <a:p>
          <a:pPr algn="ctr"/>
          <a:r>
            <a:rPr lang="en-US" sz="1100">
              <a:ln>
                <a:noFill/>
              </a:ln>
              <a:latin typeface="Cordia New (Body CS)"/>
            </a:rPr>
            <a:t>Open OWID energy-data GitHub repository</a:t>
          </a:r>
        </a:p>
      </dgm:t>
    </dgm:pt>
    <dgm:pt modelId="{74D73F51-74FF-4331-BDBB-5A6C25B9FDCE}" type="parTrans" cxnId="{38E51388-319F-4831-9A8C-C525184136B3}">
      <dgm:prSet/>
      <dgm:spPr/>
      <dgm:t>
        <a:bodyPr/>
        <a:lstStyle/>
        <a:p>
          <a:pPr algn="ctr"/>
          <a:endParaRPr lang="en-US" sz="1100">
            <a:ln>
              <a:noFill/>
            </a:ln>
            <a:latin typeface="Cordial new"/>
          </a:endParaRPr>
        </a:p>
      </dgm:t>
    </dgm:pt>
    <dgm:pt modelId="{D75282FC-FA11-4EDD-91E4-BDB99F86D9AB}" type="sibTrans" cxnId="{38E51388-319F-4831-9A8C-C525184136B3}">
      <dgm:prSet custT="1"/>
      <dgm:spPr/>
      <dgm:t>
        <a:bodyPr/>
        <a:lstStyle/>
        <a:p>
          <a:pPr algn="ctr"/>
          <a:endParaRPr lang="en-US" sz="1100">
            <a:ln>
              <a:noFill/>
            </a:ln>
            <a:latin typeface="Cordial new"/>
          </a:endParaRPr>
        </a:p>
      </dgm:t>
    </dgm:pt>
    <dgm:pt modelId="{B27FA875-C55A-4D50-8A2A-08F4381713DA}">
      <dgm:prSet custT="1"/>
      <dgm:spPr/>
      <dgm:t>
        <a:bodyPr/>
        <a:lstStyle/>
        <a:p>
          <a:pPr algn="ctr"/>
          <a:r>
            <a:rPr lang="en-US" sz="1100">
              <a:ln>
                <a:noFill/>
              </a:ln>
              <a:latin typeface="Cordia New (Body CS)"/>
            </a:rPr>
            <a:t>Download "</a:t>
          </a:r>
          <a:r>
            <a:rPr lang="en-US" sz="1100" i="1">
              <a:ln>
                <a:noFill/>
              </a:ln>
              <a:latin typeface="Cordia New (Body CS)"/>
            </a:rPr>
            <a:t>owid-energy-data.csv"</a:t>
          </a:r>
        </a:p>
      </dgm:t>
    </dgm:pt>
    <dgm:pt modelId="{91E4187F-5101-4042-A74D-C1BDCEEF7F63}" type="parTrans" cxnId="{2F3683B2-1A49-47FB-B9E6-4F2ABD9DB498}">
      <dgm:prSet/>
      <dgm:spPr/>
      <dgm:t>
        <a:bodyPr/>
        <a:lstStyle/>
        <a:p>
          <a:pPr algn="ctr"/>
          <a:endParaRPr lang="en-US" sz="1100">
            <a:ln>
              <a:noFill/>
            </a:ln>
            <a:latin typeface="Cordial new"/>
          </a:endParaRPr>
        </a:p>
      </dgm:t>
    </dgm:pt>
    <dgm:pt modelId="{B8D4A9B2-2460-4CE2-807D-DFC01FBC9287}" type="sibTrans" cxnId="{2F3683B2-1A49-47FB-B9E6-4F2ABD9DB498}">
      <dgm:prSet custT="1"/>
      <dgm:spPr/>
      <dgm:t>
        <a:bodyPr/>
        <a:lstStyle/>
        <a:p>
          <a:pPr algn="ctr"/>
          <a:endParaRPr lang="en-US" sz="1100">
            <a:ln>
              <a:noFill/>
            </a:ln>
            <a:latin typeface="Cordial new"/>
          </a:endParaRPr>
        </a:p>
      </dgm:t>
    </dgm:pt>
    <dgm:pt modelId="{C532A96C-DCBF-480C-ADF8-337C1991BBF2}">
      <dgm:prSet custT="1"/>
      <dgm:spPr/>
      <dgm:t>
        <a:bodyPr/>
        <a:lstStyle/>
        <a:p>
          <a:pPr algn="ctr"/>
          <a:r>
            <a:rPr lang="en-US" sz="1100">
              <a:ln>
                <a:noFill/>
              </a:ln>
              <a:latin typeface="Cordia New (Body CS)"/>
            </a:rPr>
            <a:t>Download "</a:t>
          </a:r>
          <a:r>
            <a:rPr lang="en-US" sz="1100" i="1">
              <a:ln>
                <a:noFill/>
              </a:ln>
              <a:latin typeface="Cordia New (Body CS)"/>
            </a:rPr>
            <a:t>owid-energy-codebook.csv"</a:t>
          </a:r>
        </a:p>
      </dgm:t>
    </dgm:pt>
    <dgm:pt modelId="{FF4DAEB9-13D5-4F68-B889-D99F42144EDD}" type="parTrans" cxnId="{74E68441-2342-42AD-80AE-238257AEEBD9}">
      <dgm:prSet/>
      <dgm:spPr/>
      <dgm:t>
        <a:bodyPr/>
        <a:lstStyle/>
        <a:p>
          <a:pPr algn="ctr"/>
          <a:endParaRPr lang="en-US" sz="1100">
            <a:ln>
              <a:noFill/>
            </a:ln>
            <a:latin typeface="Cordial new"/>
          </a:endParaRPr>
        </a:p>
      </dgm:t>
    </dgm:pt>
    <dgm:pt modelId="{7FC1510D-929F-4ECA-B50F-088206FB032C}" type="sibTrans" cxnId="{74E68441-2342-42AD-80AE-238257AEEBD9}">
      <dgm:prSet custT="1"/>
      <dgm:spPr/>
      <dgm:t>
        <a:bodyPr/>
        <a:lstStyle/>
        <a:p>
          <a:pPr algn="ctr"/>
          <a:endParaRPr lang="en-US" sz="1100">
            <a:ln>
              <a:noFill/>
            </a:ln>
            <a:latin typeface="Cordial new"/>
          </a:endParaRPr>
        </a:p>
      </dgm:t>
    </dgm:pt>
    <dgm:pt modelId="{30FE5AF1-B88C-4202-9B41-B52047BC6490}">
      <dgm:prSet custT="1"/>
      <dgm:spPr/>
      <dgm:t>
        <a:bodyPr/>
        <a:lstStyle/>
        <a:p>
          <a:pPr algn="ctr"/>
          <a:r>
            <a:rPr lang="en-US" sz="1100">
              <a:ln>
                <a:noFill/>
              </a:ln>
              <a:latin typeface="Cordia New (Body CS)"/>
            </a:rPr>
            <a:t>Import owid-energy-data.csv into Power BI</a:t>
          </a:r>
        </a:p>
      </dgm:t>
    </dgm:pt>
    <dgm:pt modelId="{C02C8AFF-C5C2-4DE5-AF63-0EA8D1E55116}" type="parTrans" cxnId="{E7A6D099-3CC3-4E1A-88C4-8CB5134C19AB}">
      <dgm:prSet/>
      <dgm:spPr/>
      <dgm:t>
        <a:bodyPr/>
        <a:lstStyle/>
        <a:p>
          <a:pPr algn="ctr"/>
          <a:endParaRPr lang="en-US" sz="1100">
            <a:ln>
              <a:noFill/>
            </a:ln>
            <a:latin typeface="Cordial new"/>
          </a:endParaRPr>
        </a:p>
      </dgm:t>
    </dgm:pt>
    <dgm:pt modelId="{0D8019D3-3E38-44EA-9E66-E76C9368F67A}" type="sibTrans" cxnId="{E7A6D099-3CC3-4E1A-88C4-8CB5134C19AB}">
      <dgm:prSet custT="1"/>
      <dgm:spPr/>
      <dgm:t>
        <a:bodyPr/>
        <a:lstStyle/>
        <a:p>
          <a:pPr algn="ctr"/>
          <a:endParaRPr lang="en-US" sz="1100">
            <a:ln>
              <a:noFill/>
            </a:ln>
            <a:latin typeface="Cordial new"/>
          </a:endParaRPr>
        </a:p>
      </dgm:t>
    </dgm:pt>
    <dgm:pt modelId="{8CA4C63D-D73A-4013-9360-24021D21A703}">
      <dgm:prSet custT="1"/>
      <dgm:spPr/>
      <dgm:t>
        <a:bodyPr/>
        <a:lstStyle/>
        <a:p>
          <a:pPr algn="ctr"/>
          <a:r>
            <a:rPr lang="en-US" sz="1100">
              <a:ln>
                <a:noFill/>
              </a:ln>
              <a:latin typeface="Cordia New (Body CS)"/>
            </a:rPr>
            <a:t>Open Power Query using Transform Data</a:t>
          </a:r>
        </a:p>
      </dgm:t>
    </dgm:pt>
    <dgm:pt modelId="{9F171038-64D8-46C0-A81A-54185C0D66BB}" type="parTrans" cxnId="{8A4361B5-5B7A-4319-B4B1-0059AAC48B8C}">
      <dgm:prSet/>
      <dgm:spPr/>
      <dgm:t>
        <a:bodyPr/>
        <a:lstStyle/>
        <a:p>
          <a:pPr algn="ctr"/>
          <a:endParaRPr lang="en-US" sz="1100">
            <a:ln>
              <a:noFill/>
            </a:ln>
            <a:latin typeface="Cordial new"/>
          </a:endParaRPr>
        </a:p>
      </dgm:t>
    </dgm:pt>
    <dgm:pt modelId="{AB6D6660-87F3-4674-A93B-E953A8193902}" type="sibTrans" cxnId="{8A4361B5-5B7A-4319-B4B1-0059AAC48B8C}">
      <dgm:prSet/>
      <dgm:spPr/>
      <dgm:t>
        <a:bodyPr/>
        <a:lstStyle/>
        <a:p>
          <a:pPr algn="ctr"/>
          <a:endParaRPr lang="en-US" sz="1100">
            <a:ln>
              <a:noFill/>
            </a:ln>
            <a:latin typeface="Cordial new"/>
          </a:endParaRPr>
        </a:p>
      </dgm:t>
    </dgm:pt>
    <dgm:pt modelId="{0E5BCFB6-41D6-4AA2-91B3-37B11848F2F4}">
      <dgm:prSet custT="1"/>
      <dgm:spPr/>
      <dgm:t>
        <a:bodyPr/>
        <a:lstStyle/>
        <a:p>
          <a:r>
            <a:rPr lang="en-US" sz="1100">
              <a:ln>
                <a:noFill/>
              </a:ln>
              <a:latin typeface="Cordia New" panose="020B0304020202020204" pitchFamily="34" charset="-34"/>
              <a:cs typeface="Cordia New" panose="020B0304020202020204" pitchFamily="34" charset="-34"/>
            </a:rPr>
            <a:t>Filtered selected country and year)</a:t>
          </a:r>
        </a:p>
      </dgm:t>
    </dgm:pt>
    <dgm:pt modelId="{D8FB1481-60A3-460E-AB80-2D7435DE7062}" type="parTrans" cxnId="{EEF17AD1-9C09-44D0-AD79-63FCABAE88CC}">
      <dgm:prSet/>
      <dgm:spPr/>
      <dgm:t>
        <a:bodyPr/>
        <a:lstStyle/>
        <a:p>
          <a:endParaRPr lang="en-US"/>
        </a:p>
      </dgm:t>
    </dgm:pt>
    <dgm:pt modelId="{19B35517-CD1D-4828-AF7F-F1CF6E372EF4}" type="sibTrans" cxnId="{EEF17AD1-9C09-44D0-AD79-63FCABAE88CC}">
      <dgm:prSet/>
      <dgm:spPr/>
      <dgm:t>
        <a:bodyPr/>
        <a:lstStyle/>
        <a:p>
          <a:endParaRPr lang="en-US"/>
        </a:p>
      </dgm:t>
    </dgm:pt>
    <dgm:pt modelId="{B7375863-2632-4632-8B47-4797A866AB22}">
      <dgm:prSet custT="1"/>
      <dgm:spPr/>
      <dgm:t>
        <a:bodyPr/>
        <a:lstStyle/>
        <a:p>
          <a:r>
            <a:rPr lang="en-US" sz="1100">
              <a:ln>
                <a:noFill/>
              </a:ln>
              <a:latin typeface="Cordia New (Body CS)"/>
            </a:rPr>
            <a:t>Prepare table for analysis (Energy_Main, Renewable _Source_Long, Country_Dim, Year_Dim)</a:t>
          </a:r>
        </a:p>
      </dgm:t>
    </dgm:pt>
    <dgm:pt modelId="{EE925A17-E798-4310-8165-F5A3239E02AC}" type="parTrans" cxnId="{9E2C3549-EC47-40BA-8EEB-15C83A6B4176}">
      <dgm:prSet/>
      <dgm:spPr/>
      <dgm:t>
        <a:bodyPr/>
        <a:lstStyle/>
        <a:p>
          <a:endParaRPr lang="en-US"/>
        </a:p>
      </dgm:t>
    </dgm:pt>
    <dgm:pt modelId="{7B80866F-F979-4D28-A31B-7123C3C038F2}" type="sibTrans" cxnId="{9E2C3549-EC47-40BA-8EEB-15C83A6B4176}">
      <dgm:prSet/>
      <dgm:spPr/>
      <dgm:t>
        <a:bodyPr/>
        <a:lstStyle/>
        <a:p>
          <a:endParaRPr lang="en-US"/>
        </a:p>
      </dgm:t>
    </dgm:pt>
    <dgm:pt modelId="{966B9262-E296-40D0-A9A5-B4794F385896}">
      <dgm:prSet custT="1"/>
      <dgm:spPr/>
      <dgm:t>
        <a:bodyPr/>
        <a:lstStyle/>
        <a:p>
          <a:r>
            <a:rPr lang="en-US" sz="1100">
              <a:ln>
                <a:noFill/>
              </a:ln>
              <a:latin typeface="Cordia New (Body CS)"/>
            </a:rPr>
            <a:t>Close and apply to Power BI</a:t>
          </a:r>
        </a:p>
      </dgm:t>
    </dgm:pt>
    <dgm:pt modelId="{44BC2C24-3F5B-443D-BAD6-45A95875D03F}" type="parTrans" cxnId="{ACF3B030-8090-44EB-98E5-BA5824924B37}">
      <dgm:prSet/>
      <dgm:spPr/>
      <dgm:t>
        <a:bodyPr/>
        <a:lstStyle/>
        <a:p>
          <a:endParaRPr lang="en-US"/>
        </a:p>
      </dgm:t>
    </dgm:pt>
    <dgm:pt modelId="{7F128BD8-A47F-4E3B-BAB6-726297B8030B}" type="sibTrans" cxnId="{ACF3B030-8090-44EB-98E5-BA5824924B37}">
      <dgm:prSet/>
      <dgm:spPr/>
      <dgm:t>
        <a:bodyPr/>
        <a:lstStyle/>
        <a:p>
          <a:endParaRPr lang="en-US"/>
        </a:p>
      </dgm:t>
    </dgm:pt>
    <dgm:pt modelId="{7D05AD23-5B2A-45FA-A26C-84DB3F299CF6}" type="pres">
      <dgm:prSet presAssocID="{CE255356-20C8-41E6-A0AB-6BF6298B37B4}" presName="diagram" presStyleCnt="0">
        <dgm:presLayoutVars>
          <dgm:dir/>
          <dgm:resizeHandles val="exact"/>
        </dgm:presLayoutVars>
      </dgm:prSet>
      <dgm:spPr/>
    </dgm:pt>
    <dgm:pt modelId="{24933068-4F6F-4B60-AB46-11DED21050F8}" type="pres">
      <dgm:prSet presAssocID="{639993D2-1E82-4812-A9E8-6FFA8198F64A}" presName="node" presStyleLbl="node1" presStyleIdx="0" presStyleCnt="12" custScaleX="97381" custScaleY="95253">
        <dgm:presLayoutVars>
          <dgm:bulletEnabled val="1"/>
        </dgm:presLayoutVars>
      </dgm:prSet>
      <dgm:spPr/>
    </dgm:pt>
    <dgm:pt modelId="{D2288EB5-FE0B-4A52-A08F-63089DC8619E}" type="pres">
      <dgm:prSet presAssocID="{59BC6AE6-EEF4-43E4-BC88-14F6B7554FA2}" presName="sibTrans" presStyleLbl="sibTrans2D1" presStyleIdx="0" presStyleCnt="11"/>
      <dgm:spPr/>
    </dgm:pt>
    <dgm:pt modelId="{BB297EC6-6C5A-4B05-A318-7DC569C30BBA}" type="pres">
      <dgm:prSet presAssocID="{59BC6AE6-EEF4-43E4-BC88-14F6B7554FA2}" presName="connectorText" presStyleLbl="sibTrans2D1" presStyleIdx="0" presStyleCnt="11"/>
      <dgm:spPr/>
    </dgm:pt>
    <dgm:pt modelId="{C239229C-2789-436A-A30F-AD2B165B052A}" type="pres">
      <dgm:prSet presAssocID="{1A657B3A-098F-4B23-8289-E97152FF3593}" presName="node" presStyleLbl="node1" presStyleIdx="1" presStyleCnt="12" custScaleX="111467" custScaleY="90845">
        <dgm:presLayoutVars>
          <dgm:bulletEnabled val="1"/>
        </dgm:presLayoutVars>
      </dgm:prSet>
      <dgm:spPr/>
    </dgm:pt>
    <dgm:pt modelId="{8BBD7E2A-A418-4678-8FB6-815942BBBC0A}" type="pres">
      <dgm:prSet presAssocID="{42A8EC02-28D8-4384-9D8F-1058D637B009}" presName="sibTrans" presStyleLbl="sibTrans2D1" presStyleIdx="1" presStyleCnt="11"/>
      <dgm:spPr/>
    </dgm:pt>
    <dgm:pt modelId="{68F2AD90-7CA9-4F9D-9AEA-439D0B5E3AE5}" type="pres">
      <dgm:prSet presAssocID="{42A8EC02-28D8-4384-9D8F-1058D637B009}" presName="connectorText" presStyleLbl="sibTrans2D1" presStyleIdx="1" presStyleCnt="11"/>
      <dgm:spPr/>
    </dgm:pt>
    <dgm:pt modelId="{B221201D-4EBB-4373-A5AD-E9630B5F47D4}" type="pres">
      <dgm:prSet presAssocID="{32D20E55-EAF9-4D4D-8934-9C26C0CE7A03}" presName="node" presStyleLbl="node1" presStyleIdx="2" presStyleCnt="12" custScaleX="93944" custScaleY="97300">
        <dgm:presLayoutVars>
          <dgm:bulletEnabled val="1"/>
        </dgm:presLayoutVars>
      </dgm:prSet>
      <dgm:spPr/>
    </dgm:pt>
    <dgm:pt modelId="{0E9A4E5A-6B42-418A-9165-35B558E45AB7}" type="pres">
      <dgm:prSet presAssocID="{30E7D3E8-8F1E-469A-82B8-F2C57EEFDF72}" presName="sibTrans" presStyleLbl="sibTrans2D1" presStyleIdx="2" presStyleCnt="11"/>
      <dgm:spPr/>
    </dgm:pt>
    <dgm:pt modelId="{1233DE06-5871-42EF-82B3-BA20BD5ED17D}" type="pres">
      <dgm:prSet presAssocID="{30E7D3E8-8F1E-469A-82B8-F2C57EEFDF72}" presName="connectorText" presStyleLbl="sibTrans2D1" presStyleIdx="2" presStyleCnt="11"/>
      <dgm:spPr/>
    </dgm:pt>
    <dgm:pt modelId="{FB93FF93-2948-4315-9143-95A156E46E0C}" type="pres">
      <dgm:prSet presAssocID="{79754587-2244-4F1E-B0D8-08FD37806A20}" presName="node" presStyleLbl="node1" presStyleIdx="3" presStyleCnt="12" custScaleX="110419" custScaleY="92805">
        <dgm:presLayoutVars>
          <dgm:bulletEnabled val="1"/>
        </dgm:presLayoutVars>
      </dgm:prSet>
      <dgm:spPr/>
    </dgm:pt>
    <dgm:pt modelId="{5F77E157-D9E4-43AC-8A82-707E259F6F0E}" type="pres">
      <dgm:prSet presAssocID="{5B13930A-F6CE-42EB-B1C3-91EC90A4F223}" presName="sibTrans" presStyleLbl="sibTrans2D1" presStyleIdx="3" presStyleCnt="11"/>
      <dgm:spPr/>
    </dgm:pt>
    <dgm:pt modelId="{D905D68C-9FE7-40A6-A3B3-AE5B6B4A69B9}" type="pres">
      <dgm:prSet presAssocID="{5B13930A-F6CE-42EB-B1C3-91EC90A4F223}" presName="connectorText" presStyleLbl="sibTrans2D1" presStyleIdx="3" presStyleCnt="11"/>
      <dgm:spPr/>
    </dgm:pt>
    <dgm:pt modelId="{F41662C7-E43E-4106-B42F-F7FFAE4C3326}" type="pres">
      <dgm:prSet presAssocID="{3709C97D-0B37-4198-9AB9-9D0F95AA8209}" presName="node" presStyleLbl="node1" presStyleIdx="4" presStyleCnt="12" custScaleX="117483" custScaleY="92754">
        <dgm:presLayoutVars>
          <dgm:bulletEnabled val="1"/>
        </dgm:presLayoutVars>
      </dgm:prSet>
      <dgm:spPr/>
    </dgm:pt>
    <dgm:pt modelId="{CA5587A3-4496-4D55-9EB3-10FA8DE52EE8}" type="pres">
      <dgm:prSet presAssocID="{D75282FC-FA11-4EDD-91E4-BDB99F86D9AB}" presName="sibTrans" presStyleLbl="sibTrans2D1" presStyleIdx="4" presStyleCnt="11"/>
      <dgm:spPr/>
    </dgm:pt>
    <dgm:pt modelId="{E01406C7-62A6-42A8-A8F2-225393021B6A}" type="pres">
      <dgm:prSet presAssocID="{D75282FC-FA11-4EDD-91E4-BDB99F86D9AB}" presName="connectorText" presStyleLbl="sibTrans2D1" presStyleIdx="4" presStyleCnt="11"/>
      <dgm:spPr/>
    </dgm:pt>
    <dgm:pt modelId="{2CB7C9D8-30BE-46E6-8521-525CCF315D66}" type="pres">
      <dgm:prSet presAssocID="{B27FA875-C55A-4D50-8A2A-08F4381713DA}" presName="node" presStyleLbl="node1" presStyleIdx="5" presStyleCnt="12" custScaleX="97275" custScaleY="104495">
        <dgm:presLayoutVars>
          <dgm:bulletEnabled val="1"/>
        </dgm:presLayoutVars>
      </dgm:prSet>
      <dgm:spPr/>
    </dgm:pt>
    <dgm:pt modelId="{BA5EB5B0-933C-4626-AABD-C625768CE6FA}" type="pres">
      <dgm:prSet presAssocID="{B8D4A9B2-2460-4CE2-807D-DFC01FBC9287}" presName="sibTrans" presStyleLbl="sibTrans2D1" presStyleIdx="5" presStyleCnt="11"/>
      <dgm:spPr/>
    </dgm:pt>
    <dgm:pt modelId="{38C2D5AA-EC20-4AF0-81BF-3D65E8C4EDC7}" type="pres">
      <dgm:prSet presAssocID="{B8D4A9B2-2460-4CE2-807D-DFC01FBC9287}" presName="connectorText" presStyleLbl="sibTrans2D1" presStyleIdx="5" presStyleCnt="11"/>
      <dgm:spPr/>
    </dgm:pt>
    <dgm:pt modelId="{DCCC70F4-5CAF-42A6-9DBB-B127A97E0A2F}" type="pres">
      <dgm:prSet presAssocID="{C532A96C-DCBF-480C-ADF8-337C1991BBF2}" presName="node" presStyleLbl="node1" presStyleIdx="6" presStyleCnt="12" custScaleX="119002" custScaleY="97552">
        <dgm:presLayoutVars>
          <dgm:bulletEnabled val="1"/>
        </dgm:presLayoutVars>
      </dgm:prSet>
      <dgm:spPr/>
    </dgm:pt>
    <dgm:pt modelId="{FBDDC9E0-A3A2-4A87-A558-B885F2A2A5D6}" type="pres">
      <dgm:prSet presAssocID="{7FC1510D-929F-4ECA-B50F-088206FB032C}" presName="sibTrans" presStyleLbl="sibTrans2D1" presStyleIdx="6" presStyleCnt="11"/>
      <dgm:spPr/>
    </dgm:pt>
    <dgm:pt modelId="{F7A5D7ED-D4BA-4037-A706-F18D014AFD71}" type="pres">
      <dgm:prSet presAssocID="{7FC1510D-929F-4ECA-B50F-088206FB032C}" presName="connectorText" presStyleLbl="sibTrans2D1" presStyleIdx="6" presStyleCnt="11"/>
      <dgm:spPr/>
    </dgm:pt>
    <dgm:pt modelId="{B589E8F1-BEB5-4D2E-B37D-CF6C81149192}" type="pres">
      <dgm:prSet presAssocID="{30FE5AF1-B88C-4202-9B41-B52047BC6490}" presName="node" presStyleLbl="node1" presStyleIdx="7" presStyleCnt="12" custScaleX="116925" custScaleY="99799">
        <dgm:presLayoutVars>
          <dgm:bulletEnabled val="1"/>
        </dgm:presLayoutVars>
      </dgm:prSet>
      <dgm:spPr/>
    </dgm:pt>
    <dgm:pt modelId="{EEC8A427-E4B2-4A62-852B-BFE8FB91AB87}" type="pres">
      <dgm:prSet presAssocID="{0D8019D3-3E38-44EA-9E66-E76C9368F67A}" presName="sibTrans" presStyleLbl="sibTrans2D1" presStyleIdx="7" presStyleCnt="11"/>
      <dgm:spPr/>
    </dgm:pt>
    <dgm:pt modelId="{7F3F8BAB-8BA0-4145-8A03-776A58853641}" type="pres">
      <dgm:prSet presAssocID="{0D8019D3-3E38-44EA-9E66-E76C9368F67A}" presName="connectorText" presStyleLbl="sibTrans2D1" presStyleIdx="7" presStyleCnt="11"/>
      <dgm:spPr/>
    </dgm:pt>
    <dgm:pt modelId="{E89D15CA-18AA-406B-A57E-07445822D112}" type="pres">
      <dgm:prSet presAssocID="{8CA4C63D-D73A-4013-9360-24021D21A703}" presName="node" presStyleLbl="node1" presStyleIdx="8" presStyleCnt="12" custScaleX="97882" custScaleY="104533">
        <dgm:presLayoutVars>
          <dgm:bulletEnabled val="1"/>
        </dgm:presLayoutVars>
      </dgm:prSet>
      <dgm:spPr/>
    </dgm:pt>
    <dgm:pt modelId="{2C7A6BE2-A63F-43A7-BF67-0B8EB4896746}" type="pres">
      <dgm:prSet presAssocID="{AB6D6660-87F3-4674-A93B-E953A8193902}" presName="sibTrans" presStyleLbl="sibTrans2D1" presStyleIdx="8" presStyleCnt="11"/>
      <dgm:spPr/>
    </dgm:pt>
    <dgm:pt modelId="{A0B02048-1926-437A-9427-1EB65A046616}" type="pres">
      <dgm:prSet presAssocID="{AB6D6660-87F3-4674-A93B-E953A8193902}" presName="connectorText" presStyleLbl="sibTrans2D1" presStyleIdx="8" presStyleCnt="11"/>
      <dgm:spPr/>
    </dgm:pt>
    <dgm:pt modelId="{E226863C-0E74-4546-AE4A-24F9CF30F718}" type="pres">
      <dgm:prSet presAssocID="{0E5BCFB6-41D6-4AA2-91B3-37B11848F2F4}" presName="node" presStyleLbl="node1" presStyleIdx="9" presStyleCnt="12" custScaleX="101779" custScaleY="111712">
        <dgm:presLayoutVars>
          <dgm:bulletEnabled val="1"/>
        </dgm:presLayoutVars>
      </dgm:prSet>
      <dgm:spPr/>
    </dgm:pt>
    <dgm:pt modelId="{A07B41B0-AA8E-47AB-BAD3-55520736D6E2}" type="pres">
      <dgm:prSet presAssocID="{19B35517-CD1D-4828-AF7F-F1CF6E372EF4}" presName="sibTrans" presStyleLbl="sibTrans2D1" presStyleIdx="9" presStyleCnt="11"/>
      <dgm:spPr/>
    </dgm:pt>
    <dgm:pt modelId="{37BDBAD9-F8C2-4698-BF23-E646A7A24A11}" type="pres">
      <dgm:prSet presAssocID="{19B35517-CD1D-4828-AF7F-F1CF6E372EF4}" presName="connectorText" presStyleLbl="sibTrans2D1" presStyleIdx="9" presStyleCnt="11"/>
      <dgm:spPr/>
    </dgm:pt>
    <dgm:pt modelId="{37FE8624-1338-4673-889D-D0C013261212}" type="pres">
      <dgm:prSet presAssocID="{B7375863-2632-4632-8B47-4797A866AB22}" presName="node" presStyleLbl="node1" presStyleIdx="10" presStyleCnt="12" custScaleX="163219" custScaleY="106549">
        <dgm:presLayoutVars>
          <dgm:bulletEnabled val="1"/>
        </dgm:presLayoutVars>
      </dgm:prSet>
      <dgm:spPr/>
    </dgm:pt>
    <dgm:pt modelId="{0D09BB91-8314-42FF-82E6-2B6016BF37E7}" type="pres">
      <dgm:prSet presAssocID="{7B80866F-F979-4D28-A31B-7123C3C038F2}" presName="sibTrans" presStyleLbl="sibTrans2D1" presStyleIdx="10" presStyleCnt="11"/>
      <dgm:spPr/>
    </dgm:pt>
    <dgm:pt modelId="{4C3D9DF8-50F6-4FBA-9D21-78AC1D1E4ADF}" type="pres">
      <dgm:prSet presAssocID="{7B80866F-F979-4D28-A31B-7123C3C038F2}" presName="connectorText" presStyleLbl="sibTrans2D1" presStyleIdx="10" presStyleCnt="11"/>
      <dgm:spPr/>
    </dgm:pt>
    <dgm:pt modelId="{C683A260-B31A-48EC-83A7-944D56F2CE9F}" type="pres">
      <dgm:prSet presAssocID="{966B9262-E296-40D0-A9A5-B4794F385896}" presName="node" presStyleLbl="node1" presStyleIdx="11" presStyleCnt="12">
        <dgm:presLayoutVars>
          <dgm:bulletEnabled val="1"/>
        </dgm:presLayoutVars>
      </dgm:prSet>
      <dgm:spPr/>
    </dgm:pt>
  </dgm:ptLst>
  <dgm:cxnLst>
    <dgm:cxn modelId="{AA70A009-E465-4566-9772-DD1BEF20D20D}" type="presOf" srcId="{59BC6AE6-EEF4-43E4-BC88-14F6B7554FA2}" destId="{BB297EC6-6C5A-4B05-A318-7DC569C30BBA}" srcOrd="1" destOrd="0" presId="urn:microsoft.com/office/officeart/2005/8/layout/process5"/>
    <dgm:cxn modelId="{CD76210B-1CF2-4C1D-8B4E-99D1EAE02736}" type="presOf" srcId="{AB6D6660-87F3-4674-A93B-E953A8193902}" destId="{2C7A6BE2-A63F-43A7-BF67-0B8EB4896746}" srcOrd="0" destOrd="0" presId="urn:microsoft.com/office/officeart/2005/8/layout/process5"/>
    <dgm:cxn modelId="{C033140C-5D12-4E5A-8CDF-C6C3C42BB4AF}" type="presOf" srcId="{42A8EC02-28D8-4384-9D8F-1058D637B009}" destId="{8BBD7E2A-A418-4678-8FB6-815942BBBC0A}" srcOrd="0" destOrd="0" presId="urn:microsoft.com/office/officeart/2005/8/layout/process5"/>
    <dgm:cxn modelId="{CDD5A40F-B499-45CB-AED9-8D0181584096}" type="presOf" srcId="{0E5BCFB6-41D6-4AA2-91B3-37B11848F2F4}" destId="{E226863C-0E74-4546-AE4A-24F9CF30F718}" srcOrd="0" destOrd="0" presId="urn:microsoft.com/office/officeart/2005/8/layout/process5"/>
    <dgm:cxn modelId="{54CCC412-4C86-4BD5-9132-78BCD5D15EC3}" type="presOf" srcId="{30E7D3E8-8F1E-469A-82B8-F2C57EEFDF72}" destId="{0E9A4E5A-6B42-418A-9165-35B558E45AB7}" srcOrd="0" destOrd="0" presId="urn:microsoft.com/office/officeart/2005/8/layout/process5"/>
    <dgm:cxn modelId="{6B781416-60B4-4C30-BCC7-7E573D5E75A2}" type="presOf" srcId="{639993D2-1E82-4812-A9E8-6FFA8198F64A}" destId="{24933068-4F6F-4B60-AB46-11DED21050F8}" srcOrd="0" destOrd="0" presId="urn:microsoft.com/office/officeart/2005/8/layout/process5"/>
    <dgm:cxn modelId="{63852128-DA50-4FB6-8E39-06E7011FA98F}" srcId="{CE255356-20C8-41E6-A0AB-6BF6298B37B4}" destId="{79754587-2244-4F1E-B0D8-08FD37806A20}" srcOrd="3" destOrd="0" parTransId="{4DE302B5-312E-4F71-B6F9-2C12560932BD}" sibTransId="{5B13930A-F6CE-42EB-B1C3-91EC90A4F223}"/>
    <dgm:cxn modelId="{1502C32E-1450-456C-A3B1-621F1D90AAB8}" type="presOf" srcId="{3709C97D-0B37-4198-9AB9-9D0F95AA8209}" destId="{F41662C7-E43E-4106-B42F-F7FFAE4C3326}" srcOrd="0" destOrd="0" presId="urn:microsoft.com/office/officeart/2005/8/layout/process5"/>
    <dgm:cxn modelId="{CA9BC72E-4F2F-4D9F-8A8C-DCA8326F81FF}" type="presOf" srcId="{79754587-2244-4F1E-B0D8-08FD37806A20}" destId="{FB93FF93-2948-4315-9143-95A156E46E0C}" srcOrd="0" destOrd="0" presId="urn:microsoft.com/office/officeart/2005/8/layout/process5"/>
    <dgm:cxn modelId="{ACF3B030-8090-44EB-98E5-BA5824924B37}" srcId="{CE255356-20C8-41E6-A0AB-6BF6298B37B4}" destId="{966B9262-E296-40D0-A9A5-B4794F385896}" srcOrd="11" destOrd="0" parTransId="{44BC2C24-3F5B-443D-BAD6-45A95875D03F}" sibTransId="{7F128BD8-A47F-4E3B-BAB6-726297B8030B}"/>
    <dgm:cxn modelId="{B2DC3035-16A5-4815-AD20-16060DAAA7B8}" type="presOf" srcId="{966B9262-E296-40D0-A9A5-B4794F385896}" destId="{C683A260-B31A-48EC-83A7-944D56F2CE9F}" srcOrd="0" destOrd="0" presId="urn:microsoft.com/office/officeart/2005/8/layout/process5"/>
    <dgm:cxn modelId="{01350738-CA0A-4AC1-B0A0-86D3881E1AE7}" type="presOf" srcId="{C532A96C-DCBF-480C-ADF8-337C1991BBF2}" destId="{DCCC70F4-5CAF-42A6-9DBB-B127A97E0A2F}" srcOrd="0" destOrd="0" presId="urn:microsoft.com/office/officeart/2005/8/layout/process5"/>
    <dgm:cxn modelId="{D8B3F139-464B-4A30-B23B-5A7428E24D8E}" type="presOf" srcId="{42A8EC02-28D8-4384-9D8F-1058D637B009}" destId="{68F2AD90-7CA9-4F9D-9AEA-439D0B5E3AE5}" srcOrd="1" destOrd="0" presId="urn:microsoft.com/office/officeart/2005/8/layout/process5"/>
    <dgm:cxn modelId="{991A5D3D-3288-4DEC-BCC6-D809AC63E7DB}" type="presOf" srcId="{D75282FC-FA11-4EDD-91E4-BDB99F86D9AB}" destId="{E01406C7-62A6-42A8-A8F2-225393021B6A}" srcOrd="1" destOrd="0" presId="urn:microsoft.com/office/officeart/2005/8/layout/process5"/>
    <dgm:cxn modelId="{7A48855F-FCE6-4131-99F6-95502F47EF09}" srcId="{CE255356-20C8-41E6-A0AB-6BF6298B37B4}" destId="{1A657B3A-098F-4B23-8289-E97152FF3593}" srcOrd="1" destOrd="0" parTransId="{53197DDF-3156-4F50-A58C-F3389C3BC783}" sibTransId="{42A8EC02-28D8-4384-9D8F-1058D637B009}"/>
    <dgm:cxn modelId="{74E68441-2342-42AD-80AE-238257AEEBD9}" srcId="{CE255356-20C8-41E6-A0AB-6BF6298B37B4}" destId="{C532A96C-DCBF-480C-ADF8-337C1991BBF2}" srcOrd="6" destOrd="0" parTransId="{FF4DAEB9-13D5-4F68-B889-D99F42144EDD}" sibTransId="{7FC1510D-929F-4ECA-B50F-088206FB032C}"/>
    <dgm:cxn modelId="{94578C66-7B65-4D8B-859D-53A971232DEE}" type="presOf" srcId="{59BC6AE6-EEF4-43E4-BC88-14F6B7554FA2}" destId="{D2288EB5-FE0B-4A52-A08F-63089DC8619E}" srcOrd="0" destOrd="0" presId="urn:microsoft.com/office/officeart/2005/8/layout/process5"/>
    <dgm:cxn modelId="{9E2C3549-EC47-40BA-8EEB-15C83A6B4176}" srcId="{CE255356-20C8-41E6-A0AB-6BF6298B37B4}" destId="{B7375863-2632-4632-8B47-4797A866AB22}" srcOrd="10" destOrd="0" parTransId="{EE925A17-E798-4310-8165-F5A3239E02AC}" sibTransId="{7B80866F-F979-4D28-A31B-7123C3C038F2}"/>
    <dgm:cxn modelId="{37BE2D6B-0974-436A-806D-8BAFCEAFDC9B}" type="presOf" srcId="{19B35517-CD1D-4828-AF7F-F1CF6E372EF4}" destId="{A07B41B0-AA8E-47AB-BAD3-55520736D6E2}" srcOrd="0" destOrd="0" presId="urn:microsoft.com/office/officeart/2005/8/layout/process5"/>
    <dgm:cxn modelId="{B1431272-F645-440A-BE25-2881598C8AA8}" type="presOf" srcId="{7B80866F-F979-4D28-A31B-7123C3C038F2}" destId="{0D09BB91-8314-42FF-82E6-2B6016BF37E7}" srcOrd="0" destOrd="0" presId="urn:microsoft.com/office/officeart/2005/8/layout/process5"/>
    <dgm:cxn modelId="{03F37154-557C-42A2-A425-84E05C5E80A5}" type="presOf" srcId="{7FC1510D-929F-4ECA-B50F-088206FB032C}" destId="{F7A5D7ED-D4BA-4037-A706-F18D014AFD71}" srcOrd="1" destOrd="0" presId="urn:microsoft.com/office/officeart/2005/8/layout/process5"/>
    <dgm:cxn modelId="{16E30459-A38A-44A0-A995-8AEDED6787E7}" type="presOf" srcId="{B8D4A9B2-2460-4CE2-807D-DFC01FBC9287}" destId="{38C2D5AA-EC20-4AF0-81BF-3D65E8C4EDC7}" srcOrd="1" destOrd="0" presId="urn:microsoft.com/office/officeart/2005/8/layout/process5"/>
    <dgm:cxn modelId="{BEC64759-C13D-4E24-8561-0C3419813DF4}" type="presOf" srcId="{7FC1510D-929F-4ECA-B50F-088206FB032C}" destId="{FBDDC9E0-A3A2-4A87-A558-B885F2A2A5D6}" srcOrd="0" destOrd="0" presId="urn:microsoft.com/office/officeart/2005/8/layout/process5"/>
    <dgm:cxn modelId="{A351A379-913B-4142-9389-D4DFBB4F7716}" type="presOf" srcId="{1A657B3A-098F-4B23-8289-E97152FF3593}" destId="{C239229C-2789-436A-A30F-AD2B165B052A}" srcOrd="0" destOrd="0" presId="urn:microsoft.com/office/officeart/2005/8/layout/process5"/>
    <dgm:cxn modelId="{6499017C-3A81-48C9-A49E-A90A3A147D74}" type="presOf" srcId="{B27FA875-C55A-4D50-8A2A-08F4381713DA}" destId="{2CB7C9D8-30BE-46E6-8521-525CCF315D66}" srcOrd="0" destOrd="0" presId="urn:microsoft.com/office/officeart/2005/8/layout/process5"/>
    <dgm:cxn modelId="{38E51388-319F-4831-9A8C-C525184136B3}" srcId="{CE255356-20C8-41E6-A0AB-6BF6298B37B4}" destId="{3709C97D-0B37-4198-9AB9-9D0F95AA8209}" srcOrd="4" destOrd="0" parTransId="{74D73F51-74FF-4331-BDBB-5A6C25B9FDCE}" sibTransId="{D75282FC-FA11-4EDD-91E4-BDB99F86D9AB}"/>
    <dgm:cxn modelId="{630BD08A-B592-4964-ACB4-969BB4B226F3}" type="presOf" srcId="{30FE5AF1-B88C-4202-9B41-B52047BC6490}" destId="{B589E8F1-BEB5-4D2E-B37D-CF6C81149192}" srcOrd="0" destOrd="0" presId="urn:microsoft.com/office/officeart/2005/8/layout/process5"/>
    <dgm:cxn modelId="{14021691-B673-4DC8-B2F1-1FEBB89A77A0}" type="presOf" srcId="{B7375863-2632-4632-8B47-4797A866AB22}" destId="{37FE8624-1338-4673-889D-D0C013261212}" srcOrd="0" destOrd="0" presId="urn:microsoft.com/office/officeart/2005/8/layout/process5"/>
    <dgm:cxn modelId="{6ACAD493-CD10-443A-A7FD-246127A8A769}" srcId="{CE255356-20C8-41E6-A0AB-6BF6298B37B4}" destId="{639993D2-1E82-4812-A9E8-6FFA8198F64A}" srcOrd="0" destOrd="0" parTransId="{1107355B-5B82-4EBC-ABA8-8DC66CCEC68E}" sibTransId="{59BC6AE6-EEF4-43E4-BC88-14F6B7554FA2}"/>
    <dgm:cxn modelId="{E7A6D099-3CC3-4E1A-88C4-8CB5134C19AB}" srcId="{CE255356-20C8-41E6-A0AB-6BF6298B37B4}" destId="{30FE5AF1-B88C-4202-9B41-B52047BC6490}" srcOrd="7" destOrd="0" parTransId="{C02C8AFF-C5C2-4DE5-AF63-0EA8D1E55116}" sibTransId="{0D8019D3-3E38-44EA-9E66-E76C9368F67A}"/>
    <dgm:cxn modelId="{AC7F9DA9-10C7-4513-84BA-C3CCC07CE14A}" type="presOf" srcId="{30E7D3E8-8F1E-469A-82B8-F2C57EEFDF72}" destId="{1233DE06-5871-42EF-82B3-BA20BD5ED17D}" srcOrd="1" destOrd="0" presId="urn:microsoft.com/office/officeart/2005/8/layout/process5"/>
    <dgm:cxn modelId="{2F3683B2-1A49-47FB-B9E6-4F2ABD9DB498}" srcId="{CE255356-20C8-41E6-A0AB-6BF6298B37B4}" destId="{B27FA875-C55A-4D50-8A2A-08F4381713DA}" srcOrd="5" destOrd="0" parTransId="{91E4187F-5101-4042-A74D-C1BDCEEF7F63}" sibTransId="{B8D4A9B2-2460-4CE2-807D-DFC01FBC9287}"/>
    <dgm:cxn modelId="{FDBC6CB4-A5D2-45EE-9E32-D289226BCC41}" type="presOf" srcId="{32D20E55-EAF9-4D4D-8934-9C26C0CE7A03}" destId="{B221201D-4EBB-4373-A5AD-E9630B5F47D4}" srcOrd="0" destOrd="0" presId="urn:microsoft.com/office/officeart/2005/8/layout/process5"/>
    <dgm:cxn modelId="{8A4361B5-5B7A-4319-B4B1-0059AAC48B8C}" srcId="{CE255356-20C8-41E6-A0AB-6BF6298B37B4}" destId="{8CA4C63D-D73A-4013-9360-24021D21A703}" srcOrd="8" destOrd="0" parTransId="{9F171038-64D8-46C0-A81A-54185C0D66BB}" sibTransId="{AB6D6660-87F3-4674-A93B-E953A8193902}"/>
    <dgm:cxn modelId="{D84E6CB7-6368-4D83-A4BB-9762EE6CC62B}" type="presOf" srcId="{8CA4C63D-D73A-4013-9360-24021D21A703}" destId="{E89D15CA-18AA-406B-A57E-07445822D112}" srcOrd="0" destOrd="0" presId="urn:microsoft.com/office/officeart/2005/8/layout/process5"/>
    <dgm:cxn modelId="{9C6E02BF-D94A-4278-866C-AEF109856742}" type="presOf" srcId="{5B13930A-F6CE-42EB-B1C3-91EC90A4F223}" destId="{D905D68C-9FE7-40A6-A3B3-AE5B6B4A69B9}" srcOrd="1" destOrd="0" presId="urn:microsoft.com/office/officeart/2005/8/layout/process5"/>
    <dgm:cxn modelId="{3BC40DC4-18DF-4D29-8713-836B7894B2B6}" type="presOf" srcId="{CE255356-20C8-41E6-A0AB-6BF6298B37B4}" destId="{7D05AD23-5B2A-45FA-A26C-84DB3F299CF6}" srcOrd="0" destOrd="0" presId="urn:microsoft.com/office/officeart/2005/8/layout/process5"/>
    <dgm:cxn modelId="{0500CFC9-A7EF-48D7-BD31-CFD56EFAF908}" type="presOf" srcId="{0D8019D3-3E38-44EA-9E66-E76C9368F67A}" destId="{EEC8A427-E4B2-4A62-852B-BFE8FB91AB87}" srcOrd="0" destOrd="0" presId="urn:microsoft.com/office/officeart/2005/8/layout/process5"/>
    <dgm:cxn modelId="{656C4BCA-3DAA-4137-B528-DEC862BDE1CB}" type="presOf" srcId="{19B35517-CD1D-4828-AF7F-F1CF6E372EF4}" destId="{37BDBAD9-F8C2-4698-BF23-E646A7A24A11}" srcOrd="1" destOrd="0" presId="urn:microsoft.com/office/officeart/2005/8/layout/process5"/>
    <dgm:cxn modelId="{CFE2ACCD-C1F4-4BCC-8AF0-F6588681AD5F}" type="presOf" srcId="{AB6D6660-87F3-4674-A93B-E953A8193902}" destId="{A0B02048-1926-437A-9427-1EB65A046616}" srcOrd="1" destOrd="0" presId="urn:microsoft.com/office/officeart/2005/8/layout/process5"/>
    <dgm:cxn modelId="{EEF17AD1-9C09-44D0-AD79-63FCABAE88CC}" srcId="{CE255356-20C8-41E6-A0AB-6BF6298B37B4}" destId="{0E5BCFB6-41D6-4AA2-91B3-37B11848F2F4}" srcOrd="9" destOrd="0" parTransId="{D8FB1481-60A3-460E-AB80-2D7435DE7062}" sibTransId="{19B35517-CD1D-4828-AF7F-F1CF6E372EF4}"/>
    <dgm:cxn modelId="{CC7C9ED3-59BB-41F8-8FED-573C59AF412D}" srcId="{CE255356-20C8-41E6-A0AB-6BF6298B37B4}" destId="{32D20E55-EAF9-4D4D-8934-9C26C0CE7A03}" srcOrd="2" destOrd="0" parTransId="{ED88D0E2-6B44-4737-B83D-872D7852611E}" sibTransId="{30E7D3E8-8F1E-469A-82B8-F2C57EEFDF72}"/>
    <dgm:cxn modelId="{E924E3DC-950D-473D-9BFC-BE2A3F38575C}" type="presOf" srcId="{D75282FC-FA11-4EDD-91E4-BDB99F86D9AB}" destId="{CA5587A3-4496-4D55-9EB3-10FA8DE52EE8}" srcOrd="0" destOrd="0" presId="urn:microsoft.com/office/officeart/2005/8/layout/process5"/>
    <dgm:cxn modelId="{B0B4B6DD-CD9A-40CD-84A5-95163908811A}" type="presOf" srcId="{0D8019D3-3E38-44EA-9E66-E76C9368F67A}" destId="{7F3F8BAB-8BA0-4145-8A03-776A58853641}" srcOrd="1" destOrd="0" presId="urn:microsoft.com/office/officeart/2005/8/layout/process5"/>
    <dgm:cxn modelId="{379F75E1-3C7F-48EF-AEDC-271364F0F84B}" type="presOf" srcId="{B8D4A9B2-2460-4CE2-807D-DFC01FBC9287}" destId="{BA5EB5B0-933C-4626-AABD-C625768CE6FA}" srcOrd="0" destOrd="0" presId="urn:microsoft.com/office/officeart/2005/8/layout/process5"/>
    <dgm:cxn modelId="{BD91EEF1-25BA-4CFA-B0BC-6AF6F2789F77}" type="presOf" srcId="{5B13930A-F6CE-42EB-B1C3-91EC90A4F223}" destId="{5F77E157-D9E4-43AC-8A82-707E259F6F0E}" srcOrd="0" destOrd="0" presId="urn:microsoft.com/office/officeart/2005/8/layout/process5"/>
    <dgm:cxn modelId="{3FA9F8FE-ED88-470C-A453-0827E8B21136}" type="presOf" srcId="{7B80866F-F979-4D28-A31B-7123C3C038F2}" destId="{4C3D9DF8-50F6-4FBA-9D21-78AC1D1E4ADF}" srcOrd="1" destOrd="0" presId="urn:microsoft.com/office/officeart/2005/8/layout/process5"/>
    <dgm:cxn modelId="{D2255267-7E0F-4749-AC42-04223258C747}" type="presParOf" srcId="{7D05AD23-5B2A-45FA-A26C-84DB3F299CF6}" destId="{24933068-4F6F-4B60-AB46-11DED21050F8}" srcOrd="0" destOrd="0" presId="urn:microsoft.com/office/officeart/2005/8/layout/process5"/>
    <dgm:cxn modelId="{66043D94-762F-4E63-8A75-84FFA5C9D30C}" type="presParOf" srcId="{7D05AD23-5B2A-45FA-A26C-84DB3F299CF6}" destId="{D2288EB5-FE0B-4A52-A08F-63089DC8619E}" srcOrd="1" destOrd="0" presId="urn:microsoft.com/office/officeart/2005/8/layout/process5"/>
    <dgm:cxn modelId="{A7B10709-D694-41B1-8248-14C0692922A3}" type="presParOf" srcId="{D2288EB5-FE0B-4A52-A08F-63089DC8619E}" destId="{BB297EC6-6C5A-4B05-A318-7DC569C30BBA}" srcOrd="0" destOrd="0" presId="urn:microsoft.com/office/officeart/2005/8/layout/process5"/>
    <dgm:cxn modelId="{330C5D6A-4B66-450B-B143-D5FE36BEBE0C}" type="presParOf" srcId="{7D05AD23-5B2A-45FA-A26C-84DB3F299CF6}" destId="{C239229C-2789-436A-A30F-AD2B165B052A}" srcOrd="2" destOrd="0" presId="urn:microsoft.com/office/officeart/2005/8/layout/process5"/>
    <dgm:cxn modelId="{2D2F5B2F-A654-4C7A-922E-D2881A9E6F63}" type="presParOf" srcId="{7D05AD23-5B2A-45FA-A26C-84DB3F299CF6}" destId="{8BBD7E2A-A418-4678-8FB6-815942BBBC0A}" srcOrd="3" destOrd="0" presId="urn:microsoft.com/office/officeart/2005/8/layout/process5"/>
    <dgm:cxn modelId="{815F82F0-B223-4763-BB06-16439F77CD91}" type="presParOf" srcId="{8BBD7E2A-A418-4678-8FB6-815942BBBC0A}" destId="{68F2AD90-7CA9-4F9D-9AEA-439D0B5E3AE5}" srcOrd="0" destOrd="0" presId="urn:microsoft.com/office/officeart/2005/8/layout/process5"/>
    <dgm:cxn modelId="{B585D623-A49B-4B55-8DD8-3436E074C05D}" type="presParOf" srcId="{7D05AD23-5B2A-45FA-A26C-84DB3F299CF6}" destId="{B221201D-4EBB-4373-A5AD-E9630B5F47D4}" srcOrd="4" destOrd="0" presId="urn:microsoft.com/office/officeart/2005/8/layout/process5"/>
    <dgm:cxn modelId="{544468A5-3C71-45BC-92F7-7B9B7CBE7679}" type="presParOf" srcId="{7D05AD23-5B2A-45FA-A26C-84DB3F299CF6}" destId="{0E9A4E5A-6B42-418A-9165-35B558E45AB7}" srcOrd="5" destOrd="0" presId="urn:microsoft.com/office/officeart/2005/8/layout/process5"/>
    <dgm:cxn modelId="{37CE156C-A997-4838-9BC2-78D930E23594}" type="presParOf" srcId="{0E9A4E5A-6B42-418A-9165-35B558E45AB7}" destId="{1233DE06-5871-42EF-82B3-BA20BD5ED17D}" srcOrd="0" destOrd="0" presId="urn:microsoft.com/office/officeart/2005/8/layout/process5"/>
    <dgm:cxn modelId="{6EC6084D-7D6B-46BF-B7E2-DAF081B7AEE4}" type="presParOf" srcId="{7D05AD23-5B2A-45FA-A26C-84DB3F299CF6}" destId="{FB93FF93-2948-4315-9143-95A156E46E0C}" srcOrd="6" destOrd="0" presId="urn:microsoft.com/office/officeart/2005/8/layout/process5"/>
    <dgm:cxn modelId="{7468177B-DD99-4DA9-981C-6447215309E2}" type="presParOf" srcId="{7D05AD23-5B2A-45FA-A26C-84DB3F299CF6}" destId="{5F77E157-D9E4-43AC-8A82-707E259F6F0E}" srcOrd="7" destOrd="0" presId="urn:microsoft.com/office/officeart/2005/8/layout/process5"/>
    <dgm:cxn modelId="{7DE13FE1-9F58-4C3E-885A-7E78A27DA3C7}" type="presParOf" srcId="{5F77E157-D9E4-43AC-8A82-707E259F6F0E}" destId="{D905D68C-9FE7-40A6-A3B3-AE5B6B4A69B9}" srcOrd="0" destOrd="0" presId="urn:microsoft.com/office/officeart/2005/8/layout/process5"/>
    <dgm:cxn modelId="{440E3FE4-AC53-4162-9CCB-3CF1D9591BF2}" type="presParOf" srcId="{7D05AD23-5B2A-45FA-A26C-84DB3F299CF6}" destId="{F41662C7-E43E-4106-B42F-F7FFAE4C3326}" srcOrd="8" destOrd="0" presId="urn:microsoft.com/office/officeart/2005/8/layout/process5"/>
    <dgm:cxn modelId="{314971CF-D76C-4A36-8DBD-2BD4B765A986}" type="presParOf" srcId="{7D05AD23-5B2A-45FA-A26C-84DB3F299CF6}" destId="{CA5587A3-4496-4D55-9EB3-10FA8DE52EE8}" srcOrd="9" destOrd="0" presId="urn:microsoft.com/office/officeart/2005/8/layout/process5"/>
    <dgm:cxn modelId="{5A416676-9936-4D5C-B985-3915B16942CC}" type="presParOf" srcId="{CA5587A3-4496-4D55-9EB3-10FA8DE52EE8}" destId="{E01406C7-62A6-42A8-A8F2-225393021B6A}" srcOrd="0" destOrd="0" presId="urn:microsoft.com/office/officeart/2005/8/layout/process5"/>
    <dgm:cxn modelId="{3009C2C3-A34C-4B09-ADFB-499F6E9B666C}" type="presParOf" srcId="{7D05AD23-5B2A-45FA-A26C-84DB3F299CF6}" destId="{2CB7C9D8-30BE-46E6-8521-525CCF315D66}" srcOrd="10" destOrd="0" presId="urn:microsoft.com/office/officeart/2005/8/layout/process5"/>
    <dgm:cxn modelId="{57B00C69-F643-4CEB-BE58-35F5D8050C9A}" type="presParOf" srcId="{7D05AD23-5B2A-45FA-A26C-84DB3F299CF6}" destId="{BA5EB5B0-933C-4626-AABD-C625768CE6FA}" srcOrd="11" destOrd="0" presId="urn:microsoft.com/office/officeart/2005/8/layout/process5"/>
    <dgm:cxn modelId="{406B050F-B0A9-483D-BE7A-99EC6DF6749D}" type="presParOf" srcId="{BA5EB5B0-933C-4626-AABD-C625768CE6FA}" destId="{38C2D5AA-EC20-4AF0-81BF-3D65E8C4EDC7}" srcOrd="0" destOrd="0" presId="urn:microsoft.com/office/officeart/2005/8/layout/process5"/>
    <dgm:cxn modelId="{03A7A364-A4C4-4A61-8699-278D0FB7337B}" type="presParOf" srcId="{7D05AD23-5B2A-45FA-A26C-84DB3F299CF6}" destId="{DCCC70F4-5CAF-42A6-9DBB-B127A97E0A2F}" srcOrd="12" destOrd="0" presId="urn:microsoft.com/office/officeart/2005/8/layout/process5"/>
    <dgm:cxn modelId="{FA28322B-C6C7-4D9F-98F7-14DD2EB1D3E7}" type="presParOf" srcId="{7D05AD23-5B2A-45FA-A26C-84DB3F299CF6}" destId="{FBDDC9E0-A3A2-4A87-A558-B885F2A2A5D6}" srcOrd="13" destOrd="0" presId="urn:microsoft.com/office/officeart/2005/8/layout/process5"/>
    <dgm:cxn modelId="{0D7771A7-5AF7-4F4C-8922-B31E77EE7F54}" type="presParOf" srcId="{FBDDC9E0-A3A2-4A87-A558-B885F2A2A5D6}" destId="{F7A5D7ED-D4BA-4037-A706-F18D014AFD71}" srcOrd="0" destOrd="0" presId="urn:microsoft.com/office/officeart/2005/8/layout/process5"/>
    <dgm:cxn modelId="{B575E2CD-2237-46B3-8636-1A8A2F198EA0}" type="presParOf" srcId="{7D05AD23-5B2A-45FA-A26C-84DB3F299CF6}" destId="{B589E8F1-BEB5-4D2E-B37D-CF6C81149192}" srcOrd="14" destOrd="0" presId="urn:microsoft.com/office/officeart/2005/8/layout/process5"/>
    <dgm:cxn modelId="{0650E7EA-9811-4D21-9316-235A9E5EB877}" type="presParOf" srcId="{7D05AD23-5B2A-45FA-A26C-84DB3F299CF6}" destId="{EEC8A427-E4B2-4A62-852B-BFE8FB91AB87}" srcOrd="15" destOrd="0" presId="urn:microsoft.com/office/officeart/2005/8/layout/process5"/>
    <dgm:cxn modelId="{805B013E-F4A4-41D9-B08B-947E473B7466}" type="presParOf" srcId="{EEC8A427-E4B2-4A62-852B-BFE8FB91AB87}" destId="{7F3F8BAB-8BA0-4145-8A03-776A58853641}" srcOrd="0" destOrd="0" presId="urn:microsoft.com/office/officeart/2005/8/layout/process5"/>
    <dgm:cxn modelId="{6F5EF589-E03C-4F61-8B56-A5722D66A182}" type="presParOf" srcId="{7D05AD23-5B2A-45FA-A26C-84DB3F299CF6}" destId="{E89D15CA-18AA-406B-A57E-07445822D112}" srcOrd="16" destOrd="0" presId="urn:microsoft.com/office/officeart/2005/8/layout/process5"/>
    <dgm:cxn modelId="{542908A7-8675-463E-9C48-121DE3F6C0B4}" type="presParOf" srcId="{7D05AD23-5B2A-45FA-A26C-84DB3F299CF6}" destId="{2C7A6BE2-A63F-43A7-BF67-0B8EB4896746}" srcOrd="17" destOrd="0" presId="urn:microsoft.com/office/officeart/2005/8/layout/process5"/>
    <dgm:cxn modelId="{2392489E-F02B-425F-914B-2BFBB0C1A9C4}" type="presParOf" srcId="{2C7A6BE2-A63F-43A7-BF67-0B8EB4896746}" destId="{A0B02048-1926-437A-9427-1EB65A046616}" srcOrd="0" destOrd="0" presId="urn:microsoft.com/office/officeart/2005/8/layout/process5"/>
    <dgm:cxn modelId="{07BD18B4-22D8-42FD-A9E0-8FD743458CF9}" type="presParOf" srcId="{7D05AD23-5B2A-45FA-A26C-84DB3F299CF6}" destId="{E226863C-0E74-4546-AE4A-24F9CF30F718}" srcOrd="18" destOrd="0" presId="urn:microsoft.com/office/officeart/2005/8/layout/process5"/>
    <dgm:cxn modelId="{06F5DCD2-245F-4F63-A7E9-A420C0973C08}" type="presParOf" srcId="{7D05AD23-5B2A-45FA-A26C-84DB3F299CF6}" destId="{A07B41B0-AA8E-47AB-BAD3-55520736D6E2}" srcOrd="19" destOrd="0" presId="urn:microsoft.com/office/officeart/2005/8/layout/process5"/>
    <dgm:cxn modelId="{CB7C325C-6575-4CC2-9E00-C417AA7A35EF}" type="presParOf" srcId="{A07B41B0-AA8E-47AB-BAD3-55520736D6E2}" destId="{37BDBAD9-F8C2-4698-BF23-E646A7A24A11}" srcOrd="0" destOrd="0" presId="urn:microsoft.com/office/officeart/2005/8/layout/process5"/>
    <dgm:cxn modelId="{D21C32DC-D373-4572-BDC8-42F19D284591}" type="presParOf" srcId="{7D05AD23-5B2A-45FA-A26C-84DB3F299CF6}" destId="{37FE8624-1338-4673-889D-D0C013261212}" srcOrd="20" destOrd="0" presId="urn:microsoft.com/office/officeart/2005/8/layout/process5"/>
    <dgm:cxn modelId="{E93D885A-A0C9-4670-82A4-451D1B30EB99}" type="presParOf" srcId="{7D05AD23-5B2A-45FA-A26C-84DB3F299CF6}" destId="{0D09BB91-8314-42FF-82E6-2B6016BF37E7}" srcOrd="21" destOrd="0" presId="urn:microsoft.com/office/officeart/2005/8/layout/process5"/>
    <dgm:cxn modelId="{4D4624AA-0A52-45F4-856C-3BA4930CE7EF}" type="presParOf" srcId="{0D09BB91-8314-42FF-82E6-2B6016BF37E7}" destId="{4C3D9DF8-50F6-4FBA-9D21-78AC1D1E4ADF}" srcOrd="0" destOrd="0" presId="urn:microsoft.com/office/officeart/2005/8/layout/process5"/>
    <dgm:cxn modelId="{042A99BF-933A-45C0-A887-A25FA634A516}" type="presParOf" srcId="{7D05AD23-5B2A-45FA-A26C-84DB3F299CF6}" destId="{C683A260-B31A-48EC-83A7-944D56F2CE9F}" srcOrd="22" destOrd="0" presId="urn:microsoft.com/office/officeart/2005/8/layout/process5"/>
  </dgm:cxnLst>
  <dgm:bg>
    <a:noFill/>
  </dgm:bg>
  <dgm:whole>
    <a:ln w="12700">
      <a:solidFill>
        <a:schemeClr val="tx1"/>
      </a:solidFill>
    </a:ln>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933068-4F6F-4B60-AB46-11DED21050F8}">
      <dsp:nvSpPr>
        <dsp:cNvPr id="0" name=""/>
        <dsp:cNvSpPr/>
      </dsp:nvSpPr>
      <dsp:spPr>
        <a:xfrm>
          <a:off x="362481" y="125340"/>
          <a:ext cx="934525" cy="548462"/>
        </a:xfrm>
        <a:prstGeom prst="roundRect">
          <a:avLst>
            <a:gd name="adj" fmla="val 10000"/>
          </a:avLst>
        </a:prstGeom>
        <a:gradFill rotWithShape="0">
          <a:gsLst>
            <a:gs pos="0">
              <a:schemeClr val="accent5">
                <a:alpha val="90000"/>
                <a:hueOff val="0"/>
                <a:satOff val="0"/>
                <a:lumOff val="0"/>
                <a:alphaOff val="0"/>
                <a:lumMod val="110000"/>
                <a:satMod val="105000"/>
                <a:tint val="67000"/>
              </a:schemeClr>
            </a:gs>
            <a:gs pos="50000">
              <a:schemeClr val="accent5">
                <a:alpha val="90000"/>
                <a:hueOff val="0"/>
                <a:satOff val="0"/>
                <a:lumOff val="0"/>
                <a:alphaOff val="0"/>
                <a:lumMod val="105000"/>
                <a:satMod val="103000"/>
                <a:tint val="73000"/>
              </a:schemeClr>
            </a:gs>
            <a:gs pos="100000">
              <a:schemeClr val="accent5">
                <a:alpha val="9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Our World in Data website</a:t>
          </a:r>
        </a:p>
      </dsp:txBody>
      <dsp:txXfrm>
        <a:off x="378545" y="141404"/>
        <a:ext cx="902397" cy="516334"/>
      </dsp:txXfrm>
    </dsp:sp>
    <dsp:sp modelId="{D2288EB5-FE0B-4A52-A08F-63089DC8619E}">
      <dsp:nvSpPr>
        <dsp:cNvPr id="0" name=""/>
        <dsp:cNvSpPr/>
      </dsp:nvSpPr>
      <dsp:spPr>
        <a:xfrm>
          <a:off x="1381456" y="280574"/>
          <a:ext cx="203447" cy="237995"/>
        </a:xfrm>
        <a:prstGeom prst="rightArrow">
          <a:avLst>
            <a:gd name="adj1" fmla="val 60000"/>
            <a:gd name="adj2" fmla="val 50000"/>
          </a:avLst>
        </a:prstGeom>
        <a:gradFill rotWithShape="0">
          <a:gsLst>
            <a:gs pos="0">
              <a:schemeClr val="accent5">
                <a:shade val="90000"/>
                <a:hueOff val="0"/>
                <a:satOff val="0"/>
                <a:lumOff val="0"/>
                <a:alphaOff val="0"/>
                <a:lumMod val="110000"/>
                <a:satMod val="105000"/>
                <a:tint val="67000"/>
              </a:schemeClr>
            </a:gs>
            <a:gs pos="50000">
              <a:schemeClr val="accent5">
                <a:shade val="90000"/>
                <a:hueOff val="0"/>
                <a:satOff val="0"/>
                <a:lumOff val="0"/>
                <a:alphaOff val="0"/>
                <a:lumMod val="105000"/>
                <a:satMod val="103000"/>
                <a:tint val="73000"/>
              </a:schemeClr>
            </a:gs>
            <a:gs pos="100000">
              <a:schemeClr val="accent5">
                <a:shade val="9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n>
              <a:noFill/>
            </a:ln>
            <a:latin typeface="Cordial new"/>
          </a:endParaRPr>
        </a:p>
      </dsp:txBody>
      <dsp:txXfrm>
        <a:off x="1381456" y="328173"/>
        <a:ext cx="142413" cy="142797"/>
      </dsp:txXfrm>
    </dsp:sp>
    <dsp:sp modelId="{C239229C-2789-436A-A30F-AD2B165B052A}">
      <dsp:nvSpPr>
        <dsp:cNvPr id="0" name=""/>
        <dsp:cNvSpPr/>
      </dsp:nvSpPr>
      <dsp:spPr>
        <a:xfrm>
          <a:off x="1680869" y="138031"/>
          <a:ext cx="1069702" cy="523081"/>
        </a:xfrm>
        <a:prstGeom prst="roundRect">
          <a:avLst>
            <a:gd name="adj" fmla="val 10000"/>
          </a:avLst>
        </a:prstGeom>
        <a:gradFill rotWithShape="0">
          <a:gsLst>
            <a:gs pos="0">
              <a:schemeClr val="accent5">
                <a:alpha val="90000"/>
                <a:hueOff val="0"/>
                <a:satOff val="0"/>
                <a:lumOff val="0"/>
                <a:alphaOff val="-3636"/>
                <a:lumMod val="110000"/>
                <a:satMod val="105000"/>
                <a:tint val="67000"/>
              </a:schemeClr>
            </a:gs>
            <a:gs pos="50000">
              <a:schemeClr val="accent5">
                <a:alpha val="90000"/>
                <a:hueOff val="0"/>
                <a:satOff val="0"/>
                <a:lumOff val="0"/>
                <a:alphaOff val="-3636"/>
                <a:lumMod val="105000"/>
                <a:satMod val="103000"/>
                <a:tint val="73000"/>
              </a:schemeClr>
            </a:gs>
            <a:gs pos="100000">
              <a:schemeClr val="accent5">
                <a:alpha val="90000"/>
                <a:hueOff val="0"/>
                <a:satOff val="0"/>
                <a:lumOff val="0"/>
                <a:alphaOff val="-3636"/>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Browse by topics and select " </a:t>
          </a:r>
          <a:r>
            <a:rPr lang="en-US" sz="1100" i="1" kern="1200">
              <a:ln>
                <a:noFill/>
              </a:ln>
              <a:latin typeface="Cordia New (Body CS)"/>
            </a:rPr>
            <a:t>Enerygy and Environment"</a:t>
          </a:r>
          <a:endParaRPr lang="en-US" sz="1100" kern="1200">
            <a:ln>
              <a:noFill/>
            </a:ln>
            <a:latin typeface="Cordia New (Body CS)"/>
          </a:endParaRPr>
        </a:p>
      </dsp:txBody>
      <dsp:txXfrm>
        <a:off x="1696190" y="153352"/>
        <a:ext cx="1039060" cy="492439"/>
      </dsp:txXfrm>
    </dsp:sp>
    <dsp:sp modelId="{8BBD7E2A-A418-4678-8FB6-815942BBBC0A}">
      <dsp:nvSpPr>
        <dsp:cNvPr id="0" name=""/>
        <dsp:cNvSpPr/>
      </dsp:nvSpPr>
      <dsp:spPr>
        <a:xfrm>
          <a:off x="2835022" y="280574"/>
          <a:ext cx="203447" cy="237995"/>
        </a:xfrm>
        <a:prstGeom prst="rightArrow">
          <a:avLst>
            <a:gd name="adj1" fmla="val 60000"/>
            <a:gd name="adj2" fmla="val 50000"/>
          </a:avLst>
        </a:prstGeom>
        <a:gradFill rotWithShape="0">
          <a:gsLst>
            <a:gs pos="0">
              <a:schemeClr val="accent5">
                <a:shade val="90000"/>
                <a:hueOff val="35092"/>
                <a:satOff val="-321"/>
                <a:lumOff val="2775"/>
                <a:alphaOff val="0"/>
                <a:lumMod val="110000"/>
                <a:satMod val="105000"/>
                <a:tint val="67000"/>
              </a:schemeClr>
            </a:gs>
            <a:gs pos="50000">
              <a:schemeClr val="accent5">
                <a:shade val="90000"/>
                <a:hueOff val="35092"/>
                <a:satOff val="-321"/>
                <a:lumOff val="2775"/>
                <a:alphaOff val="0"/>
                <a:lumMod val="105000"/>
                <a:satMod val="103000"/>
                <a:tint val="73000"/>
              </a:schemeClr>
            </a:gs>
            <a:gs pos="100000">
              <a:schemeClr val="accent5">
                <a:shade val="90000"/>
                <a:hueOff val="35092"/>
                <a:satOff val="-321"/>
                <a:lumOff val="2775"/>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n>
              <a:noFill/>
            </a:ln>
            <a:latin typeface="Cordial new"/>
          </a:endParaRPr>
        </a:p>
      </dsp:txBody>
      <dsp:txXfrm>
        <a:off x="2835022" y="328173"/>
        <a:ext cx="142413" cy="142797"/>
      </dsp:txXfrm>
    </dsp:sp>
    <dsp:sp modelId="{B221201D-4EBB-4373-A5AD-E9630B5F47D4}">
      <dsp:nvSpPr>
        <dsp:cNvPr id="0" name=""/>
        <dsp:cNvSpPr/>
      </dsp:nvSpPr>
      <dsp:spPr>
        <a:xfrm>
          <a:off x="3134435" y="119447"/>
          <a:ext cx="901541" cy="560248"/>
        </a:xfrm>
        <a:prstGeom prst="roundRect">
          <a:avLst>
            <a:gd name="adj" fmla="val 10000"/>
          </a:avLst>
        </a:prstGeom>
        <a:gradFill rotWithShape="0">
          <a:gsLst>
            <a:gs pos="0">
              <a:schemeClr val="accent5">
                <a:alpha val="90000"/>
                <a:hueOff val="0"/>
                <a:satOff val="0"/>
                <a:lumOff val="0"/>
                <a:alphaOff val="-7273"/>
                <a:lumMod val="110000"/>
                <a:satMod val="105000"/>
                <a:tint val="67000"/>
              </a:schemeClr>
            </a:gs>
            <a:gs pos="50000">
              <a:schemeClr val="accent5">
                <a:alpha val="90000"/>
                <a:hueOff val="0"/>
                <a:satOff val="0"/>
                <a:lumOff val="0"/>
                <a:alphaOff val="-7273"/>
                <a:lumMod val="105000"/>
                <a:satMod val="103000"/>
                <a:tint val="73000"/>
              </a:schemeClr>
            </a:gs>
            <a:gs pos="100000">
              <a:schemeClr val="accent5">
                <a:alpha val="90000"/>
                <a:hueOff val="0"/>
                <a:satOff val="0"/>
                <a:lumOff val="0"/>
                <a:alphaOff val="-7273"/>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Select "</a:t>
          </a:r>
          <a:r>
            <a:rPr lang="en-US" sz="1100" i="1" kern="1200">
              <a:ln>
                <a:noFill/>
              </a:ln>
              <a:latin typeface="Cordia New (Body CS)"/>
            </a:rPr>
            <a:t>Energy</a:t>
          </a:r>
          <a:r>
            <a:rPr lang="en-US" sz="1100" kern="1200">
              <a:ln>
                <a:noFill/>
              </a:ln>
              <a:latin typeface="Cordia New (Body CS)"/>
            </a:rPr>
            <a:t>"</a:t>
          </a:r>
        </a:p>
      </dsp:txBody>
      <dsp:txXfrm>
        <a:off x="3150844" y="135856"/>
        <a:ext cx="868723" cy="527430"/>
      </dsp:txXfrm>
    </dsp:sp>
    <dsp:sp modelId="{0E9A4E5A-6B42-418A-9165-35B558E45AB7}">
      <dsp:nvSpPr>
        <dsp:cNvPr id="0" name=""/>
        <dsp:cNvSpPr/>
      </dsp:nvSpPr>
      <dsp:spPr>
        <a:xfrm>
          <a:off x="4120427" y="280574"/>
          <a:ext cx="203447" cy="237995"/>
        </a:xfrm>
        <a:prstGeom prst="rightArrow">
          <a:avLst>
            <a:gd name="adj1" fmla="val 60000"/>
            <a:gd name="adj2" fmla="val 50000"/>
          </a:avLst>
        </a:prstGeom>
        <a:gradFill rotWithShape="0">
          <a:gsLst>
            <a:gs pos="0">
              <a:schemeClr val="accent5">
                <a:shade val="90000"/>
                <a:hueOff val="70183"/>
                <a:satOff val="-643"/>
                <a:lumOff val="5551"/>
                <a:alphaOff val="0"/>
                <a:lumMod val="110000"/>
                <a:satMod val="105000"/>
                <a:tint val="67000"/>
              </a:schemeClr>
            </a:gs>
            <a:gs pos="50000">
              <a:schemeClr val="accent5">
                <a:shade val="90000"/>
                <a:hueOff val="70183"/>
                <a:satOff val="-643"/>
                <a:lumOff val="5551"/>
                <a:alphaOff val="0"/>
                <a:lumMod val="105000"/>
                <a:satMod val="103000"/>
                <a:tint val="73000"/>
              </a:schemeClr>
            </a:gs>
            <a:gs pos="100000">
              <a:schemeClr val="accent5">
                <a:shade val="90000"/>
                <a:hueOff val="70183"/>
                <a:satOff val="-643"/>
                <a:lumOff val="5551"/>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n>
              <a:noFill/>
            </a:ln>
            <a:latin typeface="Cordial new"/>
          </a:endParaRPr>
        </a:p>
      </dsp:txBody>
      <dsp:txXfrm>
        <a:off x="4120427" y="328173"/>
        <a:ext cx="142413" cy="142797"/>
      </dsp:txXfrm>
    </dsp:sp>
    <dsp:sp modelId="{FB93FF93-2948-4315-9143-95A156E46E0C}">
      <dsp:nvSpPr>
        <dsp:cNvPr id="0" name=""/>
        <dsp:cNvSpPr/>
      </dsp:nvSpPr>
      <dsp:spPr>
        <a:xfrm>
          <a:off x="4419840" y="132388"/>
          <a:ext cx="1059645" cy="534366"/>
        </a:xfrm>
        <a:prstGeom prst="roundRect">
          <a:avLst>
            <a:gd name="adj" fmla="val 10000"/>
          </a:avLst>
        </a:prstGeom>
        <a:gradFill rotWithShape="0">
          <a:gsLst>
            <a:gs pos="0">
              <a:schemeClr val="accent5">
                <a:alpha val="90000"/>
                <a:hueOff val="0"/>
                <a:satOff val="0"/>
                <a:lumOff val="0"/>
                <a:alphaOff val="-10909"/>
                <a:lumMod val="110000"/>
                <a:satMod val="105000"/>
                <a:tint val="67000"/>
              </a:schemeClr>
            </a:gs>
            <a:gs pos="50000">
              <a:schemeClr val="accent5">
                <a:alpha val="90000"/>
                <a:hueOff val="0"/>
                <a:satOff val="0"/>
                <a:lumOff val="0"/>
                <a:alphaOff val="-10909"/>
                <a:lumMod val="105000"/>
                <a:satMod val="103000"/>
                <a:tint val="73000"/>
              </a:schemeClr>
            </a:gs>
            <a:gs pos="100000">
              <a:schemeClr val="accent5">
                <a:alpha val="90000"/>
                <a:hueOff val="0"/>
                <a:satOff val="0"/>
                <a:lumOff val="0"/>
                <a:alphaOff val="-10909"/>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Click “</a:t>
          </a:r>
          <a:r>
            <a:rPr lang="en-US" sz="1100" i="1" kern="1200">
              <a:ln>
                <a:noFill/>
              </a:ln>
              <a:latin typeface="Cordia New (Body CS)"/>
            </a:rPr>
            <a:t>Download all data on energy”</a:t>
          </a:r>
        </a:p>
      </dsp:txBody>
      <dsp:txXfrm>
        <a:off x="4435491" y="148039"/>
        <a:ext cx="1028343" cy="503064"/>
      </dsp:txXfrm>
    </dsp:sp>
    <dsp:sp modelId="{5F77E157-D9E4-43AC-8A82-707E259F6F0E}">
      <dsp:nvSpPr>
        <dsp:cNvPr id="0" name=""/>
        <dsp:cNvSpPr/>
      </dsp:nvSpPr>
      <dsp:spPr>
        <a:xfrm rot="5520721">
          <a:off x="4818758" y="756601"/>
          <a:ext cx="228362" cy="237995"/>
        </a:xfrm>
        <a:prstGeom prst="rightArrow">
          <a:avLst>
            <a:gd name="adj1" fmla="val 60000"/>
            <a:gd name="adj2" fmla="val 50000"/>
          </a:avLst>
        </a:prstGeom>
        <a:gradFill rotWithShape="0">
          <a:gsLst>
            <a:gs pos="0">
              <a:schemeClr val="accent5">
                <a:shade val="90000"/>
                <a:hueOff val="105275"/>
                <a:satOff val="-964"/>
                <a:lumOff val="8326"/>
                <a:alphaOff val="0"/>
                <a:lumMod val="110000"/>
                <a:satMod val="105000"/>
                <a:tint val="67000"/>
              </a:schemeClr>
            </a:gs>
            <a:gs pos="50000">
              <a:schemeClr val="accent5">
                <a:shade val="90000"/>
                <a:hueOff val="105275"/>
                <a:satOff val="-964"/>
                <a:lumOff val="8326"/>
                <a:alphaOff val="0"/>
                <a:lumMod val="105000"/>
                <a:satMod val="103000"/>
                <a:tint val="73000"/>
              </a:schemeClr>
            </a:gs>
            <a:gs pos="100000">
              <a:schemeClr val="accent5">
                <a:shade val="90000"/>
                <a:hueOff val="105275"/>
                <a:satOff val="-964"/>
                <a:lumOff val="8326"/>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n>
              <a:noFill/>
            </a:ln>
            <a:latin typeface="Cordial new"/>
          </a:endParaRPr>
        </a:p>
      </dsp:txBody>
      <dsp:txXfrm rot="-5400000">
        <a:off x="4862743" y="761439"/>
        <a:ext cx="142797" cy="159853"/>
      </dsp:txXfrm>
    </dsp:sp>
    <dsp:sp modelId="{F41662C7-E43E-4106-B42F-F7FFAE4C3326}">
      <dsp:nvSpPr>
        <dsp:cNvPr id="0" name=""/>
        <dsp:cNvSpPr/>
      </dsp:nvSpPr>
      <dsp:spPr>
        <a:xfrm>
          <a:off x="4352050" y="1097361"/>
          <a:ext cx="1127435" cy="534072"/>
        </a:xfrm>
        <a:prstGeom prst="roundRect">
          <a:avLst>
            <a:gd name="adj" fmla="val 10000"/>
          </a:avLst>
        </a:prstGeom>
        <a:gradFill rotWithShape="0">
          <a:gsLst>
            <a:gs pos="0">
              <a:schemeClr val="accent5">
                <a:alpha val="90000"/>
                <a:hueOff val="0"/>
                <a:satOff val="0"/>
                <a:lumOff val="0"/>
                <a:alphaOff val="-14545"/>
                <a:lumMod val="110000"/>
                <a:satMod val="105000"/>
                <a:tint val="67000"/>
              </a:schemeClr>
            </a:gs>
            <a:gs pos="50000">
              <a:schemeClr val="accent5">
                <a:alpha val="90000"/>
                <a:hueOff val="0"/>
                <a:satOff val="0"/>
                <a:lumOff val="0"/>
                <a:alphaOff val="-14545"/>
                <a:lumMod val="105000"/>
                <a:satMod val="103000"/>
                <a:tint val="73000"/>
              </a:schemeClr>
            </a:gs>
            <a:gs pos="100000">
              <a:schemeClr val="accent5">
                <a:alpha val="90000"/>
                <a:hueOff val="0"/>
                <a:satOff val="0"/>
                <a:lumOff val="0"/>
                <a:alphaOff val="-14545"/>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Open OWID energy-data GitHub repository</a:t>
          </a:r>
        </a:p>
      </dsp:txBody>
      <dsp:txXfrm>
        <a:off x="4367692" y="1113003"/>
        <a:ext cx="1096151" cy="502788"/>
      </dsp:txXfrm>
    </dsp:sp>
    <dsp:sp modelId="{CA5587A3-4496-4D55-9EB3-10FA8DE52EE8}">
      <dsp:nvSpPr>
        <dsp:cNvPr id="0" name=""/>
        <dsp:cNvSpPr/>
      </dsp:nvSpPr>
      <dsp:spPr>
        <a:xfrm rot="10800000">
          <a:off x="4064152" y="1245400"/>
          <a:ext cx="203447" cy="237995"/>
        </a:xfrm>
        <a:prstGeom prst="rightArrow">
          <a:avLst>
            <a:gd name="adj1" fmla="val 60000"/>
            <a:gd name="adj2" fmla="val 50000"/>
          </a:avLst>
        </a:prstGeom>
        <a:gradFill rotWithShape="0">
          <a:gsLst>
            <a:gs pos="0">
              <a:schemeClr val="accent5">
                <a:shade val="90000"/>
                <a:hueOff val="140366"/>
                <a:satOff val="-1286"/>
                <a:lumOff val="11102"/>
                <a:alphaOff val="0"/>
                <a:lumMod val="110000"/>
                <a:satMod val="105000"/>
                <a:tint val="67000"/>
              </a:schemeClr>
            </a:gs>
            <a:gs pos="50000">
              <a:schemeClr val="accent5">
                <a:shade val="90000"/>
                <a:hueOff val="140366"/>
                <a:satOff val="-1286"/>
                <a:lumOff val="11102"/>
                <a:alphaOff val="0"/>
                <a:lumMod val="105000"/>
                <a:satMod val="103000"/>
                <a:tint val="73000"/>
              </a:schemeClr>
            </a:gs>
            <a:gs pos="100000">
              <a:schemeClr val="accent5">
                <a:shade val="90000"/>
                <a:hueOff val="140366"/>
                <a:satOff val="-1286"/>
                <a:lumOff val="11102"/>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n>
              <a:noFill/>
            </a:ln>
            <a:latin typeface="Cordial new"/>
          </a:endParaRPr>
        </a:p>
      </dsp:txBody>
      <dsp:txXfrm rot="10800000">
        <a:off x="4125186" y="1292999"/>
        <a:ext cx="142413" cy="142797"/>
      </dsp:txXfrm>
    </dsp:sp>
    <dsp:sp modelId="{2CB7C9D8-30BE-46E6-8521-525CCF315D66}">
      <dsp:nvSpPr>
        <dsp:cNvPr id="0" name=""/>
        <dsp:cNvSpPr/>
      </dsp:nvSpPr>
      <dsp:spPr>
        <a:xfrm>
          <a:off x="3034679" y="1063559"/>
          <a:ext cx="933507" cy="601677"/>
        </a:xfrm>
        <a:prstGeom prst="roundRect">
          <a:avLst>
            <a:gd name="adj" fmla="val 10000"/>
          </a:avLst>
        </a:prstGeom>
        <a:gradFill rotWithShape="0">
          <a:gsLst>
            <a:gs pos="0">
              <a:schemeClr val="accent5">
                <a:alpha val="90000"/>
                <a:hueOff val="0"/>
                <a:satOff val="0"/>
                <a:lumOff val="0"/>
                <a:alphaOff val="-18182"/>
                <a:lumMod val="110000"/>
                <a:satMod val="105000"/>
                <a:tint val="67000"/>
              </a:schemeClr>
            </a:gs>
            <a:gs pos="50000">
              <a:schemeClr val="accent5">
                <a:alpha val="90000"/>
                <a:hueOff val="0"/>
                <a:satOff val="0"/>
                <a:lumOff val="0"/>
                <a:alphaOff val="-18182"/>
                <a:lumMod val="105000"/>
                <a:satMod val="103000"/>
                <a:tint val="73000"/>
              </a:schemeClr>
            </a:gs>
            <a:gs pos="100000">
              <a:schemeClr val="accent5">
                <a:alpha val="90000"/>
                <a:hueOff val="0"/>
                <a:satOff val="0"/>
                <a:lumOff val="0"/>
                <a:alphaOff val="-18182"/>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Download "</a:t>
          </a:r>
          <a:r>
            <a:rPr lang="en-US" sz="1100" i="1" kern="1200">
              <a:ln>
                <a:noFill/>
              </a:ln>
              <a:latin typeface="Cordia New (Body CS)"/>
            </a:rPr>
            <a:t>owid-energy-data.csv"</a:t>
          </a:r>
        </a:p>
      </dsp:txBody>
      <dsp:txXfrm>
        <a:off x="3052302" y="1081182"/>
        <a:ext cx="898261" cy="566431"/>
      </dsp:txXfrm>
    </dsp:sp>
    <dsp:sp modelId="{BA5EB5B0-933C-4626-AABD-C625768CE6FA}">
      <dsp:nvSpPr>
        <dsp:cNvPr id="0" name=""/>
        <dsp:cNvSpPr/>
      </dsp:nvSpPr>
      <dsp:spPr>
        <a:xfrm rot="10800000">
          <a:off x="2746781" y="1245400"/>
          <a:ext cx="203447" cy="237995"/>
        </a:xfrm>
        <a:prstGeom prst="rightArrow">
          <a:avLst>
            <a:gd name="adj1" fmla="val 60000"/>
            <a:gd name="adj2" fmla="val 50000"/>
          </a:avLst>
        </a:prstGeom>
        <a:gradFill rotWithShape="0">
          <a:gsLst>
            <a:gs pos="0">
              <a:schemeClr val="accent5">
                <a:shade val="90000"/>
                <a:hueOff val="175458"/>
                <a:satOff val="-1607"/>
                <a:lumOff val="13877"/>
                <a:alphaOff val="0"/>
                <a:lumMod val="110000"/>
                <a:satMod val="105000"/>
                <a:tint val="67000"/>
              </a:schemeClr>
            </a:gs>
            <a:gs pos="50000">
              <a:schemeClr val="accent5">
                <a:shade val="90000"/>
                <a:hueOff val="175458"/>
                <a:satOff val="-1607"/>
                <a:lumOff val="13877"/>
                <a:alphaOff val="0"/>
                <a:lumMod val="105000"/>
                <a:satMod val="103000"/>
                <a:tint val="73000"/>
              </a:schemeClr>
            </a:gs>
            <a:gs pos="100000">
              <a:schemeClr val="accent5">
                <a:shade val="90000"/>
                <a:hueOff val="175458"/>
                <a:satOff val="-1607"/>
                <a:lumOff val="13877"/>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n>
              <a:noFill/>
            </a:ln>
            <a:latin typeface="Cordial new"/>
          </a:endParaRPr>
        </a:p>
      </dsp:txBody>
      <dsp:txXfrm rot="10800000">
        <a:off x="2807815" y="1292999"/>
        <a:ext cx="142413" cy="142797"/>
      </dsp:txXfrm>
    </dsp:sp>
    <dsp:sp modelId="{DCCC70F4-5CAF-42A6-9DBB-B127A97E0A2F}">
      <dsp:nvSpPr>
        <dsp:cNvPr id="0" name=""/>
        <dsp:cNvSpPr/>
      </dsp:nvSpPr>
      <dsp:spPr>
        <a:xfrm>
          <a:off x="1508802" y="1083548"/>
          <a:ext cx="1142012" cy="561699"/>
        </a:xfrm>
        <a:prstGeom prst="roundRect">
          <a:avLst>
            <a:gd name="adj" fmla="val 10000"/>
          </a:avLst>
        </a:prstGeom>
        <a:gradFill rotWithShape="0">
          <a:gsLst>
            <a:gs pos="0">
              <a:schemeClr val="accent5">
                <a:alpha val="90000"/>
                <a:hueOff val="0"/>
                <a:satOff val="0"/>
                <a:lumOff val="0"/>
                <a:alphaOff val="-21818"/>
                <a:lumMod val="110000"/>
                <a:satMod val="105000"/>
                <a:tint val="67000"/>
              </a:schemeClr>
            </a:gs>
            <a:gs pos="50000">
              <a:schemeClr val="accent5">
                <a:alpha val="90000"/>
                <a:hueOff val="0"/>
                <a:satOff val="0"/>
                <a:lumOff val="0"/>
                <a:alphaOff val="-21818"/>
                <a:lumMod val="105000"/>
                <a:satMod val="103000"/>
                <a:tint val="73000"/>
              </a:schemeClr>
            </a:gs>
            <a:gs pos="100000">
              <a:schemeClr val="accent5">
                <a:alpha val="90000"/>
                <a:hueOff val="0"/>
                <a:satOff val="0"/>
                <a:lumOff val="0"/>
                <a:alphaOff val="-21818"/>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Download "</a:t>
          </a:r>
          <a:r>
            <a:rPr lang="en-US" sz="1100" i="1" kern="1200">
              <a:ln>
                <a:noFill/>
              </a:ln>
              <a:latin typeface="Cordia New (Body CS)"/>
            </a:rPr>
            <a:t>owid-energy-codebook.csv"</a:t>
          </a:r>
        </a:p>
      </dsp:txBody>
      <dsp:txXfrm>
        <a:off x="1525254" y="1100000"/>
        <a:ext cx="1109108" cy="528795"/>
      </dsp:txXfrm>
    </dsp:sp>
    <dsp:sp modelId="{FBDDC9E0-A3A2-4A87-A558-B885F2A2A5D6}">
      <dsp:nvSpPr>
        <dsp:cNvPr id="0" name=""/>
        <dsp:cNvSpPr/>
      </dsp:nvSpPr>
      <dsp:spPr>
        <a:xfrm rot="10800000">
          <a:off x="1220905" y="1245400"/>
          <a:ext cx="203447" cy="237995"/>
        </a:xfrm>
        <a:prstGeom prst="rightArrow">
          <a:avLst>
            <a:gd name="adj1" fmla="val 60000"/>
            <a:gd name="adj2" fmla="val 50000"/>
          </a:avLst>
        </a:prstGeom>
        <a:gradFill rotWithShape="0">
          <a:gsLst>
            <a:gs pos="0">
              <a:schemeClr val="accent5">
                <a:shade val="90000"/>
                <a:hueOff val="210549"/>
                <a:satOff val="-1929"/>
                <a:lumOff val="16652"/>
                <a:alphaOff val="0"/>
                <a:lumMod val="110000"/>
                <a:satMod val="105000"/>
                <a:tint val="67000"/>
              </a:schemeClr>
            </a:gs>
            <a:gs pos="50000">
              <a:schemeClr val="accent5">
                <a:shade val="90000"/>
                <a:hueOff val="210549"/>
                <a:satOff val="-1929"/>
                <a:lumOff val="16652"/>
                <a:alphaOff val="0"/>
                <a:lumMod val="105000"/>
                <a:satMod val="103000"/>
                <a:tint val="73000"/>
              </a:schemeClr>
            </a:gs>
            <a:gs pos="100000">
              <a:schemeClr val="accent5">
                <a:shade val="90000"/>
                <a:hueOff val="210549"/>
                <a:satOff val="-1929"/>
                <a:lumOff val="16652"/>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n>
              <a:noFill/>
            </a:ln>
            <a:latin typeface="Cordial new"/>
          </a:endParaRPr>
        </a:p>
      </dsp:txBody>
      <dsp:txXfrm rot="10800000">
        <a:off x="1281939" y="1292999"/>
        <a:ext cx="142413" cy="142797"/>
      </dsp:txXfrm>
    </dsp:sp>
    <dsp:sp modelId="{B589E8F1-BEB5-4D2E-B37D-CF6C81149192}">
      <dsp:nvSpPr>
        <dsp:cNvPr id="0" name=""/>
        <dsp:cNvSpPr/>
      </dsp:nvSpPr>
      <dsp:spPr>
        <a:xfrm>
          <a:off x="2858" y="1077079"/>
          <a:ext cx="1122080" cy="574637"/>
        </a:xfrm>
        <a:prstGeom prst="roundRect">
          <a:avLst>
            <a:gd name="adj" fmla="val 10000"/>
          </a:avLst>
        </a:prstGeom>
        <a:gradFill rotWithShape="0">
          <a:gsLst>
            <a:gs pos="0">
              <a:schemeClr val="accent5">
                <a:alpha val="90000"/>
                <a:hueOff val="0"/>
                <a:satOff val="0"/>
                <a:lumOff val="0"/>
                <a:alphaOff val="-25455"/>
                <a:lumMod val="110000"/>
                <a:satMod val="105000"/>
                <a:tint val="67000"/>
              </a:schemeClr>
            </a:gs>
            <a:gs pos="50000">
              <a:schemeClr val="accent5">
                <a:alpha val="90000"/>
                <a:hueOff val="0"/>
                <a:satOff val="0"/>
                <a:lumOff val="0"/>
                <a:alphaOff val="-25455"/>
                <a:lumMod val="105000"/>
                <a:satMod val="103000"/>
                <a:tint val="73000"/>
              </a:schemeClr>
            </a:gs>
            <a:gs pos="100000">
              <a:schemeClr val="accent5">
                <a:alpha val="90000"/>
                <a:hueOff val="0"/>
                <a:satOff val="0"/>
                <a:lumOff val="0"/>
                <a:alphaOff val="-25455"/>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Import owid-energy-data.csv into Power BI</a:t>
          </a:r>
        </a:p>
      </dsp:txBody>
      <dsp:txXfrm>
        <a:off x="19689" y="1093910"/>
        <a:ext cx="1088418" cy="540975"/>
      </dsp:txXfrm>
    </dsp:sp>
    <dsp:sp modelId="{EEC8A427-E4B2-4A62-852B-BFE8FB91AB87}">
      <dsp:nvSpPr>
        <dsp:cNvPr id="0" name=""/>
        <dsp:cNvSpPr/>
      </dsp:nvSpPr>
      <dsp:spPr>
        <a:xfrm rot="5711294">
          <a:off x="408160" y="1735474"/>
          <a:ext cx="222478" cy="237995"/>
        </a:xfrm>
        <a:prstGeom prst="rightArrow">
          <a:avLst>
            <a:gd name="adj1" fmla="val 60000"/>
            <a:gd name="adj2" fmla="val 50000"/>
          </a:avLst>
        </a:prstGeom>
        <a:gradFill rotWithShape="0">
          <a:gsLst>
            <a:gs pos="0">
              <a:schemeClr val="accent5">
                <a:shade val="90000"/>
                <a:hueOff val="245641"/>
                <a:satOff val="-2250"/>
                <a:lumOff val="19428"/>
                <a:alphaOff val="0"/>
                <a:lumMod val="110000"/>
                <a:satMod val="105000"/>
                <a:tint val="67000"/>
              </a:schemeClr>
            </a:gs>
            <a:gs pos="50000">
              <a:schemeClr val="accent5">
                <a:shade val="90000"/>
                <a:hueOff val="245641"/>
                <a:satOff val="-2250"/>
                <a:lumOff val="19428"/>
                <a:alphaOff val="0"/>
                <a:lumMod val="105000"/>
                <a:satMod val="103000"/>
                <a:tint val="73000"/>
              </a:schemeClr>
            </a:gs>
            <a:gs pos="100000">
              <a:schemeClr val="accent5">
                <a:shade val="90000"/>
                <a:hueOff val="245641"/>
                <a:satOff val="-2250"/>
                <a:lumOff val="19428"/>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n>
              <a:noFill/>
            </a:ln>
            <a:latin typeface="Cordial new"/>
          </a:endParaRPr>
        </a:p>
      </dsp:txBody>
      <dsp:txXfrm rot="-5400000">
        <a:off x="451018" y="1743369"/>
        <a:ext cx="142797" cy="155735"/>
      </dsp:txXfrm>
    </dsp:sp>
    <dsp:sp modelId="{E89D15CA-18AA-406B-A57E-07445822D112}">
      <dsp:nvSpPr>
        <dsp:cNvPr id="0" name=""/>
        <dsp:cNvSpPr/>
      </dsp:nvSpPr>
      <dsp:spPr>
        <a:xfrm>
          <a:off x="2858" y="2069768"/>
          <a:ext cx="939332" cy="601895"/>
        </a:xfrm>
        <a:prstGeom prst="roundRect">
          <a:avLst>
            <a:gd name="adj" fmla="val 10000"/>
          </a:avLst>
        </a:prstGeom>
        <a:gradFill rotWithShape="0">
          <a:gsLst>
            <a:gs pos="0">
              <a:schemeClr val="accent5">
                <a:alpha val="90000"/>
                <a:hueOff val="0"/>
                <a:satOff val="0"/>
                <a:lumOff val="0"/>
                <a:alphaOff val="-29091"/>
                <a:lumMod val="110000"/>
                <a:satMod val="105000"/>
                <a:tint val="67000"/>
              </a:schemeClr>
            </a:gs>
            <a:gs pos="50000">
              <a:schemeClr val="accent5">
                <a:alpha val="90000"/>
                <a:hueOff val="0"/>
                <a:satOff val="0"/>
                <a:lumOff val="0"/>
                <a:alphaOff val="-29091"/>
                <a:lumMod val="105000"/>
                <a:satMod val="103000"/>
                <a:tint val="73000"/>
              </a:schemeClr>
            </a:gs>
            <a:gs pos="100000">
              <a:schemeClr val="accent5">
                <a:alpha val="90000"/>
                <a:hueOff val="0"/>
                <a:satOff val="0"/>
                <a:lumOff val="0"/>
                <a:alphaOff val="-29091"/>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Open Power Query using Transform Data</a:t>
          </a:r>
        </a:p>
      </dsp:txBody>
      <dsp:txXfrm>
        <a:off x="20487" y="2087397"/>
        <a:ext cx="904074" cy="566637"/>
      </dsp:txXfrm>
    </dsp:sp>
    <dsp:sp modelId="{2C7A6BE2-A63F-43A7-BF67-0B8EB4896746}">
      <dsp:nvSpPr>
        <dsp:cNvPr id="0" name=""/>
        <dsp:cNvSpPr/>
      </dsp:nvSpPr>
      <dsp:spPr>
        <a:xfrm>
          <a:off x="1026641" y="2251718"/>
          <a:ext cx="203447" cy="237995"/>
        </a:xfrm>
        <a:prstGeom prst="rightArrow">
          <a:avLst>
            <a:gd name="adj1" fmla="val 60000"/>
            <a:gd name="adj2" fmla="val 50000"/>
          </a:avLst>
        </a:prstGeom>
        <a:gradFill rotWithShape="0">
          <a:gsLst>
            <a:gs pos="0">
              <a:schemeClr val="accent5">
                <a:shade val="90000"/>
                <a:hueOff val="280732"/>
                <a:satOff val="-2572"/>
                <a:lumOff val="22203"/>
                <a:alphaOff val="0"/>
                <a:lumMod val="110000"/>
                <a:satMod val="105000"/>
                <a:tint val="67000"/>
              </a:schemeClr>
            </a:gs>
            <a:gs pos="50000">
              <a:schemeClr val="accent5">
                <a:shade val="90000"/>
                <a:hueOff val="280732"/>
                <a:satOff val="-2572"/>
                <a:lumOff val="22203"/>
                <a:alphaOff val="0"/>
                <a:lumMod val="105000"/>
                <a:satMod val="103000"/>
                <a:tint val="73000"/>
              </a:schemeClr>
            </a:gs>
            <a:gs pos="100000">
              <a:schemeClr val="accent5">
                <a:shade val="90000"/>
                <a:hueOff val="280732"/>
                <a:satOff val="-2572"/>
                <a:lumOff val="22203"/>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n>
              <a:noFill/>
            </a:ln>
            <a:latin typeface="Cordial new"/>
          </a:endParaRPr>
        </a:p>
      </dsp:txBody>
      <dsp:txXfrm>
        <a:off x="1026641" y="2299317"/>
        <a:ext cx="142413" cy="142797"/>
      </dsp:txXfrm>
    </dsp:sp>
    <dsp:sp modelId="{E226863C-0E74-4546-AE4A-24F9CF30F718}">
      <dsp:nvSpPr>
        <dsp:cNvPr id="0" name=""/>
        <dsp:cNvSpPr/>
      </dsp:nvSpPr>
      <dsp:spPr>
        <a:xfrm>
          <a:off x="1326055" y="2049100"/>
          <a:ext cx="976730" cy="643232"/>
        </a:xfrm>
        <a:prstGeom prst="roundRect">
          <a:avLst>
            <a:gd name="adj" fmla="val 10000"/>
          </a:avLst>
        </a:prstGeom>
        <a:gradFill rotWithShape="0">
          <a:gsLst>
            <a:gs pos="0">
              <a:schemeClr val="accent5">
                <a:alpha val="90000"/>
                <a:hueOff val="0"/>
                <a:satOff val="0"/>
                <a:lumOff val="0"/>
                <a:alphaOff val="-32727"/>
                <a:lumMod val="110000"/>
                <a:satMod val="105000"/>
                <a:tint val="67000"/>
              </a:schemeClr>
            </a:gs>
            <a:gs pos="50000">
              <a:schemeClr val="accent5">
                <a:alpha val="90000"/>
                <a:hueOff val="0"/>
                <a:satOff val="0"/>
                <a:lumOff val="0"/>
                <a:alphaOff val="-32727"/>
                <a:lumMod val="105000"/>
                <a:satMod val="103000"/>
                <a:tint val="73000"/>
              </a:schemeClr>
            </a:gs>
            <a:gs pos="100000">
              <a:schemeClr val="accent5">
                <a:alpha val="90000"/>
                <a:hueOff val="0"/>
                <a:satOff val="0"/>
                <a:lumOff val="0"/>
                <a:alphaOff val="-32727"/>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panose="020B0304020202020204" pitchFamily="34" charset="-34"/>
              <a:cs typeface="Cordia New" panose="020B0304020202020204" pitchFamily="34" charset="-34"/>
            </a:rPr>
            <a:t>Filtered selected country and year)</a:t>
          </a:r>
        </a:p>
      </dsp:txBody>
      <dsp:txXfrm>
        <a:off x="1344895" y="2067940"/>
        <a:ext cx="939050" cy="605552"/>
      </dsp:txXfrm>
    </dsp:sp>
    <dsp:sp modelId="{A07B41B0-AA8E-47AB-BAD3-55520736D6E2}">
      <dsp:nvSpPr>
        <dsp:cNvPr id="0" name=""/>
        <dsp:cNvSpPr/>
      </dsp:nvSpPr>
      <dsp:spPr>
        <a:xfrm>
          <a:off x="2387235" y="2251718"/>
          <a:ext cx="203447" cy="237995"/>
        </a:xfrm>
        <a:prstGeom prst="rightArrow">
          <a:avLst>
            <a:gd name="adj1" fmla="val 60000"/>
            <a:gd name="adj2" fmla="val 50000"/>
          </a:avLst>
        </a:prstGeom>
        <a:gradFill rotWithShape="0">
          <a:gsLst>
            <a:gs pos="0">
              <a:schemeClr val="accent5">
                <a:shade val="90000"/>
                <a:hueOff val="315824"/>
                <a:satOff val="-2893"/>
                <a:lumOff val="24979"/>
                <a:alphaOff val="0"/>
                <a:lumMod val="110000"/>
                <a:satMod val="105000"/>
                <a:tint val="67000"/>
              </a:schemeClr>
            </a:gs>
            <a:gs pos="50000">
              <a:schemeClr val="accent5">
                <a:shade val="90000"/>
                <a:hueOff val="315824"/>
                <a:satOff val="-2893"/>
                <a:lumOff val="24979"/>
                <a:alphaOff val="0"/>
                <a:lumMod val="105000"/>
                <a:satMod val="103000"/>
                <a:tint val="73000"/>
              </a:schemeClr>
            </a:gs>
            <a:gs pos="100000">
              <a:schemeClr val="accent5">
                <a:shade val="90000"/>
                <a:hueOff val="315824"/>
                <a:satOff val="-2893"/>
                <a:lumOff val="24979"/>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387235" y="2299317"/>
        <a:ext cx="142413" cy="142797"/>
      </dsp:txXfrm>
    </dsp:sp>
    <dsp:sp modelId="{37FE8624-1338-4673-889D-D0C013261212}">
      <dsp:nvSpPr>
        <dsp:cNvPr id="0" name=""/>
        <dsp:cNvSpPr/>
      </dsp:nvSpPr>
      <dsp:spPr>
        <a:xfrm>
          <a:off x="2686649" y="2063964"/>
          <a:ext cx="1566345" cy="613503"/>
        </a:xfrm>
        <a:prstGeom prst="roundRect">
          <a:avLst>
            <a:gd name="adj" fmla="val 10000"/>
          </a:avLst>
        </a:prstGeom>
        <a:gradFill rotWithShape="0">
          <a:gsLst>
            <a:gs pos="0">
              <a:schemeClr val="accent5">
                <a:alpha val="90000"/>
                <a:hueOff val="0"/>
                <a:satOff val="0"/>
                <a:lumOff val="0"/>
                <a:alphaOff val="-36364"/>
                <a:lumMod val="110000"/>
                <a:satMod val="105000"/>
                <a:tint val="67000"/>
              </a:schemeClr>
            </a:gs>
            <a:gs pos="50000">
              <a:schemeClr val="accent5">
                <a:alpha val="90000"/>
                <a:hueOff val="0"/>
                <a:satOff val="0"/>
                <a:lumOff val="0"/>
                <a:alphaOff val="-36364"/>
                <a:lumMod val="105000"/>
                <a:satMod val="103000"/>
                <a:tint val="73000"/>
              </a:schemeClr>
            </a:gs>
            <a:gs pos="100000">
              <a:schemeClr val="accent5">
                <a:alpha val="90000"/>
                <a:hueOff val="0"/>
                <a:satOff val="0"/>
                <a:lumOff val="0"/>
                <a:alphaOff val="-36364"/>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Prepare table for analysis (Energy_Main, Renewable _Source_Long, Country_Dim, Year_Dim)</a:t>
          </a:r>
        </a:p>
      </dsp:txBody>
      <dsp:txXfrm>
        <a:off x="2704618" y="2081933"/>
        <a:ext cx="1530407" cy="577565"/>
      </dsp:txXfrm>
    </dsp:sp>
    <dsp:sp modelId="{0D09BB91-8314-42FF-82E6-2B6016BF37E7}">
      <dsp:nvSpPr>
        <dsp:cNvPr id="0" name=""/>
        <dsp:cNvSpPr/>
      </dsp:nvSpPr>
      <dsp:spPr>
        <a:xfrm>
          <a:off x="4337444" y="2251718"/>
          <a:ext cx="203447" cy="237995"/>
        </a:xfrm>
        <a:prstGeom prst="rightArrow">
          <a:avLst>
            <a:gd name="adj1" fmla="val 60000"/>
            <a:gd name="adj2" fmla="val 50000"/>
          </a:avLst>
        </a:prstGeom>
        <a:gradFill rotWithShape="0">
          <a:gsLst>
            <a:gs pos="0">
              <a:schemeClr val="accent5">
                <a:shade val="90000"/>
                <a:hueOff val="350915"/>
                <a:satOff val="-3215"/>
                <a:lumOff val="27754"/>
                <a:alphaOff val="0"/>
                <a:lumMod val="110000"/>
                <a:satMod val="105000"/>
                <a:tint val="67000"/>
              </a:schemeClr>
            </a:gs>
            <a:gs pos="50000">
              <a:schemeClr val="accent5">
                <a:shade val="90000"/>
                <a:hueOff val="350915"/>
                <a:satOff val="-3215"/>
                <a:lumOff val="27754"/>
                <a:alphaOff val="0"/>
                <a:lumMod val="105000"/>
                <a:satMod val="103000"/>
                <a:tint val="73000"/>
              </a:schemeClr>
            </a:gs>
            <a:gs pos="100000">
              <a:schemeClr val="accent5">
                <a:shade val="90000"/>
                <a:hueOff val="350915"/>
                <a:satOff val="-3215"/>
                <a:lumOff val="27754"/>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4337444" y="2299317"/>
        <a:ext cx="142413" cy="142797"/>
      </dsp:txXfrm>
    </dsp:sp>
    <dsp:sp modelId="{C683A260-B31A-48EC-83A7-944D56F2CE9F}">
      <dsp:nvSpPr>
        <dsp:cNvPr id="0" name=""/>
        <dsp:cNvSpPr/>
      </dsp:nvSpPr>
      <dsp:spPr>
        <a:xfrm>
          <a:off x="4636857" y="2082818"/>
          <a:ext cx="959658" cy="575795"/>
        </a:xfrm>
        <a:prstGeom prst="roundRect">
          <a:avLst>
            <a:gd name="adj" fmla="val 10000"/>
          </a:avLst>
        </a:prstGeom>
        <a:gradFill rotWithShape="0">
          <a:gsLst>
            <a:gs pos="0">
              <a:schemeClr val="accent5">
                <a:alpha val="90000"/>
                <a:hueOff val="0"/>
                <a:satOff val="0"/>
                <a:lumOff val="0"/>
                <a:alphaOff val="-40000"/>
                <a:lumMod val="110000"/>
                <a:satMod val="105000"/>
                <a:tint val="67000"/>
              </a:schemeClr>
            </a:gs>
            <a:gs pos="50000">
              <a:schemeClr val="accent5">
                <a:alpha val="90000"/>
                <a:hueOff val="0"/>
                <a:satOff val="0"/>
                <a:lumOff val="0"/>
                <a:alphaOff val="-40000"/>
                <a:lumMod val="105000"/>
                <a:satMod val="103000"/>
                <a:tint val="73000"/>
              </a:schemeClr>
            </a:gs>
            <a:gs pos="100000">
              <a:schemeClr val="accent5">
                <a:alpha val="90000"/>
                <a:hueOff val="0"/>
                <a:satOff val="0"/>
                <a:lumOff val="0"/>
                <a:alphaOff val="-4000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n>
                <a:noFill/>
              </a:ln>
              <a:latin typeface="Cordia New (Body CS)"/>
            </a:rPr>
            <a:t>Close and apply to Power BI</a:t>
          </a:r>
        </a:p>
      </dsp:txBody>
      <dsp:txXfrm>
        <a:off x="4653721" y="2099682"/>
        <a:ext cx="925930" cy="54206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61F08-A6BC-4D12-90EF-4B7C299A9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1626</TotalTime>
  <Pages>19</Pages>
  <Words>7818</Words>
  <Characters>44568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ISYS6013 BUSINESS Intelligence and analytics</dc:title>
  <dc:subject/>
  <dc:creator>jatuporn THONGMO</dc:creator>
  <cp:keywords/>
  <dc:description/>
  <cp:lastModifiedBy>jatuporn THONGMO</cp:lastModifiedBy>
  <cp:revision>232</cp:revision>
  <dcterms:created xsi:type="dcterms:W3CDTF">2026-05-12T07:00:00Z</dcterms:created>
  <dcterms:modified xsi:type="dcterms:W3CDTF">2026-05-18T05:06:00Z</dcterms:modified>
</cp:coreProperties>
</file>