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03724" w14:textId="77777777" w:rsidR="00071D88" w:rsidRDefault="00071D88">
      <w:pPr>
        <w:spacing w:before="2400"/>
      </w:pPr>
    </w:p>
    <w:p w14:paraId="5CB03725" w14:textId="77777777" w:rsidR="00071D88" w:rsidRDefault="00643A64">
      <w:pPr>
        <w:spacing w:after="200"/>
        <w:jc w:val="center"/>
      </w:pPr>
      <w:r>
        <w:rPr>
          <w:b/>
          <w:bCs/>
          <w:color w:val="1D6FA5"/>
          <w:sz w:val="44"/>
          <w:szCs w:val="44"/>
        </w:rPr>
        <w:t>AI Agent &amp; Production ML Systems Portfolio</w:t>
      </w:r>
    </w:p>
    <w:p w14:paraId="5CB03726" w14:textId="77777777" w:rsidR="00071D88" w:rsidRDefault="00643A64">
      <w:pPr>
        <w:spacing w:after="80"/>
        <w:jc w:val="center"/>
      </w:pPr>
      <w:r>
        <w:rPr>
          <w:sz w:val="26"/>
          <w:szCs w:val="26"/>
        </w:rPr>
        <w:t>Supplementary Materials for AI Agent Architect, Customer Experience</w:t>
      </w:r>
    </w:p>
    <w:p w14:paraId="5CB03727" w14:textId="77777777" w:rsidR="00071D88" w:rsidRDefault="00643A64">
      <w:pPr>
        <w:spacing w:after="600"/>
        <w:jc w:val="center"/>
      </w:pPr>
      <w:proofErr w:type="spellStart"/>
      <w:r>
        <w:rPr>
          <w:b/>
          <w:bCs/>
          <w:color w:val="1D6FA5"/>
          <w:sz w:val="26"/>
          <w:szCs w:val="26"/>
        </w:rPr>
        <w:t>Airtable</w:t>
      </w:r>
      <w:proofErr w:type="spellEnd"/>
    </w:p>
    <w:p w14:paraId="5CB03728" w14:textId="77777777" w:rsidR="00071D88" w:rsidRDefault="00643A64">
      <w:pPr>
        <w:spacing w:after="40"/>
        <w:jc w:val="center"/>
      </w:pPr>
      <w:r>
        <w:rPr>
          <w:b/>
          <w:bCs/>
          <w:sz w:val="30"/>
          <w:szCs w:val="30"/>
        </w:rPr>
        <w:t>Paul Prae</w:t>
      </w:r>
    </w:p>
    <w:p w14:paraId="5CB03729" w14:textId="77777777" w:rsidR="00071D88" w:rsidRDefault="00643A64">
      <w:pPr>
        <w:spacing w:after="40"/>
        <w:jc w:val="center"/>
      </w:pPr>
      <w:r>
        <w:rPr>
          <w:color w:val="555555"/>
        </w:rPr>
        <w:t>Principal AI Engineer &amp; Architect</w:t>
      </w:r>
    </w:p>
    <w:p w14:paraId="5CB0372A" w14:textId="77777777" w:rsidR="00071D88" w:rsidRDefault="00643A64">
      <w:pPr>
        <w:spacing w:after="40"/>
        <w:jc w:val="center"/>
      </w:pPr>
      <w:r>
        <w:rPr>
          <w:color w:val="555555"/>
          <w:sz w:val="20"/>
          <w:szCs w:val="20"/>
        </w:rPr>
        <w:t xml:space="preserve">hireme@paulprae.com  |  </w:t>
      </w:r>
      <w:hyperlink r:id="rId7" w:history="1">
        <w:r>
          <w:rPr>
            <w:rStyle w:val="Hyperlink"/>
          </w:rPr>
          <w:t>paulprae.com</w:t>
        </w:r>
      </w:hyperlink>
      <w:r>
        <w:rPr>
          <w:color w:val="555555"/>
          <w:sz w:val="20"/>
          <w:szCs w:val="20"/>
        </w:rPr>
        <w:t xml:space="preserve">  |  </w:t>
      </w:r>
      <w:hyperlink r:id="rId8" w:history="1">
        <w:r>
          <w:rPr>
            <w:rStyle w:val="Hyperlink"/>
          </w:rPr>
          <w:t>GitHub</w:t>
        </w:r>
      </w:hyperlink>
      <w:r>
        <w:rPr>
          <w:color w:val="555555"/>
          <w:sz w:val="20"/>
          <w:szCs w:val="20"/>
        </w:rPr>
        <w:t xml:space="preserve">  |  </w:t>
      </w:r>
      <w:hyperlink r:id="rId9" w:history="1">
        <w:r>
          <w:rPr>
            <w:rStyle w:val="Hyperlink"/>
          </w:rPr>
          <w:t>LinkedIn</w:t>
        </w:r>
      </w:hyperlink>
    </w:p>
    <w:p w14:paraId="5CB0372B" w14:textId="77777777" w:rsidR="00071D88" w:rsidRDefault="00643A64">
      <w:pPr>
        <w:spacing w:after="600"/>
        <w:jc w:val="center"/>
      </w:pPr>
      <w:r>
        <w:rPr>
          <w:color w:val="555555"/>
          <w:sz w:val="20"/>
          <w:szCs w:val="20"/>
        </w:rPr>
        <w:t>March 2026</w:t>
      </w:r>
    </w:p>
    <w:p w14:paraId="5CB0372C" w14:textId="76516981" w:rsidR="00071D88" w:rsidRDefault="00643A64">
      <w:pPr>
        <w:spacing w:after="160" w:line="276" w:lineRule="auto"/>
      </w:pPr>
      <w:r>
        <w:t>This document summarizes every AI agent, full-stack AI product, and end-to-end ML system I have designed and built across my career. Each entry includes the tech stack, system design, business outcomes, and</w:t>
      </w:r>
      <w:r w:rsidR="003579F9">
        <w:t>, where applicable, links to the company or open-source project</w:t>
      </w:r>
      <w:r>
        <w:t xml:space="preserve">. I have organized these projects to highlight capabilities directly relevant to the AI Agent Architect, Customer Experience role at </w:t>
      </w:r>
      <w:proofErr w:type="spellStart"/>
      <w:r>
        <w:t>Airtable</w:t>
      </w:r>
      <w:proofErr w:type="spellEnd"/>
      <w:r>
        <w:t>: agent reasoning, retrieval architecture, decision frameworks, safety guardrails, observability, and integration strategy.</w:t>
      </w:r>
    </w:p>
    <w:p w14:paraId="5CB0372D" w14:textId="77777777" w:rsidR="00071D88" w:rsidRDefault="00643A64">
      <w:r>
        <w:br w:type="page"/>
      </w:r>
    </w:p>
    <w:p w14:paraId="5CB0372E" w14:textId="77777777" w:rsidR="00071D88" w:rsidRDefault="00643A64">
      <w:pPr>
        <w:pStyle w:val="Heading1"/>
      </w:pPr>
      <w:r>
        <w:t>1. Arine: AI Agent Systems for Healthcare Operations</w:t>
      </w:r>
    </w:p>
    <w:p w14:paraId="5CB0372F" w14:textId="77777777" w:rsidR="00071D88" w:rsidRDefault="00643A64">
      <w:pPr>
        <w:spacing w:after="160" w:line="276" w:lineRule="auto"/>
      </w:pPr>
      <w:r>
        <w:t xml:space="preserve">Organization: </w:t>
      </w:r>
      <w:hyperlink r:id="rId10" w:history="1">
        <w:r>
          <w:rPr>
            <w:rStyle w:val="Hyperlink"/>
          </w:rPr>
          <w:t>Arine</w:t>
        </w:r>
      </w:hyperlink>
      <w:r>
        <w:t xml:space="preserve"> (Healthcare AI </w:t>
      </w:r>
      <w:proofErr w:type="gramStart"/>
      <w:r>
        <w:t>Platform)  |</w:t>
      </w:r>
      <w:proofErr w:type="gramEnd"/>
      <w:r>
        <w:t xml:space="preserve">  Role: Staff AI </w:t>
      </w:r>
      <w:proofErr w:type="spellStart"/>
      <w:r>
        <w:t>DataOps</w:t>
      </w:r>
      <w:proofErr w:type="spellEnd"/>
      <w:r>
        <w:t xml:space="preserve"> </w:t>
      </w:r>
      <w:proofErr w:type="gramStart"/>
      <w:r>
        <w:t>Engineer  |</w:t>
      </w:r>
      <w:proofErr w:type="gramEnd"/>
      <w:r>
        <w:t xml:space="preserve">  2025–Present</w:t>
      </w:r>
    </w:p>
    <w:p w14:paraId="5CB03730" w14:textId="77777777" w:rsidR="00071D88" w:rsidRDefault="00643A64">
      <w:pPr>
        <w:spacing w:after="160" w:line="276" w:lineRule="auto"/>
      </w:pPr>
      <w:r>
        <w:t>Arine’s AI platform serves 45+ health plans and over 30 million members, generating 40M+ medication optimization recommendations annually. I designed and deployed multiple AI agent systems within this HIPAA-regulated environment.</w:t>
      </w:r>
    </w:p>
    <w:p w14:paraId="5CB03731" w14:textId="77777777" w:rsidR="00071D88" w:rsidRDefault="00071D88">
      <w:pPr>
        <w:spacing w:after="120"/>
      </w:pPr>
    </w:p>
    <w:p w14:paraId="5CB03732" w14:textId="77777777" w:rsidR="00071D88" w:rsidRDefault="00643A64">
      <w:pPr>
        <w:pStyle w:val="Heading2"/>
      </w:pPr>
      <w:r>
        <w:t>1a. Data Engineering Agent</w:t>
      </w:r>
    </w:p>
    <w:p w14:paraId="5CB03733" w14:textId="77777777" w:rsidR="00071D88" w:rsidRDefault="00643A64">
      <w:pPr>
        <w:spacing w:after="160" w:line="276" w:lineRule="auto"/>
      </w:pPr>
      <w:r>
        <w:t xml:space="preserve">An autonomous AI agent that generates, deploys, and tests ETL pipelines end-to-end. The agent accepts a natural language description of a data integration task, then writes Snowflake SQL and </w:t>
      </w:r>
      <w:proofErr w:type="spellStart"/>
      <w:r>
        <w:t>dbt</w:t>
      </w:r>
      <w:proofErr w:type="spellEnd"/>
      <w:r>
        <w:t xml:space="preserve"> transformations, generates unit tests, runs them in a staging environment, and opens a pull request for human review.</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71D88" w14:paraId="5CB0373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D6FA5"/>
            <w:tcMar>
              <w:top w:w="80" w:type="dxa"/>
              <w:left w:w="120" w:type="dxa"/>
              <w:bottom w:w="80" w:type="dxa"/>
              <w:right w:w="120" w:type="dxa"/>
            </w:tcMar>
            <w:vAlign w:val="center"/>
          </w:tcPr>
          <w:p w14:paraId="5CB03734" w14:textId="77777777" w:rsidR="00071D88" w:rsidRDefault="00643A64">
            <w:r>
              <w:rPr>
                <w:b/>
                <w:bCs/>
                <w:color w:val="FFFFFF"/>
                <w:sz w:val="20"/>
                <w:szCs w:val="20"/>
              </w:rPr>
              <w:t>Component</w:t>
            </w:r>
          </w:p>
        </w:tc>
        <w:tc>
          <w:tcPr>
            <w:tcW w:w="6760" w:type="dxa"/>
            <w:tcBorders>
              <w:top w:val="single" w:sz="1" w:space="0" w:color="CCCCCC"/>
              <w:left w:val="single" w:sz="1" w:space="0" w:color="CCCCCC"/>
              <w:bottom w:val="single" w:sz="1" w:space="0" w:color="CCCCCC"/>
              <w:right w:val="single" w:sz="1" w:space="0" w:color="CCCCCC"/>
            </w:tcBorders>
            <w:shd w:val="clear" w:color="auto" w:fill="1D6FA5"/>
            <w:tcMar>
              <w:top w:w="80" w:type="dxa"/>
              <w:left w:w="120" w:type="dxa"/>
              <w:bottom w:w="80" w:type="dxa"/>
              <w:right w:w="120" w:type="dxa"/>
            </w:tcMar>
            <w:vAlign w:val="center"/>
          </w:tcPr>
          <w:p w14:paraId="5CB03735" w14:textId="77777777" w:rsidR="00071D88" w:rsidRDefault="00643A64">
            <w:r>
              <w:rPr>
                <w:b/>
                <w:bCs/>
                <w:color w:val="FFFFFF"/>
                <w:sz w:val="20"/>
                <w:szCs w:val="20"/>
              </w:rPr>
              <w:t>Technology</w:t>
            </w:r>
          </w:p>
        </w:tc>
      </w:tr>
      <w:tr w:rsidR="00071D88" w14:paraId="5CB0373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37" w14:textId="77777777" w:rsidR="00071D88" w:rsidRDefault="00643A64">
            <w:r>
              <w:rPr>
                <w:b/>
                <w:bCs/>
                <w:sz w:val="20"/>
                <w:szCs w:val="20"/>
              </w:rPr>
              <w:t>AI / LLM</w:t>
            </w:r>
          </w:p>
        </w:tc>
        <w:tc>
          <w:tcPr>
            <w:tcW w:w="67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38" w14:textId="77777777" w:rsidR="00071D88" w:rsidRDefault="00643A64">
            <w:r>
              <w:rPr>
                <w:sz w:val="20"/>
                <w:szCs w:val="20"/>
              </w:rPr>
              <w:t>Claude (Anthropic), custom system prompts, prompt chaining</w:t>
            </w:r>
          </w:p>
        </w:tc>
      </w:tr>
      <w:tr w:rsidR="00071D88" w:rsidRPr="003579F9" w14:paraId="5CB0373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73A" w14:textId="77777777" w:rsidR="00071D88" w:rsidRDefault="00643A64">
            <w:r>
              <w:rPr>
                <w:b/>
                <w:bCs/>
                <w:sz w:val="20"/>
                <w:szCs w:val="20"/>
              </w:rPr>
              <w:t>Orchestration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73B" w14:textId="77777777" w:rsidR="00071D88" w:rsidRPr="003579F9" w:rsidRDefault="00643A64">
            <w:pPr>
              <w:rPr>
                <w:lang w:val="fr-FR"/>
              </w:rPr>
            </w:pPr>
            <w:proofErr w:type="spellStart"/>
            <w:r w:rsidRPr="003579F9">
              <w:rPr>
                <w:sz w:val="20"/>
                <w:szCs w:val="20"/>
                <w:lang w:val="fr-FR"/>
              </w:rPr>
              <w:t>Cursor</w:t>
            </w:r>
            <w:proofErr w:type="spellEnd"/>
            <w:r w:rsidRPr="003579F9">
              <w:rPr>
                <w:sz w:val="20"/>
                <w:szCs w:val="20"/>
                <w:lang w:val="fr-FR"/>
              </w:rPr>
              <w:t xml:space="preserve"> AI agent mode, Claude Code CLI</w:t>
            </w:r>
            <w:proofErr w:type="gramStart"/>
            <w:r w:rsidRPr="003579F9">
              <w:rPr>
                <w:sz w:val="20"/>
                <w:szCs w:val="20"/>
                <w:lang w:val="fr-FR"/>
              </w:rPr>
              <w:t>, .</w:t>
            </w:r>
            <w:proofErr w:type="spellStart"/>
            <w:r w:rsidRPr="003579F9">
              <w:rPr>
                <w:sz w:val="20"/>
                <w:szCs w:val="20"/>
                <w:lang w:val="fr-FR"/>
              </w:rPr>
              <w:t>cursor</w:t>
            </w:r>
            <w:proofErr w:type="spellEnd"/>
            <w:proofErr w:type="gramEnd"/>
            <w:r w:rsidRPr="003579F9">
              <w:rPr>
                <w:sz w:val="20"/>
                <w:szCs w:val="20"/>
                <w:lang w:val="fr-FR"/>
              </w:rPr>
              <w:t xml:space="preserve"> </w:t>
            </w:r>
            <w:proofErr w:type="spellStart"/>
            <w:r w:rsidRPr="003579F9">
              <w:rPr>
                <w:sz w:val="20"/>
                <w:szCs w:val="20"/>
                <w:lang w:val="fr-FR"/>
              </w:rPr>
              <w:t>rules</w:t>
            </w:r>
            <w:proofErr w:type="spellEnd"/>
            <w:r w:rsidRPr="003579F9">
              <w:rPr>
                <w:sz w:val="20"/>
                <w:szCs w:val="20"/>
                <w:lang w:val="fr-FR"/>
              </w:rPr>
              <w:t xml:space="preserve"> engine</w:t>
            </w:r>
          </w:p>
        </w:tc>
      </w:tr>
      <w:tr w:rsidR="00071D88" w14:paraId="5CB0373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3D" w14:textId="77777777" w:rsidR="00071D88" w:rsidRDefault="00643A64">
            <w:r>
              <w:rPr>
                <w:b/>
                <w:bCs/>
                <w:sz w:val="20"/>
                <w:szCs w:val="20"/>
              </w:rPr>
              <w:t>Data Platform</w:t>
            </w:r>
          </w:p>
        </w:tc>
        <w:tc>
          <w:tcPr>
            <w:tcW w:w="67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3E" w14:textId="77777777" w:rsidR="00071D88" w:rsidRDefault="00643A64">
            <w:r>
              <w:rPr>
                <w:sz w:val="20"/>
                <w:szCs w:val="20"/>
              </w:rPr>
              <w:t xml:space="preserve">Snowflake, </w:t>
            </w:r>
            <w:proofErr w:type="spellStart"/>
            <w:r>
              <w:rPr>
                <w:sz w:val="20"/>
                <w:szCs w:val="20"/>
              </w:rPr>
              <w:t>dbt</w:t>
            </w:r>
            <w:proofErr w:type="spellEnd"/>
            <w:r>
              <w:rPr>
                <w:sz w:val="20"/>
                <w:szCs w:val="20"/>
              </w:rPr>
              <w:t>, Python</w:t>
            </w:r>
          </w:p>
        </w:tc>
      </w:tr>
      <w:tr w:rsidR="00071D88" w14:paraId="5CB037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740" w14:textId="77777777" w:rsidR="00071D88" w:rsidRDefault="00643A64">
            <w:r>
              <w:rPr>
                <w:b/>
                <w:bCs/>
                <w:sz w:val="20"/>
                <w:szCs w:val="20"/>
              </w:rPr>
              <w:t>Infrastructure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741" w14:textId="77777777" w:rsidR="00071D88" w:rsidRDefault="00643A64">
            <w:r>
              <w:rPr>
                <w:sz w:val="20"/>
                <w:szCs w:val="20"/>
              </w:rPr>
              <w:t>AWS (S3, Lambda, Step Functions, DynamoDB)</w:t>
            </w:r>
          </w:p>
        </w:tc>
      </w:tr>
      <w:tr w:rsidR="00071D88" w14:paraId="5CB0374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43" w14:textId="77777777" w:rsidR="00071D88" w:rsidRDefault="00643A64">
            <w:r>
              <w:rPr>
                <w:b/>
                <w:bCs/>
                <w:sz w:val="20"/>
                <w:szCs w:val="20"/>
              </w:rPr>
              <w:t>Quality</w:t>
            </w:r>
          </w:p>
        </w:tc>
        <w:tc>
          <w:tcPr>
            <w:tcW w:w="67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44" w14:textId="77777777" w:rsidR="00071D88" w:rsidRDefault="00643A64">
            <w:r>
              <w:rPr>
                <w:sz w:val="20"/>
                <w:szCs w:val="20"/>
              </w:rPr>
              <w:t>Automated unit test generation, linting, HIPAA compliance checks</w:t>
            </w:r>
          </w:p>
        </w:tc>
      </w:tr>
    </w:tbl>
    <w:p w14:paraId="5CB03746" w14:textId="77777777" w:rsidR="00071D88" w:rsidRDefault="00071D88">
      <w:pPr>
        <w:spacing w:after="120"/>
      </w:pPr>
    </w:p>
    <w:p w14:paraId="5CB03747" w14:textId="77777777" w:rsidR="00071D88" w:rsidRDefault="00643A64">
      <w:pPr>
        <w:spacing w:after="160" w:line="276" w:lineRule="auto"/>
      </w:pPr>
      <w:r>
        <w:rPr>
          <w:b/>
          <w:bCs/>
        </w:rPr>
        <w:t xml:space="preserve">System Design: </w:t>
      </w:r>
      <w:r>
        <w:t xml:space="preserve">The agent operates within a constrained prompt architecture I call the AI </w:t>
      </w:r>
      <w:proofErr w:type="spellStart"/>
      <w:r>
        <w:t>DataOps</w:t>
      </w:r>
      <w:proofErr w:type="spellEnd"/>
      <w:r>
        <w:t xml:space="preserve"> Toolkit. </w:t>
      </w:r>
      <w:proofErr w:type="gramStart"/>
      <w:r>
        <w:t>The .cursor</w:t>
      </w:r>
      <w:proofErr w:type="gramEnd"/>
      <w:r>
        <w:t xml:space="preserve"> rules engine provides the agent with the full context of our schema conventions, naming standards, HIPAA privacy requirements, and </w:t>
      </w:r>
      <w:proofErr w:type="spellStart"/>
      <w:r>
        <w:t>dbt</w:t>
      </w:r>
      <w:proofErr w:type="spellEnd"/>
      <w:r>
        <w:t xml:space="preserve"> macro library—ensuring generated code is compliant by default. The agent follows a generate-test-validate loop: it writes code, runs tests, evaluates results, and iterates until tests pass before surfacing the PR for human approval.</w:t>
      </w:r>
    </w:p>
    <w:p w14:paraId="5CB03748" w14:textId="77777777" w:rsidR="00071D88" w:rsidRDefault="00643A64">
      <w:pPr>
        <w:spacing w:after="160" w:line="276" w:lineRule="auto"/>
      </w:pPr>
      <w:r>
        <w:rPr>
          <w:b/>
          <w:bCs/>
        </w:rPr>
        <w:t xml:space="preserve">CX Relevance: </w:t>
      </w:r>
      <w:r>
        <w:t>This is a production AI agent that reasons over complex domain context (healthcare data schemas), takes autonomous actions (writing and deploying code), and includes built-in guardrails (test-driven validation, human-in-the-loop review). The generate-validate-iterate pattern maps directly to how a CX agent should retrieve information, take resolution actions, and verify outcomes before closing a ticket.</w:t>
      </w:r>
    </w:p>
    <w:p w14:paraId="5CB03749" w14:textId="77777777" w:rsidR="00071D88" w:rsidRDefault="00071D88">
      <w:pPr>
        <w:spacing w:after="120"/>
      </w:pPr>
    </w:p>
    <w:p w14:paraId="5CB0374A" w14:textId="77777777" w:rsidR="00071D88" w:rsidRDefault="00643A64">
      <w:pPr>
        <w:pStyle w:val="Heading2"/>
      </w:pPr>
      <w:r>
        <w:t>1b. AI-Augmented Pharmacist Agent Observability Pipeline</w:t>
      </w:r>
    </w:p>
    <w:p w14:paraId="5CB0374B" w14:textId="0A2D9444" w:rsidR="00071D88" w:rsidRDefault="00643A64">
      <w:pPr>
        <w:spacing w:after="160" w:line="276" w:lineRule="auto"/>
      </w:pPr>
      <w:r>
        <w:t>Arine’s</w:t>
      </w:r>
      <w:r w:rsidR="00AB2480">
        <w:t xml:space="preserve"> </w:t>
      </w:r>
      <w:r>
        <w:t>product</w:t>
      </w:r>
      <w:r w:rsidR="00AB2480">
        <w:t>s</w:t>
      </w:r>
      <w:r w:rsidR="00B97D5F">
        <w:t xml:space="preserve"> include</w:t>
      </w:r>
      <w:r>
        <w:t xml:space="preserve"> an autonomous pharmacist AI agent that evaluates patient medications and generates clinical recommendations. I built the observability pipeline that monitors this agent’s behavior in production.</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71D88" w14:paraId="5CB037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D6FA5"/>
            <w:tcMar>
              <w:top w:w="80" w:type="dxa"/>
              <w:left w:w="120" w:type="dxa"/>
              <w:bottom w:w="80" w:type="dxa"/>
              <w:right w:w="120" w:type="dxa"/>
            </w:tcMar>
            <w:vAlign w:val="center"/>
          </w:tcPr>
          <w:p w14:paraId="5CB0374C" w14:textId="77777777" w:rsidR="00071D88" w:rsidRDefault="00643A64">
            <w:r>
              <w:rPr>
                <w:b/>
                <w:bCs/>
                <w:color w:val="FFFFFF"/>
                <w:sz w:val="20"/>
                <w:szCs w:val="20"/>
              </w:rPr>
              <w:t>Component</w:t>
            </w:r>
          </w:p>
        </w:tc>
        <w:tc>
          <w:tcPr>
            <w:tcW w:w="6760" w:type="dxa"/>
            <w:tcBorders>
              <w:top w:val="single" w:sz="1" w:space="0" w:color="CCCCCC"/>
              <w:left w:val="single" w:sz="1" w:space="0" w:color="CCCCCC"/>
              <w:bottom w:val="single" w:sz="1" w:space="0" w:color="CCCCCC"/>
              <w:right w:val="single" w:sz="1" w:space="0" w:color="CCCCCC"/>
            </w:tcBorders>
            <w:shd w:val="clear" w:color="auto" w:fill="1D6FA5"/>
            <w:tcMar>
              <w:top w:w="80" w:type="dxa"/>
              <w:left w:w="120" w:type="dxa"/>
              <w:bottom w:w="80" w:type="dxa"/>
              <w:right w:w="120" w:type="dxa"/>
            </w:tcMar>
            <w:vAlign w:val="center"/>
          </w:tcPr>
          <w:p w14:paraId="5CB0374D" w14:textId="77777777" w:rsidR="00071D88" w:rsidRDefault="00643A64">
            <w:r>
              <w:rPr>
                <w:b/>
                <w:bCs/>
                <w:color w:val="FFFFFF"/>
                <w:sz w:val="20"/>
                <w:szCs w:val="20"/>
              </w:rPr>
              <w:t>Technology</w:t>
            </w:r>
          </w:p>
        </w:tc>
      </w:tr>
      <w:tr w:rsidR="00071D88" w14:paraId="5CB0375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4F" w14:textId="77777777" w:rsidR="00071D88" w:rsidRDefault="00643A64">
            <w:r>
              <w:rPr>
                <w:b/>
                <w:bCs/>
                <w:sz w:val="20"/>
                <w:szCs w:val="20"/>
              </w:rPr>
              <w:t>Data Ingestion</w:t>
            </w:r>
          </w:p>
        </w:tc>
        <w:tc>
          <w:tcPr>
            <w:tcW w:w="67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50" w14:textId="77777777" w:rsidR="00071D88" w:rsidRDefault="00643A64">
            <w:r>
              <w:rPr>
                <w:sz w:val="20"/>
                <w:szCs w:val="20"/>
              </w:rPr>
              <w:t>DynamoDB Streams, AWS Lambda, S3</w:t>
            </w:r>
          </w:p>
        </w:tc>
      </w:tr>
      <w:tr w:rsidR="00071D88" w14:paraId="5CB0375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752" w14:textId="77777777" w:rsidR="00071D88" w:rsidRDefault="00643A64">
            <w:r>
              <w:rPr>
                <w:b/>
                <w:bCs/>
                <w:sz w:val="20"/>
                <w:szCs w:val="20"/>
              </w:rPr>
              <w:t>Transformation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753" w14:textId="77777777" w:rsidR="00071D88" w:rsidRDefault="00643A64">
            <w:proofErr w:type="spellStart"/>
            <w:r>
              <w:rPr>
                <w:sz w:val="20"/>
                <w:szCs w:val="20"/>
              </w:rPr>
              <w:t>dbt</w:t>
            </w:r>
            <w:proofErr w:type="spellEnd"/>
            <w:r>
              <w:rPr>
                <w:sz w:val="20"/>
                <w:szCs w:val="20"/>
              </w:rPr>
              <w:t xml:space="preserve"> (SQL), Snowflake</w:t>
            </w:r>
          </w:p>
        </w:tc>
      </w:tr>
      <w:tr w:rsidR="00071D88" w14:paraId="5CB0375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55" w14:textId="77777777" w:rsidR="00071D88" w:rsidRDefault="00643A64">
            <w:r>
              <w:rPr>
                <w:b/>
                <w:bCs/>
                <w:sz w:val="20"/>
                <w:szCs w:val="20"/>
              </w:rPr>
              <w:t>Visualization</w:t>
            </w:r>
          </w:p>
        </w:tc>
        <w:tc>
          <w:tcPr>
            <w:tcW w:w="67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56" w14:textId="77777777" w:rsidR="00071D88" w:rsidRDefault="00643A64">
            <w:r>
              <w:rPr>
                <w:sz w:val="20"/>
                <w:szCs w:val="20"/>
              </w:rPr>
              <w:t xml:space="preserve">Amazon </w:t>
            </w:r>
            <w:proofErr w:type="spellStart"/>
            <w:r>
              <w:rPr>
                <w:sz w:val="20"/>
                <w:szCs w:val="20"/>
              </w:rPr>
              <w:t>QuickSight</w:t>
            </w:r>
            <w:proofErr w:type="spellEnd"/>
            <w:r>
              <w:rPr>
                <w:sz w:val="20"/>
                <w:szCs w:val="20"/>
              </w:rPr>
              <w:t xml:space="preserve"> dashboards</w:t>
            </w:r>
          </w:p>
        </w:tc>
      </w:tr>
      <w:tr w:rsidR="00071D88" w14:paraId="5CB0375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758" w14:textId="77777777" w:rsidR="00071D88" w:rsidRDefault="00643A64">
            <w:r>
              <w:rPr>
                <w:b/>
                <w:bCs/>
                <w:sz w:val="20"/>
                <w:szCs w:val="20"/>
              </w:rPr>
              <w:t>Monitoring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759" w14:textId="77777777" w:rsidR="00071D88" w:rsidRDefault="00643A64">
            <w:r>
              <w:rPr>
                <w:sz w:val="20"/>
                <w:szCs w:val="20"/>
              </w:rPr>
              <w:t>Custom metrics: recommendation accuracy, action success rates, failure patterns</w:t>
            </w:r>
          </w:p>
        </w:tc>
      </w:tr>
    </w:tbl>
    <w:p w14:paraId="5CB0375B" w14:textId="77777777" w:rsidR="00071D88" w:rsidRDefault="00071D88">
      <w:pPr>
        <w:spacing w:after="120"/>
      </w:pPr>
    </w:p>
    <w:p w14:paraId="5CB0375C" w14:textId="77777777" w:rsidR="00071D88" w:rsidRDefault="00643A64">
      <w:pPr>
        <w:spacing w:after="160" w:line="276" w:lineRule="auto"/>
      </w:pPr>
      <w:r>
        <w:rPr>
          <w:b/>
          <w:bCs/>
        </w:rPr>
        <w:t xml:space="preserve">System Design: </w:t>
      </w:r>
      <w:r>
        <w:t xml:space="preserve">The pipeline ingests agent behavior data from DynamoDB (where the pharmacist agent logs its decisions), lands it in S3, transforms it </w:t>
      </w:r>
      <w:proofErr w:type="gramStart"/>
      <w:r>
        <w:t>in</w:t>
      </w:r>
      <w:proofErr w:type="gramEnd"/>
      <w:r>
        <w:t xml:space="preserve"> Snowflake using </w:t>
      </w:r>
      <w:proofErr w:type="spellStart"/>
      <w:r>
        <w:t>dbt</w:t>
      </w:r>
      <w:proofErr w:type="spellEnd"/>
      <w:r>
        <w:t xml:space="preserve"> models that compute accuracy, coverage, and error metrics, and visualizes results in </w:t>
      </w:r>
      <w:proofErr w:type="spellStart"/>
      <w:r>
        <w:t>QuickSight</w:t>
      </w:r>
      <w:proofErr w:type="spellEnd"/>
      <w:r>
        <w:t xml:space="preserve"> dashboards. This creates a feedback loop: clinical operations teams monitor agent performance </w:t>
      </w:r>
      <w:proofErr w:type="gramStart"/>
      <w:r>
        <w:t>weekly</w:t>
      </w:r>
      <w:proofErr w:type="gramEnd"/>
      <w:r>
        <w:t xml:space="preserve"> and I use the data to identify failure patterns and improve agent decision logic.</w:t>
      </w:r>
    </w:p>
    <w:p w14:paraId="5CB0375D" w14:textId="77777777" w:rsidR="00071D88" w:rsidRDefault="00643A64">
      <w:pPr>
        <w:spacing w:after="160" w:line="276" w:lineRule="auto"/>
      </w:pPr>
      <w:r>
        <w:rPr>
          <w:b/>
          <w:bCs/>
        </w:rPr>
        <w:t xml:space="preserve">CX Relevance: </w:t>
      </w:r>
      <w:r>
        <w:t xml:space="preserve">This is exactly the observability layer </w:t>
      </w:r>
      <w:proofErr w:type="spellStart"/>
      <w:r>
        <w:t>Airtable</w:t>
      </w:r>
      <w:proofErr w:type="spellEnd"/>
      <w:r>
        <w:t xml:space="preserve"> needs: instrumenting agent behavior, computing retrieval accuracy and action success rates, surfacing failure patterns, and creating the feedback loop that drives week-over-week improvements. I have built this system for a production AI agent serving 30M+ users.</w:t>
      </w:r>
    </w:p>
    <w:p w14:paraId="5CB03773" w14:textId="77777777" w:rsidR="00071D88" w:rsidRDefault="00071D88">
      <w:pPr>
        <w:pBdr>
          <w:bottom w:val="single" w:sz="4" w:space="1" w:color="DDDDDD"/>
        </w:pBdr>
        <w:spacing w:before="200" w:after="200"/>
      </w:pPr>
    </w:p>
    <w:p w14:paraId="5CB03774" w14:textId="77777777" w:rsidR="00071D88" w:rsidRDefault="00643A64">
      <w:r>
        <w:br w:type="page"/>
      </w:r>
    </w:p>
    <w:p w14:paraId="5CB03775" w14:textId="77777777" w:rsidR="00071D88" w:rsidRDefault="00643A64">
      <w:pPr>
        <w:pStyle w:val="Heading1"/>
      </w:pPr>
      <w:r>
        <w:t>2. paulprae.com: AI-Powered Career Platform</w:t>
      </w:r>
    </w:p>
    <w:p w14:paraId="5CB03776" w14:textId="77777777" w:rsidR="00071D88" w:rsidRDefault="00643A64">
      <w:pPr>
        <w:spacing w:after="160" w:line="276" w:lineRule="auto"/>
      </w:pPr>
      <w:r>
        <w:t xml:space="preserve">Open Source: </w:t>
      </w:r>
      <w:hyperlink r:id="rId11" w:history="1">
        <w:r>
          <w:rPr>
            <w:rStyle w:val="Hyperlink"/>
          </w:rPr>
          <w:t>github.com/</w:t>
        </w:r>
        <w:proofErr w:type="spellStart"/>
        <w:r>
          <w:rPr>
            <w:rStyle w:val="Hyperlink"/>
          </w:rPr>
          <w:t>praeducer</w:t>
        </w:r>
        <w:proofErr w:type="spellEnd"/>
        <w:r>
          <w:rPr>
            <w:rStyle w:val="Hyperlink"/>
          </w:rPr>
          <w:t>/</w:t>
        </w:r>
        <w:proofErr w:type="spellStart"/>
        <w:r>
          <w:rPr>
            <w:rStyle w:val="Hyperlink"/>
          </w:rPr>
          <w:t>paulprae</w:t>
        </w:r>
        <w:proofErr w:type="spellEnd"/>
        <w:r>
          <w:rPr>
            <w:rStyle w:val="Hyperlink"/>
          </w:rPr>
          <w:t>-com</w:t>
        </w:r>
      </w:hyperlink>
      <w:r>
        <w:t xml:space="preserve">  |  Live: </w:t>
      </w:r>
      <w:hyperlink r:id="rId12" w:history="1">
        <w:r>
          <w:rPr>
            <w:rStyle w:val="Hyperlink"/>
          </w:rPr>
          <w:t>paulprae.com</w:t>
        </w:r>
      </w:hyperlink>
      <w:r>
        <w:t xml:space="preserve">  |  2026</w:t>
      </w:r>
    </w:p>
    <w:p w14:paraId="5CB03777" w14:textId="77777777" w:rsidR="00071D88" w:rsidRDefault="00643A64">
      <w:pPr>
        <w:spacing w:after="160" w:line="276" w:lineRule="auto"/>
      </w:pPr>
      <w:r>
        <w:t>A full-stack AI application where recruiters chat with a Claude-powered assistant to explore my career data, ask questions, and request role-tailored resumes generated on demand. This is a production AI agent with retrieval, tool-calling, safety guardrails, and rate limiting.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71D88" w14:paraId="5CB0377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D6FA5"/>
            <w:tcMar>
              <w:top w:w="80" w:type="dxa"/>
              <w:left w:w="120" w:type="dxa"/>
              <w:bottom w:w="80" w:type="dxa"/>
              <w:right w:w="120" w:type="dxa"/>
            </w:tcMar>
            <w:vAlign w:val="center"/>
          </w:tcPr>
          <w:p w14:paraId="5CB03778" w14:textId="77777777" w:rsidR="00071D88" w:rsidRDefault="00643A64">
            <w:r>
              <w:rPr>
                <w:b/>
                <w:bCs/>
                <w:color w:val="FFFFFF"/>
                <w:sz w:val="20"/>
                <w:szCs w:val="20"/>
              </w:rPr>
              <w:t>Component</w:t>
            </w:r>
          </w:p>
        </w:tc>
        <w:tc>
          <w:tcPr>
            <w:tcW w:w="6760" w:type="dxa"/>
            <w:tcBorders>
              <w:top w:val="single" w:sz="1" w:space="0" w:color="CCCCCC"/>
              <w:left w:val="single" w:sz="1" w:space="0" w:color="CCCCCC"/>
              <w:bottom w:val="single" w:sz="1" w:space="0" w:color="CCCCCC"/>
              <w:right w:val="single" w:sz="1" w:space="0" w:color="CCCCCC"/>
            </w:tcBorders>
            <w:shd w:val="clear" w:color="auto" w:fill="1D6FA5"/>
            <w:tcMar>
              <w:top w:w="80" w:type="dxa"/>
              <w:left w:w="120" w:type="dxa"/>
              <w:bottom w:w="80" w:type="dxa"/>
              <w:right w:w="120" w:type="dxa"/>
            </w:tcMar>
            <w:vAlign w:val="center"/>
          </w:tcPr>
          <w:p w14:paraId="5CB03779" w14:textId="77777777" w:rsidR="00071D88" w:rsidRDefault="00643A64">
            <w:r>
              <w:rPr>
                <w:b/>
                <w:bCs/>
                <w:color w:val="FFFFFF"/>
                <w:sz w:val="20"/>
                <w:szCs w:val="20"/>
              </w:rPr>
              <w:t>Technology</w:t>
            </w:r>
          </w:p>
        </w:tc>
      </w:tr>
      <w:tr w:rsidR="00071D88" w14:paraId="5CB0377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7B" w14:textId="77777777" w:rsidR="00071D88" w:rsidRDefault="00643A64">
            <w:r>
              <w:rPr>
                <w:b/>
                <w:bCs/>
                <w:sz w:val="20"/>
                <w:szCs w:val="20"/>
              </w:rPr>
              <w:t>Frontend</w:t>
            </w:r>
          </w:p>
        </w:tc>
        <w:tc>
          <w:tcPr>
            <w:tcW w:w="67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7C" w14:textId="77777777" w:rsidR="00071D88" w:rsidRDefault="00643A64">
            <w:r>
              <w:rPr>
                <w:sz w:val="20"/>
                <w:szCs w:val="20"/>
              </w:rPr>
              <w:t xml:space="preserve">Next.js 16, </w:t>
            </w:r>
            <w:proofErr w:type="gramStart"/>
            <w:r>
              <w:rPr>
                <w:sz w:val="20"/>
                <w:szCs w:val="20"/>
              </w:rPr>
              <w:t>TypeScript, @</w:t>
            </w:r>
            <w:proofErr w:type="gramEnd"/>
            <w:r>
              <w:rPr>
                <w:sz w:val="20"/>
                <w:szCs w:val="20"/>
              </w:rPr>
              <w:t>assistant-ui/react, Tailwind CSS 4</w:t>
            </w:r>
          </w:p>
        </w:tc>
      </w:tr>
      <w:tr w:rsidR="00071D88" w14:paraId="5CB0378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77E" w14:textId="77777777" w:rsidR="00071D88" w:rsidRDefault="00643A64">
            <w:r>
              <w:rPr>
                <w:b/>
                <w:bCs/>
                <w:sz w:val="20"/>
                <w:szCs w:val="20"/>
              </w:rPr>
              <w:t>AI</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77F" w14:textId="77777777" w:rsidR="00071D88" w:rsidRDefault="00643A64">
            <w:proofErr w:type="spellStart"/>
            <w:r>
              <w:rPr>
                <w:sz w:val="20"/>
                <w:szCs w:val="20"/>
              </w:rPr>
              <w:t>Vercel</w:t>
            </w:r>
            <w:proofErr w:type="spellEnd"/>
            <w:r>
              <w:rPr>
                <w:sz w:val="20"/>
                <w:szCs w:val="20"/>
              </w:rPr>
              <w:t xml:space="preserve"> AI SDK 6, Claude Sonnet 4.6, tool-calling, prompt caching</w:t>
            </w:r>
          </w:p>
        </w:tc>
      </w:tr>
      <w:tr w:rsidR="00071D88" w14:paraId="5CB0378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81" w14:textId="77777777" w:rsidR="00071D88" w:rsidRDefault="00643A64">
            <w:r>
              <w:rPr>
                <w:b/>
                <w:bCs/>
                <w:sz w:val="20"/>
                <w:szCs w:val="20"/>
              </w:rPr>
              <w:t>Backend</w:t>
            </w:r>
          </w:p>
        </w:tc>
        <w:tc>
          <w:tcPr>
            <w:tcW w:w="67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82" w14:textId="77777777" w:rsidR="00071D88" w:rsidRDefault="00643A64">
            <w:r>
              <w:rPr>
                <w:sz w:val="20"/>
                <w:szCs w:val="20"/>
              </w:rPr>
              <w:t>Next.js API routes, streaming chat endpoint</w:t>
            </w:r>
          </w:p>
        </w:tc>
      </w:tr>
      <w:tr w:rsidR="00071D88" w14:paraId="5CB0378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784" w14:textId="77777777" w:rsidR="00071D88" w:rsidRDefault="00643A64">
            <w:r>
              <w:rPr>
                <w:b/>
                <w:bCs/>
                <w:sz w:val="20"/>
                <w:szCs w:val="20"/>
              </w:rPr>
              <w:t>Security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785" w14:textId="77777777" w:rsidR="00071D88" w:rsidRDefault="00643A64">
            <w:r>
              <w:rPr>
                <w:sz w:val="20"/>
                <w:szCs w:val="20"/>
              </w:rPr>
              <w:t>Origin validation, rate limiting (</w:t>
            </w:r>
            <w:proofErr w:type="spellStart"/>
            <w:r>
              <w:rPr>
                <w:sz w:val="20"/>
                <w:szCs w:val="20"/>
              </w:rPr>
              <w:t>Upstash</w:t>
            </w:r>
            <w:proofErr w:type="spellEnd"/>
            <w:r>
              <w:rPr>
                <w:sz w:val="20"/>
                <w:szCs w:val="20"/>
              </w:rPr>
              <w:t xml:space="preserve"> Redis, 20 req/min), CSP headers, input validation</w:t>
            </w:r>
          </w:p>
        </w:tc>
      </w:tr>
      <w:tr w:rsidR="00071D88" w14:paraId="5CB0378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87" w14:textId="77777777" w:rsidR="00071D88" w:rsidRDefault="00643A64">
            <w:r>
              <w:rPr>
                <w:b/>
                <w:bCs/>
                <w:sz w:val="20"/>
                <w:szCs w:val="20"/>
              </w:rPr>
              <w:t>Testing</w:t>
            </w:r>
          </w:p>
        </w:tc>
        <w:tc>
          <w:tcPr>
            <w:tcW w:w="67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88" w14:textId="77777777" w:rsidR="00071D88" w:rsidRDefault="00643A64">
            <w:proofErr w:type="spellStart"/>
            <w:r>
              <w:rPr>
                <w:sz w:val="20"/>
                <w:szCs w:val="20"/>
              </w:rPr>
              <w:t>Vitest</w:t>
            </w:r>
            <w:proofErr w:type="spellEnd"/>
            <w:r>
              <w:rPr>
                <w:sz w:val="20"/>
                <w:szCs w:val="20"/>
              </w:rPr>
              <w:t>, Testing Library, Playwright (400+ tests)</w:t>
            </w:r>
          </w:p>
        </w:tc>
      </w:tr>
      <w:tr w:rsidR="00071D88" w:rsidRPr="003579F9" w14:paraId="5CB0378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78A" w14:textId="77777777" w:rsidR="00071D88" w:rsidRDefault="00643A64">
            <w:r>
              <w:rPr>
                <w:b/>
                <w:bCs/>
                <w:sz w:val="20"/>
                <w:szCs w:val="20"/>
              </w:rPr>
              <w:t>Deployment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78B" w14:textId="77777777" w:rsidR="00071D88" w:rsidRPr="003579F9" w:rsidRDefault="00643A64">
            <w:pPr>
              <w:rPr>
                <w:lang w:val="fr-FR"/>
              </w:rPr>
            </w:pPr>
            <w:proofErr w:type="spellStart"/>
            <w:r w:rsidRPr="003579F9">
              <w:rPr>
                <w:sz w:val="20"/>
                <w:szCs w:val="20"/>
                <w:lang w:val="fr-FR"/>
              </w:rPr>
              <w:t>Vercel</w:t>
            </w:r>
            <w:proofErr w:type="spellEnd"/>
            <w:r w:rsidRPr="003579F9">
              <w:rPr>
                <w:sz w:val="20"/>
                <w:szCs w:val="20"/>
                <w:lang w:val="fr-FR"/>
              </w:rPr>
              <w:t>, GitHub Actions CI/CD</w:t>
            </w:r>
          </w:p>
        </w:tc>
      </w:tr>
    </w:tbl>
    <w:p w14:paraId="5CB0378D" w14:textId="77777777" w:rsidR="00071D88" w:rsidRPr="003579F9" w:rsidRDefault="00071D88">
      <w:pPr>
        <w:spacing w:after="120"/>
        <w:rPr>
          <w:lang w:val="fr-FR"/>
        </w:rPr>
      </w:pPr>
    </w:p>
    <w:p w14:paraId="5CB0378E" w14:textId="77777777" w:rsidR="00071D88" w:rsidRDefault="00643A64">
      <w:pPr>
        <w:spacing w:after="160" w:line="276" w:lineRule="auto"/>
      </w:pPr>
      <w:r>
        <w:rPr>
          <w:b/>
          <w:bCs/>
        </w:rPr>
        <w:t xml:space="preserve">System Design: </w:t>
      </w:r>
      <w:r>
        <w:t xml:space="preserve">The chat agent is grounded in ~90K tokens of structured career data using prompt caching (reducing API costs ~90% on follow-ups). The agent uses tool-calling to trigger structured </w:t>
      </w:r>
      <w:proofErr w:type="gramStart"/>
      <w:r>
        <w:t>outputs—</w:t>
      </w:r>
      <w:proofErr w:type="gramEnd"/>
      <w:r>
        <w:t>generating resumes tailored to specific job descriptions on demand. Ten grounding rules (G1–G10) constrain responses to verified career data, and five security rules (S1–S5) defend against prompt injection. The architecture separates the AI pipeline (local content generation with Claude Opus) from the website (</w:t>
      </w:r>
      <w:proofErr w:type="spellStart"/>
      <w:r>
        <w:t>Vercel</w:t>
      </w:r>
      <w:proofErr w:type="spellEnd"/>
      <w:r>
        <w:t xml:space="preserve"> deplo</w:t>
      </w:r>
      <w:r>
        <w:t>yment), connected via committed data files.</w:t>
      </w:r>
    </w:p>
    <w:p w14:paraId="5CB0378F" w14:textId="5068BBB3" w:rsidR="00071D88" w:rsidRDefault="00643A64">
      <w:pPr>
        <w:spacing w:after="160" w:line="276" w:lineRule="auto"/>
      </w:pPr>
      <w:r>
        <w:rPr>
          <w:b/>
          <w:bCs/>
        </w:rPr>
        <w:t xml:space="preserve">CX Relevance: </w:t>
      </w:r>
      <w:r>
        <w:t>This is a deployed AI agent that handles user queries, retrieves relevant information from a knowledge base, takes actions via tool-calling (</w:t>
      </w:r>
      <w:r w:rsidR="0014187B">
        <w:t>e.g., resume generation), and includes explicit guardrails against hallucinations</w:t>
      </w:r>
      <w:r>
        <w:t xml:space="preserve"> and prompt </w:t>
      </w:r>
      <w:proofErr w:type="gramStart"/>
      <w:r>
        <w:t>injection</w:t>
      </w:r>
      <w:proofErr w:type="gramEnd"/>
      <w:r>
        <w:t xml:space="preserve">. The grounding rules map directly to how a CX agent should stay on-topic, and the security rules demonstrate </w:t>
      </w:r>
      <w:r w:rsidR="0014187B">
        <w:t xml:space="preserve">real-world experience in preventing the exact attacks that </w:t>
      </w:r>
      <w:proofErr w:type="spellStart"/>
      <w:r>
        <w:t>Airtable’s</w:t>
      </w:r>
      <w:proofErr w:type="spellEnd"/>
      <w:r>
        <w:t xml:space="preserve"> agent must defend against.</w:t>
      </w:r>
    </w:p>
    <w:p w14:paraId="5CB03790" w14:textId="77777777" w:rsidR="00071D88" w:rsidRDefault="00071D88">
      <w:pPr>
        <w:pBdr>
          <w:bottom w:val="single" w:sz="4" w:space="1" w:color="DDDDDD"/>
        </w:pBdr>
        <w:spacing w:before="200" w:after="200"/>
      </w:pPr>
    </w:p>
    <w:p w14:paraId="5CB03791" w14:textId="77777777" w:rsidR="00071D88" w:rsidRDefault="00643A64">
      <w:r>
        <w:br w:type="page"/>
      </w:r>
    </w:p>
    <w:p w14:paraId="5CB03792" w14:textId="77777777" w:rsidR="00071D88" w:rsidRDefault="00643A64">
      <w:pPr>
        <w:pStyle w:val="Heading1"/>
      </w:pPr>
      <w:r>
        <w:t>3. Multi-Agent AI Development Framework</w:t>
      </w:r>
    </w:p>
    <w:p w14:paraId="5CB03793" w14:textId="77777777" w:rsidR="00071D88" w:rsidRDefault="00643A64">
      <w:pPr>
        <w:spacing w:after="160" w:line="276" w:lineRule="auto"/>
      </w:pPr>
      <w:r>
        <w:t xml:space="preserve">Open Source: </w:t>
      </w:r>
      <w:hyperlink r:id="rId13" w:history="1">
        <w:r>
          <w:rPr>
            <w:rStyle w:val="Hyperlink"/>
          </w:rPr>
          <w:t>github.com/Modular-Earth-LLC/multi-agent-ai-development-framework</w:t>
        </w:r>
      </w:hyperlink>
      <w:r>
        <w:t xml:space="preserve">  |  </w:t>
      </w:r>
      <w:hyperlink r:id="rId14" w:history="1">
        <w:r>
          <w:rPr>
            <w:rStyle w:val="Hyperlink"/>
          </w:rPr>
          <w:t>Modular Earth</w:t>
        </w:r>
      </w:hyperlink>
      <w:r>
        <w:t xml:space="preserve"> (Not-for-Profit)  |  2025–Present</w:t>
      </w:r>
    </w:p>
    <w:p w14:paraId="5CB03794" w14:textId="77777777" w:rsidR="00071D88" w:rsidRDefault="00643A64">
      <w:pPr>
        <w:spacing w:after="160" w:line="276" w:lineRule="auto"/>
      </w:pPr>
      <w:r>
        <w:t>A supervisor-worker multi-agent system that orchestrates 22 specialized AI agents through the complete software development lifecycle: requirements gathering, architecture design, code engineering, and deployment.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71D88" w14:paraId="5CB0379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D6FA5"/>
            <w:tcMar>
              <w:top w:w="80" w:type="dxa"/>
              <w:left w:w="120" w:type="dxa"/>
              <w:bottom w:w="80" w:type="dxa"/>
              <w:right w:w="120" w:type="dxa"/>
            </w:tcMar>
            <w:vAlign w:val="center"/>
          </w:tcPr>
          <w:p w14:paraId="5CB03795" w14:textId="77777777" w:rsidR="00071D88" w:rsidRDefault="00643A64">
            <w:r>
              <w:rPr>
                <w:b/>
                <w:bCs/>
                <w:color w:val="FFFFFF"/>
                <w:sz w:val="20"/>
                <w:szCs w:val="20"/>
              </w:rPr>
              <w:t>Component</w:t>
            </w:r>
          </w:p>
        </w:tc>
        <w:tc>
          <w:tcPr>
            <w:tcW w:w="6760" w:type="dxa"/>
            <w:tcBorders>
              <w:top w:val="single" w:sz="1" w:space="0" w:color="CCCCCC"/>
              <w:left w:val="single" w:sz="1" w:space="0" w:color="CCCCCC"/>
              <w:bottom w:val="single" w:sz="1" w:space="0" w:color="CCCCCC"/>
              <w:right w:val="single" w:sz="1" w:space="0" w:color="CCCCCC"/>
            </w:tcBorders>
            <w:shd w:val="clear" w:color="auto" w:fill="1D6FA5"/>
            <w:tcMar>
              <w:top w:w="80" w:type="dxa"/>
              <w:left w:w="120" w:type="dxa"/>
              <w:bottom w:w="80" w:type="dxa"/>
              <w:right w:w="120" w:type="dxa"/>
            </w:tcMar>
            <w:vAlign w:val="center"/>
          </w:tcPr>
          <w:p w14:paraId="5CB03796" w14:textId="77777777" w:rsidR="00071D88" w:rsidRDefault="00643A64">
            <w:r>
              <w:rPr>
                <w:b/>
                <w:bCs/>
                <w:color w:val="FFFFFF"/>
                <w:sz w:val="20"/>
                <w:szCs w:val="20"/>
              </w:rPr>
              <w:t>Technology</w:t>
            </w:r>
          </w:p>
        </w:tc>
      </w:tr>
      <w:tr w:rsidR="00071D88" w14:paraId="5CB0379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98" w14:textId="77777777" w:rsidR="00071D88" w:rsidRDefault="00643A64">
            <w:r>
              <w:rPr>
                <w:b/>
                <w:bCs/>
                <w:sz w:val="20"/>
                <w:szCs w:val="20"/>
              </w:rPr>
              <w:t>Core</w:t>
            </w:r>
          </w:p>
        </w:tc>
        <w:tc>
          <w:tcPr>
            <w:tcW w:w="67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99" w14:textId="77777777" w:rsidR="00071D88" w:rsidRDefault="00643A64">
            <w:r>
              <w:rPr>
                <w:sz w:val="20"/>
                <w:szCs w:val="20"/>
              </w:rPr>
              <w:t>Python 3.12+, Anthropic Claude API</w:t>
            </w:r>
          </w:p>
        </w:tc>
      </w:tr>
      <w:tr w:rsidR="00071D88" w14:paraId="5CB037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79B" w14:textId="77777777" w:rsidR="00071D88" w:rsidRDefault="00643A64">
            <w:r>
              <w:rPr>
                <w:b/>
                <w:bCs/>
                <w:sz w:val="20"/>
                <w:szCs w:val="20"/>
              </w:rPr>
              <w:t>Agent Framework</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79C" w14:textId="77777777" w:rsidR="00071D88" w:rsidRDefault="00643A64">
            <w:r>
              <w:rPr>
                <w:sz w:val="20"/>
                <w:szCs w:val="20"/>
              </w:rPr>
              <w:t>Supervisor-worker pattern, 2-layer routing</w:t>
            </w:r>
          </w:p>
        </w:tc>
      </w:tr>
      <w:tr w:rsidR="00071D88" w14:paraId="5CB037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9E" w14:textId="77777777" w:rsidR="00071D88" w:rsidRDefault="00643A64">
            <w:r>
              <w:rPr>
                <w:b/>
                <w:bCs/>
                <w:sz w:val="20"/>
                <w:szCs w:val="20"/>
              </w:rPr>
              <w:t>Agents</w:t>
            </w:r>
          </w:p>
        </w:tc>
        <w:tc>
          <w:tcPr>
            <w:tcW w:w="67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9F" w14:textId="77777777" w:rsidR="00071D88" w:rsidRDefault="00643A64">
            <w:r>
              <w:rPr>
                <w:sz w:val="20"/>
                <w:szCs w:val="20"/>
              </w:rPr>
              <w:t>5 domain-level + engineering supervisor + 16 specialist agents</w:t>
            </w:r>
          </w:p>
        </w:tc>
      </w:tr>
      <w:tr w:rsidR="00071D88" w14:paraId="5CB037A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7A1" w14:textId="77777777" w:rsidR="00071D88" w:rsidRDefault="00643A64">
            <w:r>
              <w:rPr>
                <w:b/>
                <w:bCs/>
                <w:sz w:val="20"/>
                <w:szCs w:val="20"/>
              </w:rPr>
              <w:t>Integrations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7A2" w14:textId="77777777" w:rsidR="00071D88" w:rsidRDefault="00643A64">
            <w:r>
              <w:rPr>
                <w:sz w:val="20"/>
                <w:szCs w:val="20"/>
              </w:rPr>
              <w:t xml:space="preserve">AWS Bedrock, </w:t>
            </w:r>
            <w:proofErr w:type="spellStart"/>
            <w:r>
              <w:rPr>
                <w:sz w:val="20"/>
                <w:szCs w:val="20"/>
              </w:rPr>
              <w:t>LangChain</w:t>
            </w:r>
            <w:proofErr w:type="spellEnd"/>
            <w:r>
              <w:rPr>
                <w:sz w:val="20"/>
                <w:szCs w:val="20"/>
              </w:rPr>
              <w:t xml:space="preserve">, </w:t>
            </w:r>
            <w:proofErr w:type="spellStart"/>
            <w:r>
              <w:rPr>
                <w:sz w:val="20"/>
                <w:szCs w:val="20"/>
              </w:rPr>
              <w:t>Streamlit</w:t>
            </w:r>
            <w:proofErr w:type="spellEnd"/>
            <w:r>
              <w:rPr>
                <w:sz w:val="20"/>
                <w:szCs w:val="20"/>
              </w:rPr>
              <w:t xml:space="preserve"> UI, MCP protocol</w:t>
            </w:r>
          </w:p>
        </w:tc>
      </w:tr>
      <w:tr w:rsidR="00071D88" w14:paraId="5CB037A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A4" w14:textId="77777777" w:rsidR="00071D88" w:rsidRDefault="00643A64">
            <w:r>
              <w:rPr>
                <w:b/>
                <w:bCs/>
                <w:sz w:val="20"/>
                <w:szCs w:val="20"/>
              </w:rPr>
              <w:t>Knowledge</w:t>
            </w:r>
          </w:p>
        </w:tc>
        <w:tc>
          <w:tcPr>
            <w:tcW w:w="67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A5" w14:textId="77777777" w:rsidR="00071D88" w:rsidRDefault="00643A64">
            <w:r>
              <w:rPr>
                <w:sz w:val="20"/>
                <w:szCs w:val="20"/>
              </w:rPr>
              <w:t>150+ technical reference docs, AWS Well-Architected framework</w:t>
            </w:r>
          </w:p>
        </w:tc>
      </w:tr>
      <w:tr w:rsidR="00071D88" w14:paraId="5CB037A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7A7" w14:textId="77777777" w:rsidR="00071D88" w:rsidRDefault="00643A64">
            <w:r>
              <w:rPr>
                <w:b/>
                <w:bCs/>
                <w:sz w:val="20"/>
                <w:szCs w:val="20"/>
              </w:rPr>
              <w:t>Quality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7A8" w14:textId="77777777" w:rsidR="00071D88" w:rsidRDefault="00643A64">
            <w:r>
              <w:rPr>
                <w:sz w:val="20"/>
                <w:szCs w:val="20"/>
              </w:rPr>
              <w:t>TRM validation: ≥80% coverage, ≥90% type hints, zero critical security issues</w:t>
            </w:r>
          </w:p>
        </w:tc>
      </w:tr>
    </w:tbl>
    <w:p w14:paraId="5CB037AA" w14:textId="77777777" w:rsidR="00071D88" w:rsidRDefault="00071D88">
      <w:pPr>
        <w:spacing w:after="120"/>
      </w:pPr>
    </w:p>
    <w:p w14:paraId="5CB037AB" w14:textId="111A1AD5" w:rsidR="00071D88" w:rsidRDefault="00643A64">
      <w:pPr>
        <w:spacing w:after="160" w:line="276" w:lineRule="auto"/>
      </w:pPr>
      <w:r>
        <w:rPr>
          <w:b/>
          <w:bCs/>
        </w:rPr>
        <w:t xml:space="preserve">System Design: </w:t>
      </w:r>
      <w:r>
        <w:t xml:space="preserve">A main supervisor agent routes user requests to one of five domain-level agents (Requirements, Architecture, Deployment, Optimization, Prompt Engineering). An Engineering Supervisor manages 16 technology specialists covering Claude, AWS Bedrock, </w:t>
      </w:r>
      <w:proofErr w:type="spellStart"/>
      <w:r>
        <w:t>LangChain</w:t>
      </w:r>
      <w:proofErr w:type="spellEnd"/>
      <w:r>
        <w:t xml:space="preserve">, data handling, security, and testing. The system uses a centralized knowledge base as a shared context layer across all agents. A generate-validate-improve-revalidate cycle ensures output quality. All agents generate outputs for human </w:t>
      </w:r>
      <w:r w:rsidR="004E7C82">
        <w:t xml:space="preserve">review; </w:t>
      </w:r>
      <w:r>
        <w:t>they never autonomously commit code or deploy.</w:t>
      </w:r>
    </w:p>
    <w:p w14:paraId="5CB037AC" w14:textId="77777777" w:rsidR="00071D88" w:rsidRDefault="00643A64">
      <w:pPr>
        <w:spacing w:after="160" w:line="276" w:lineRule="auto"/>
      </w:pPr>
      <w:r>
        <w:rPr>
          <w:b/>
          <w:bCs/>
        </w:rPr>
        <w:t xml:space="preserve">CX Relevance: </w:t>
      </w:r>
      <w:r>
        <w:t xml:space="preserve">This demonstrates the exact agent orchestration architecture </w:t>
      </w:r>
      <w:proofErr w:type="spellStart"/>
      <w:r>
        <w:t>Airtable’s</w:t>
      </w:r>
      <w:proofErr w:type="spellEnd"/>
      <w:r>
        <w:t xml:space="preserve"> CX system requires: a routing layer that dispatches to specialized agents, shared context management, and a human-in-the-loop validation pattern. The supervisor-</w:t>
      </w:r>
      <w:proofErr w:type="gramStart"/>
      <w:r>
        <w:t>worker pattern</w:t>
      </w:r>
      <w:proofErr w:type="gramEnd"/>
      <w:r>
        <w:t xml:space="preserve"> maps directly to how a CX agent might route between billing, account modification, and technical support sub-agents.</w:t>
      </w:r>
    </w:p>
    <w:p w14:paraId="5CB037AD" w14:textId="77777777" w:rsidR="00071D88" w:rsidRDefault="00071D88">
      <w:pPr>
        <w:pBdr>
          <w:bottom w:val="single" w:sz="4" w:space="1" w:color="DDDDDD"/>
        </w:pBdr>
        <w:spacing w:before="200" w:after="200"/>
      </w:pPr>
    </w:p>
    <w:p w14:paraId="5CB037AE" w14:textId="77777777" w:rsidR="00071D88" w:rsidRDefault="00643A64">
      <w:r>
        <w:br w:type="page"/>
      </w:r>
    </w:p>
    <w:p w14:paraId="5CB037AF" w14:textId="77777777" w:rsidR="00071D88" w:rsidRDefault="00643A64">
      <w:pPr>
        <w:pStyle w:val="Heading1"/>
      </w:pPr>
      <w:r>
        <w:t>4. Job Finding Assistant: Multi-Agent Career Services System</w:t>
      </w:r>
    </w:p>
    <w:p w14:paraId="5CB037B0" w14:textId="77777777" w:rsidR="00071D88" w:rsidRDefault="00643A64">
      <w:pPr>
        <w:spacing w:after="160" w:line="276" w:lineRule="auto"/>
      </w:pPr>
      <w:r>
        <w:t xml:space="preserve">Open Source: </w:t>
      </w:r>
      <w:hyperlink r:id="rId15" w:history="1">
        <w:r>
          <w:rPr>
            <w:rStyle w:val="Hyperlink"/>
          </w:rPr>
          <w:t>github.com/</w:t>
        </w:r>
        <w:proofErr w:type="spellStart"/>
        <w:r>
          <w:rPr>
            <w:rStyle w:val="Hyperlink"/>
          </w:rPr>
          <w:t>praeducer</w:t>
        </w:r>
        <w:proofErr w:type="spellEnd"/>
        <w:r>
          <w:rPr>
            <w:rStyle w:val="Hyperlink"/>
          </w:rPr>
          <w:t>/job-finding-assistant</w:t>
        </w:r>
      </w:hyperlink>
      <w:r>
        <w:t xml:space="preserve">  |  </w:t>
      </w:r>
      <w:hyperlink r:id="rId16" w:history="1">
        <w:r>
          <w:rPr>
            <w:rStyle w:val="Hyperlink"/>
          </w:rPr>
          <w:t>Modular Earth</w:t>
        </w:r>
      </w:hyperlink>
      <w:r>
        <w:t xml:space="preserve">  |  2025–Present</w:t>
      </w:r>
    </w:p>
    <w:p w14:paraId="5CB037B1" w14:textId="77777777" w:rsidR="00071D88" w:rsidRDefault="00643A64">
      <w:pPr>
        <w:spacing w:after="160" w:line="276" w:lineRule="auto"/>
      </w:pPr>
      <w:r>
        <w:t>A six-agent system that provides end-to-end career services: career coaching, personal brand development, market positioning, website generation, application materials, and professional networking. Case study: career clarity to interview pipeline in 4 weeks.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71D88" w14:paraId="5CB037B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D6FA5"/>
            <w:tcMar>
              <w:top w:w="80" w:type="dxa"/>
              <w:left w:w="120" w:type="dxa"/>
              <w:bottom w:w="80" w:type="dxa"/>
              <w:right w:w="120" w:type="dxa"/>
            </w:tcMar>
            <w:vAlign w:val="center"/>
          </w:tcPr>
          <w:p w14:paraId="5CB037B2" w14:textId="77777777" w:rsidR="00071D88" w:rsidRDefault="00643A64">
            <w:r>
              <w:rPr>
                <w:b/>
                <w:bCs/>
                <w:color w:val="FFFFFF"/>
                <w:sz w:val="20"/>
                <w:szCs w:val="20"/>
              </w:rPr>
              <w:t>Component</w:t>
            </w:r>
          </w:p>
        </w:tc>
        <w:tc>
          <w:tcPr>
            <w:tcW w:w="6760" w:type="dxa"/>
            <w:tcBorders>
              <w:top w:val="single" w:sz="1" w:space="0" w:color="CCCCCC"/>
              <w:left w:val="single" w:sz="1" w:space="0" w:color="CCCCCC"/>
              <w:bottom w:val="single" w:sz="1" w:space="0" w:color="CCCCCC"/>
              <w:right w:val="single" w:sz="1" w:space="0" w:color="CCCCCC"/>
            </w:tcBorders>
            <w:shd w:val="clear" w:color="auto" w:fill="1D6FA5"/>
            <w:tcMar>
              <w:top w:w="80" w:type="dxa"/>
              <w:left w:w="120" w:type="dxa"/>
              <w:bottom w:w="80" w:type="dxa"/>
              <w:right w:w="120" w:type="dxa"/>
            </w:tcMar>
            <w:vAlign w:val="center"/>
          </w:tcPr>
          <w:p w14:paraId="5CB037B3" w14:textId="77777777" w:rsidR="00071D88" w:rsidRDefault="00643A64">
            <w:r>
              <w:rPr>
                <w:b/>
                <w:bCs/>
                <w:color w:val="FFFFFF"/>
                <w:sz w:val="20"/>
                <w:szCs w:val="20"/>
              </w:rPr>
              <w:t>Technology</w:t>
            </w:r>
          </w:p>
        </w:tc>
      </w:tr>
      <w:tr w:rsidR="00071D88" w14:paraId="5CB037B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B5" w14:textId="77777777" w:rsidR="00071D88" w:rsidRDefault="00643A64">
            <w:r>
              <w:rPr>
                <w:b/>
                <w:bCs/>
                <w:sz w:val="20"/>
                <w:szCs w:val="20"/>
              </w:rPr>
              <w:t>Architecture</w:t>
            </w:r>
          </w:p>
        </w:tc>
        <w:tc>
          <w:tcPr>
            <w:tcW w:w="67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B6" w14:textId="77777777" w:rsidR="00071D88" w:rsidRDefault="00643A64">
            <w:r>
              <w:rPr>
                <w:sz w:val="20"/>
                <w:szCs w:val="20"/>
              </w:rPr>
              <w:t>Sequential multi-agent pipeline with dependency checking</w:t>
            </w:r>
          </w:p>
        </w:tc>
      </w:tr>
      <w:tr w:rsidR="00071D88" w14:paraId="5CB037B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7B8" w14:textId="77777777" w:rsidR="00071D88" w:rsidRDefault="00643A64">
            <w:r>
              <w:rPr>
                <w:b/>
                <w:bCs/>
                <w:sz w:val="20"/>
                <w:szCs w:val="20"/>
              </w:rPr>
              <w:t>Knowledge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7B9" w14:textId="77777777" w:rsidR="00071D88" w:rsidRDefault="00643A64">
            <w:r>
              <w:rPr>
                <w:sz w:val="20"/>
                <w:szCs w:val="20"/>
              </w:rPr>
              <w:t>JSON-based persistent knowledge base shared across agents</w:t>
            </w:r>
          </w:p>
        </w:tc>
      </w:tr>
      <w:tr w:rsidR="00071D88" w14:paraId="5CB037B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BB" w14:textId="77777777" w:rsidR="00071D88" w:rsidRDefault="00643A64">
            <w:r>
              <w:rPr>
                <w:b/>
                <w:bCs/>
                <w:sz w:val="20"/>
                <w:szCs w:val="20"/>
              </w:rPr>
              <w:t>Platforms</w:t>
            </w:r>
          </w:p>
        </w:tc>
        <w:tc>
          <w:tcPr>
            <w:tcW w:w="67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BC" w14:textId="77777777" w:rsidR="00071D88" w:rsidRDefault="00643A64">
            <w:r>
              <w:rPr>
                <w:sz w:val="20"/>
                <w:szCs w:val="20"/>
              </w:rPr>
              <w:t>Platform-agnostic: Claude, ChatGPT, Mistral, Ollama</w:t>
            </w:r>
          </w:p>
        </w:tc>
      </w:tr>
      <w:tr w:rsidR="00071D88" w14:paraId="5CB037C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7BE" w14:textId="77777777" w:rsidR="00071D88" w:rsidRDefault="00643A64">
            <w:r>
              <w:rPr>
                <w:b/>
                <w:bCs/>
                <w:sz w:val="20"/>
                <w:szCs w:val="20"/>
              </w:rPr>
              <w:t>Privacy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7BF" w14:textId="77777777" w:rsidR="00071D88" w:rsidRDefault="00643A64">
            <w:r>
              <w:rPr>
                <w:sz w:val="20"/>
                <w:szCs w:val="20"/>
              </w:rPr>
              <w:t>Local-first data storage, no cloud persistence</w:t>
            </w:r>
          </w:p>
        </w:tc>
      </w:tr>
    </w:tbl>
    <w:p w14:paraId="5CB037C1" w14:textId="77777777" w:rsidR="00071D88" w:rsidRDefault="00071D88">
      <w:pPr>
        <w:spacing w:after="120"/>
      </w:pPr>
    </w:p>
    <w:p w14:paraId="5CB037C2" w14:textId="221615DD" w:rsidR="00071D88" w:rsidRDefault="00643A64">
      <w:pPr>
        <w:spacing w:after="160" w:line="276" w:lineRule="auto"/>
      </w:pPr>
      <w:r>
        <w:rPr>
          <w:b/>
          <w:bCs/>
        </w:rPr>
        <w:t xml:space="preserve">System Design: </w:t>
      </w:r>
      <w:r>
        <w:t xml:space="preserve">Six agents operate </w:t>
      </w:r>
      <w:r w:rsidR="004E7C82">
        <w:t xml:space="preserve">within a defined workflow: Stages 1–3 (Career Coach, Brand Strategist, Market Expert) sequentially </w:t>
      </w:r>
      <w:proofErr w:type="gramStart"/>
      <w:r w:rsidR="004E7C82">
        <w:t>build</w:t>
      </w:r>
      <w:proofErr w:type="gramEnd"/>
      <w:r w:rsidR="004E7C82">
        <w:t xml:space="preserve"> the knowledge foundation</w:t>
      </w:r>
      <w:r>
        <w:t xml:space="preserve">, each validating </w:t>
      </w:r>
      <w:proofErr w:type="gramStart"/>
      <w:r>
        <w:t>prerequisites</w:t>
      </w:r>
      <w:proofErr w:type="gramEnd"/>
      <w:r>
        <w:t xml:space="preserve"> before proceeding. Stage 4 offers three parallel execution paths (Website Generator, Application Specialist, Networking Pro). A shared JSON knowledge base persists context across agents, eliminating repetitive data collection. Each agent has explicit instructions on which knowledge base sections to read and write.</w:t>
      </w:r>
    </w:p>
    <w:p w14:paraId="5CB037C3" w14:textId="77777777" w:rsidR="00071D88" w:rsidRDefault="00643A64">
      <w:pPr>
        <w:spacing w:after="160" w:line="276" w:lineRule="auto"/>
      </w:pPr>
      <w:r>
        <w:rPr>
          <w:b/>
          <w:bCs/>
        </w:rPr>
        <w:t xml:space="preserve">CX Relevance: </w:t>
      </w:r>
      <w:r>
        <w:t>This demonstrates decision framework design—encoding business logic into auditable workflows where agents check prerequisites, follow defined paths, and share context through a structured knowledge base. The stage-gate pattern (check context, validate readiness, execute, persist results) maps directly to how a CX agent should determine whether it can resolve an issue autonomously or needs to escalate.</w:t>
      </w:r>
    </w:p>
    <w:p w14:paraId="5CB037C4" w14:textId="77777777" w:rsidR="00071D88" w:rsidRDefault="00071D88">
      <w:pPr>
        <w:pBdr>
          <w:bottom w:val="single" w:sz="4" w:space="1" w:color="DDDDDD"/>
        </w:pBdr>
        <w:spacing w:before="200" w:after="200"/>
      </w:pPr>
    </w:p>
    <w:p w14:paraId="5CB037C5" w14:textId="55EAE901" w:rsidR="00071D88" w:rsidRDefault="00643A64">
      <w:pPr>
        <w:pStyle w:val="Heading1"/>
      </w:pPr>
      <w:r>
        <w:t>5.</w:t>
      </w:r>
      <w:r w:rsidR="00E67431">
        <w:t xml:space="preserve"> </w:t>
      </w:r>
      <w:r>
        <w:t>Financial Assistant for Families</w:t>
      </w:r>
    </w:p>
    <w:p w14:paraId="5CB037C6" w14:textId="77777777" w:rsidR="00071D88" w:rsidRDefault="00643A64">
      <w:pPr>
        <w:spacing w:after="160" w:line="276" w:lineRule="auto"/>
      </w:pPr>
      <w:r>
        <w:t xml:space="preserve">Open Source: </w:t>
      </w:r>
      <w:hyperlink r:id="rId17" w:history="1">
        <w:r>
          <w:rPr>
            <w:rStyle w:val="Hyperlink"/>
          </w:rPr>
          <w:t>github.com/</w:t>
        </w:r>
        <w:proofErr w:type="spellStart"/>
        <w:r>
          <w:rPr>
            <w:rStyle w:val="Hyperlink"/>
          </w:rPr>
          <w:t>praeducer</w:t>
        </w:r>
        <w:proofErr w:type="spellEnd"/>
        <w:r>
          <w:rPr>
            <w:rStyle w:val="Hyperlink"/>
          </w:rPr>
          <w:t>/financial-assistant-for-families</w:t>
        </w:r>
      </w:hyperlink>
      <w:r>
        <w:t xml:space="preserve">  |  </w:t>
      </w:r>
      <w:hyperlink r:id="rId18" w:history="1">
        <w:r>
          <w:rPr>
            <w:rStyle w:val="Hyperlink"/>
          </w:rPr>
          <w:t>Modular Earth</w:t>
        </w:r>
      </w:hyperlink>
      <w:r>
        <w:t xml:space="preserve">  |  2025–Present</w:t>
      </w:r>
    </w:p>
    <w:p w14:paraId="5CB037C7" w14:textId="77777777" w:rsidR="00071D88" w:rsidRDefault="00643A64">
      <w:pPr>
        <w:spacing w:after="160" w:line="276" w:lineRule="auto"/>
      </w:pPr>
      <w:r>
        <w:t xml:space="preserve">A two-agent AI financial coaching system </w:t>
      </w:r>
      <w:proofErr w:type="gramStart"/>
      <w:r>
        <w:t>designed</w:t>
      </w:r>
      <w:proofErr w:type="gramEnd"/>
      <w:r>
        <w:t xml:space="preserve"> for working families living paycheck-to-paycheck. Provides budgeting, debt repayment, savings, and investment guidance without financial jargon.</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71D88" w14:paraId="5CB037C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D6FA5"/>
            <w:tcMar>
              <w:top w:w="80" w:type="dxa"/>
              <w:left w:w="120" w:type="dxa"/>
              <w:bottom w:w="80" w:type="dxa"/>
              <w:right w:w="120" w:type="dxa"/>
            </w:tcMar>
            <w:vAlign w:val="center"/>
          </w:tcPr>
          <w:p w14:paraId="5CB037C8" w14:textId="77777777" w:rsidR="00071D88" w:rsidRDefault="00643A64">
            <w:r>
              <w:rPr>
                <w:b/>
                <w:bCs/>
                <w:color w:val="FFFFFF"/>
                <w:sz w:val="20"/>
                <w:szCs w:val="20"/>
              </w:rPr>
              <w:t>Component</w:t>
            </w:r>
          </w:p>
        </w:tc>
        <w:tc>
          <w:tcPr>
            <w:tcW w:w="6760" w:type="dxa"/>
            <w:tcBorders>
              <w:top w:val="single" w:sz="1" w:space="0" w:color="CCCCCC"/>
              <w:left w:val="single" w:sz="1" w:space="0" w:color="CCCCCC"/>
              <w:bottom w:val="single" w:sz="1" w:space="0" w:color="CCCCCC"/>
              <w:right w:val="single" w:sz="1" w:space="0" w:color="CCCCCC"/>
            </w:tcBorders>
            <w:shd w:val="clear" w:color="auto" w:fill="1D6FA5"/>
            <w:tcMar>
              <w:top w:w="80" w:type="dxa"/>
              <w:left w:w="120" w:type="dxa"/>
              <w:bottom w:w="80" w:type="dxa"/>
              <w:right w:w="120" w:type="dxa"/>
            </w:tcMar>
            <w:vAlign w:val="center"/>
          </w:tcPr>
          <w:p w14:paraId="5CB037C9" w14:textId="77777777" w:rsidR="00071D88" w:rsidRDefault="00643A64">
            <w:r>
              <w:rPr>
                <w:b/>
                <w:bCs/>
                <w:color w:val="FFFFFF"/>
                <w:sz w:val="20"/>
                <w:szCs w:val="20"/>
              </w:rPr>
              <w:t>Technology</w:t>
            </w:r>
          </w:p>
        </w:tc>
      </w:tr>
      <w:tr w:rsidR="00071D88" w14:paraId="5CB037C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CB" w14:textId="77777777" w:rsidR="00071D88" w:rsidRDefault="00643A64">
            <w:r>
              <w:rPr>
                <w:b/>
                <w:bCs/>
                <w:sz w:val="20"/>
                <w:szCs w:val="20"/>
              </w:rPr>
              <w:t>Agents</w:t>
            </w:r>
          </w:p>
        </w:tc>
        <w:tc>
          <w:tcPr>
            <w:tcW w:w="67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CC" w14:textId="77777777" w:rsidR="00071D88" w:rsidRDefault="00643A64">
            <w:r>
              <w:rPr>
                <w:sz w:val="20"/>
                <w:szCs w:val="20"/>
              </w:rPr>
              <w:t>Planning Agent (onboarding, goals, plans) + Analytics Agent (calculations, forecasting)</w:t>
            </w:r>
          </w:p>
        </w:tc>
      </w:tr>
      <w:tr w:rsidR="00071D88" w14:paraId="5CB037D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7CE" w14:textId="77777777" w:rsidR="00071D88" w:rsidRDefault="00643A64">
            <w:r>
              <w:rPr>
                <w:b/>
                <w:bCs/>
                <w:sz w:val="20"/>
                <w:szCs w:val="20"/>
              </w:rPr>
              <w:t>Platforms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7CF" w14:textId="77777777" w:rsidR="00071D88" w:rsidRDefault="00643A64">
            <w:r>
              <w:rPr>
                <w:sz w:val="20"/>
                <w:szCs w:val="20"/>
              </w:rPr>
              <w:t xml:space="preserve">ChatGPT, Claude, Mistral, self-hosted via Ollama + Open </w:t>
            </w:r>
            <w:proofErr w:type="spellStart"/>
            <w:r>
              <w:rPr>
                <w:sz w:val="20"/>
                <w:szCs w:val="20"/>
              </w:rPr>
              <w:t>WebUI</w:t>
            </w:r>
            <w:proofErr w:type="spellEnd"/>
          </w:p>
        </w:tc>
      </w:tr>
      <w:tr w:rsidR="00071D88" w14:paraId="5CB037D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D1" w14:textId="77777777" w:rsidR="00071D88" w:rsidRDefault="00643A64">
            <w:r>
              <w:rPr>
                <w:b/>
                <w:bCs/>
                <w:sz w:val="20"/>
                <w:szCs w:val="20"/>
              </w:rPr>
              <w:t>Data</w:t>
            </w:r>
          </w:p>
        </w:tc>
        <w:tc>
          <w:tcPr>
            <w:tcW w:w="67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D2" w14:textId="77777777" w:rsidR="00071D88" w:rsidRDefault="00643A64">
            <w:r>
              <w:rPr>
                <w:sz w:val="20"/>
                <w:szCs w:val="20"/>
              </w:rPr>
              <w:t>User-controlled local files, no cloud storage</w:t>
            </w:r>
          </w:p>
        </w:tc>
      </w:tr>
      <w:tr w:rsidR="00071D88" w14:paraId="5CB037D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7D4" w14:textId="77777777" w:rsidR="00071D88" w:rsidRDefault="00643A64">
            <w:r>
              <w:rPr>
                <w:b/>
                <w:bCs/>
                <w:sz w:val="20"/>
                <w:szCs w:val="20"/>
              </w:rPr>
              <w:t>Security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7D5" w14:textId="77777777" w:rsidR="00071D88" w:rsidRDefault="00643A64">
            <w:r>
              <w:rPr>
                <w:sz w:val="20"/>
                <w:szCs w:val="20"/>
              </w:rPr>
              <w:t>Shared config enforcing consistent security standards</w:t>
            </w:r>
          </w:p>
        </w:tc>
      </w:tr>
    </w:tbl>
    <w:p w14:paraId="5CB037D7" w14:textId="77777777" w:rsidR="00071D88" w:rsidRDefault="00071D88">
      <w:pPr>
        <w:spacing w:after="120"/>
      </w:pPr>
    </w:p>
    <w:p w14:paraId="5CB037D8" w14:textId="77777777" w:rsidR="00071D88" w:rsidRDefault="00643A64">
      <w:pPr>
        <w:spacing w:after="160" w:line="276" w:lineRule="auto"/>
      </w:pPr>
      <w:r>
        <w:rPr>
          <w:b/>
          <w:bCs/>
        </w:rPr>
        <w:t xml:space="preserve">System Design: </w:t>
      </w:r>
      <w:r>
        <w:t>A dual-agent architecture separates conversational planning from analytical computation. The Planning Agent handles onboarding and goal setting with empathetic, jargon-free communication. The Analytics Agent performs financial calculations, document analysis, and forecasting. Both share a unified configuration file ensuring consistent security standards and output formats. The system is platform-agnostic and privacy-first—all data stays on the user’s machine.</w:t>
      </w:r>
    </w:p>
    <w:p w14:paraId="5CB037D9" w14:textId="77777777" w:rsidR="00071D88" w:rsidRDefault="00643A64">
      <w:pPr>
        <w:spacing w:after="160" w:line="276" w:lineRule="auto"/>
      </w:pPr>
      <w:r>
        <w:rPr>
          <w:b/>
          <w:bCs/>
        </w:rPr>
        <w:t xml:space="preserve">CX Relevance: </w:t>
      </w:r>
      <w:r>
        <w:t>Demonstrates designing AI agents for sensitive user interactions where trust is critical: clear communication, appropriate scope constraints, and user data protection. The planning/analytics split mirrors how a CX agent might separate conversational resolution from backend data retrieval and account modification.</w:t>
      </w:r>
    </w:p>
    <w:p w14:paraId="5CB037DA" w14:textId="77777777" w:rsidR="00071D88" w:rsidRDefault="00071D88">
      <w:pPr>
        <w:pBdr>
          <w:bottom w:val="single" w:sz="4" w:space="1" w:color="DDDDDD"/>
        </w:pBdr>
        <w:spacing w:before="200" w:after="200"/>
      </w:pPr>
    </w:p>
    <w:p w14:paraId="5CB037DB" w14:textId="77777777" w:rsidR="00071D88" w:rsidRDefault="00643A64">
      <w:r>
        <w:br w:type="page"/>
      </w:r>
    </w:p>
    <w:p w14:paraId="5CB037DC" w14:textId="77777777" w:rsidR="00071D88" w:rsidRDefault="00643A64">
      <w:pPr>
        <w:pStyle w:val="Heading1"/>
      </w:pPr>
      <w:r>
        <w:t>6. COINSTAC: Federated ML Platform for Neuroimaging</w:t>
      </w:r>
    </w:p>
    <w:p w14:paraId="5CB037DD" w14:textId="77777777" w:rsidR="00071D88" w:rsidRDefault="00643A64">
      <w:pPr>
        <w:spacing w:after="160" w:line="276" w:lineRule="auto"/>
      </w:pPr>
      <w:r>
        <w:t xml:space="preserve">Open Source: </w:t>
      </w:r>
      <w:hyperlink r:id="rId19" w:history="1">
        <w:r>
          <w:rPr>
            <w:rStyle w:val="Hyperlink"/>
          </w:rPr>
          <w:t>github.com/</w:t>
        </w:r>
        <w:proofErr w:type="spellStart"/>
        <w:r>
          <w:rPr>
            <w:rStyle w:val="Hyperlink"/>
          </w:rPr>
          <w:t>trendscenter</w:t>
        </w:r>
        <w:proofErr w:type="spellEnd"/>
        <w:r>
          <w:rPr>
            <w:rStyle w:val="Hyperlink"/>
          </w:rPr>
          <w:t>/</w:t>
        </w:r>
        <w:proofErr w:type="spellStart"/>
        <w:r>
          <w:rPr>
            <w:rStyle w:val="Hyperlink"/>
          </w:rPr>
          <w:t>coinstac</w:t>
        </w:r>
        <w:proofErr w:type="spellEnd"/>
      </w:hyperlink>
      <w:r>
        <w:t xml:space="preserve">  |  </w:t>
      </w:r>
      <w:hyperlink r:id="rId20" w:history="1">
        <w:proofErr w:type="spellStart"/>
        <w:r>
          <w:rPr>
            <w:rStyle w:val="Hyperlink"/>
          </w:rPr>
          <w:t>TReNDS</w:t>
        </w:r>
        <w:proofErr w:type="spellEnd"/>
        <w:r>
          <w:rPr>
            <w:rStyle w:val="Hyperlink"/>
          </w:rPr>
          <w:t xml:space="preserve"> Center</w:t>
        </w:r>
      </w:hyperlink>
      <w:r>
        <w:t xml:space="preserve">  |  Published: </w:t>
      </w:r>
      <w:hyperlink r:id="rId21" w:history="1">
        <w:r>
          <w:rPr>
            <w:rStyle w:val="Hyperlink"/>
          </w:rPr>
          <w:t>Frontiers in Neuroinformatics</w:t>
        </w:r>
      </w:hyperlink>
      <w:r>
        <w:t xml:space="preserve">  |  2022–2023</w:t>
      </w:r>
    </w:p>
    <w:p w14:paraId="5CB037DE" w14:textId="77777777" w:rsidR="00071D88" w:rsidRDefault="00643A64">
      <w:pPr>
        <w:spacing w:after="160" w:line="276" w:lineRule="auto"/>
      </w:pPr>
      <w:r>
        <w:t>An open-source decentralized computing platform enabling collaborative neuroimaging and genomics research without sharing raw patient data. Researchers run analyses locally; only aggregated, differentially private metrics are transmitted to a central server for ML model training.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71D88" w14:paraId="5CB037E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D6FA5"/>
            <w:tcMar>
              <w:top w:w="80" w:type="dxa"/>
              <w:left w:w="120" w:type="dxa"/>
              <w:bottom w:w="80" w:type="dxa"/>
              <w:right w:w="120" w:type="dxa"/>
            </w:tcMar>
            <w:vAlign w:val="center"/>
          </w:tcPr>
          <w:p w14:paraId="5CB037DF" w14:textId="77777777" w:rsidR="00071D88" w:rsidRDefault="00643A64">
            <w:r>
              <w:rPr>
                <w:b/>
                <w:bCs/>
                <w:color w:val="FFFFFF"/>
                <w:sz w:val="20"/>
                <w:szCs w:val="20"/>
              </w:rPr>
              <w:t>Component</w:t>
            </w:r>
          </w:p>
        </w:tc>
        <w:tc>
          <w:tcPr>
            <w:tcW w:w="6760" w:type="dxa"/>
            <w:tcBorders>
              <w:top w:val="single" w:sz="1" w:space="0" w:color="CCCCCC"/>
              <w:left w:val="single" w:sz="1" w:space="0" w:color="CCCCCC"/>
              <w:bottom w:val="single" w:sz="1" w:space="0" w:color="CCCCCC"/>
              <w:right w:val="single" w:sz="1" w:space="0" w:color="CCCCCC"/>
            </w:tcBorders>
            <w:shd w:val="clear" w:color="auto" w:fill="1D6FA5"/>
            <w:tcMar>
              <w:top w:w="80" w:type="dxa"/>
              <w:left w:w="120" w:type="dxa"/>
              <w:bottom w:w="80" w:type="dxa"/>
              <w:right w:w="120" w:type="dxa"/>
            </w:tcMar>
            <w:vAlign w:val="center"/>
          </w:tcPr>
          <w:p w14:paraId="5CB037E0" w14:textId="77777777" w:rsidR="00071D88" w:rsidRDefault="00643A64">
            <w:r>
              <w:rPr>
                <w:b/>
                <w:bCs/>
                <w:color w:val="FFFFFF"/>
                <w:sz w:val="20"/>
                <w:szCs w:val="20"/>
              </w:rPr>
              <w:t>Technology</w:t>
            </w:r>
          </w:p>
        </w:tc>
      </w:tr>
      <w:tr w:rsidR="00071D88" w14:paraId="5CB037E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E2" w14:textId="77777777" w:rsidR="00071D88" w:rsidRDefault="00643A64">
            <w:r>
              <w:rPr>
                <w:b/>
                <w:bCs/>
                <w:sz w:val="20"/>
                <w:szCs w:val="20"/>
              </w:rPr>
              <w:t>Core</w:t>
            </w:r>
          </w:p>
        </w:tc>
        <w:tc>
          <w:tcPr>
            <w:tcW w:w="67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E3" w14:textId="77777777" w:rsidR="00071D88" w:rsidRDefault="00643A64">
            <w:r>
              <w:rPr>
                <w:sz w:val="20"/>
                <w:szCs w:val="20"/>
              </w:rPr>
              <w:t>JavaScript (96%), Python, Docker</w:t>
            </w:r>
          </w:p>
        </w:tc>
      </w:tr>
      <w:tr w:rsidR="00071D88" w14:paraId="5CB037E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7E5" w14:textId="77777777" w:rsidR="00071D88" w:rsidRDefault="00643A64">
            <w:r>
              <w:rPr>
                <w:b/>
                <w:bCs/>
                <w:sz w:val="20"/>
                <w:szCs w:val="20"/>
              </w:rPr>
              <w:t>ML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7E6" w14:textId="77777777" w:rsidR="00071D88" w:rsidRDefault="00643A64">
            <w:r>
              <w:rPr>
                <w:sz w:val="20"/>
                <w:szCs w:val="20"/>
              </w:rPr>
              <w:t>Federated learning, differential privacy algorithms</w:t>
            </w:r>
          </w:p>
        </w:tc>
      </w:tr>
      <w:tr w:rsidR="00071D88" w14:paraId="5CB037E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E8" w14:textId="77777777" w:rsidR="00071D88" w:rsidRDefault="00643A64">
            <w:r>
              <w:rPr>
                <w:b/>
                <w:bCs/>
                <w:sz w:val="20"/>
                <w:szCs w:val="20"/>
              </w:rPr>
              <w:t>Infrastructure</w:t>
            </w:r>
          </w:p>
        </w:tc>
        <w:tc>
          <w:tcPr>
            <w:tcW w:w="67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E9" w14:textId="77777777" w:rsidR="00071D88" w:rsidRDefault="00643A64">
            <w:r>
              <w:rPr>
                <w:sz w:val="20"/>
                <w:szCs w:val="20"/>
              </w:rPr>
              <w:t>AWS, Docker containers, decentralized compute nodes</w:t>
            </w:r>
          </w:p>
        </w:tc>
      </w:tr>
      <w:tr w:rsidR="00071D88" w14:paraId="5CB037E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7EB" w14:textId="77777777" w:rsidR="00071D88" w:rsidRDefault="00643A64">
            <w:r>
              <w:rPr>
                <w:b/>
                <w:bCs/>
                <w:sz w:val="20"/>
                <w:szCs w:val="20"/>
              </w:rPr>
              <w:t>Data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7EC" w14:textId="77777777" w:rsidR="00071D88" w:rsidRDefault="00643A64">
            <w:r>
              <w:rPr>
                <w:sz w:val="20"/>
                <w:szCs w:val="20"/>
              </w:rPr>
              <w:t xml:space="preserve">Neuroimaging (fMRI, </w:t>
            </w:r>
            <w:proofErr w:type="spellStart"/>
            <w:r>
              <w:rPr>
                <w:sz w:val="20"/>
                <w:szCs w:val="20"/>
              </w:rPr>
              <w:t>sMRI</w:t>
            </w:r>
            <w:proofErr w:type="spellEnd"/>
            <w:r>
              <w:rPr>
                <w:sz w:val="20"/>
                <w:szCs w:val="20"/>
              </w:rPr>
              <w:t>), genomic datasets</w:t>
            </w:r>
          </w:p>
        </w:tc>
      </w:tr>
      <w:tr w:rsidR="00071D88" w14:paraId="5CB037F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EE" w14:textId="77777777" w:rsidR="00071D88" w:rsidRDefault="00643A64">
            <w:r>
              <w:rPr>
                <w:b/>
                <w:bCs/>
                <w:sz w:val="20"/>
                <w:szCs w:val="20"/>
              </w:rPr>
              <w:t>Publication</w:t>
            </w:r>
          </w:p>
        </w:tc>
        <w:tc>
          <w:tcPr>
            <w:tcW w:w="67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EF" w14:textId="77777777" w:rsidR="00071D88" w:rsidRDefault="00643A64">
            <w:r>
              <w:rPr>
                <w:sz w:val="20"/>
                <w:szCs w:val="20"/>
              </w:rPr>
              <w:t>Peer-reviewed, Frontiers in Neuroinformatics (2023)</w:t>
            </w:r>
          </w:p>
        </w:tc>
      </w:tr>
    </w:tbl>
    <w:p w14:paraId="5CB037F1" w14:textId="77777777" w:rsidR="00071D88" w:rsidRDefault="00071D88">
      <w:pPr>
        <w:spacing w:after="120"/>
      </w:pPr>
    </w:p>
    <w:p w14:paraId="5CB037F2" w14:textId="77777777" w:rsidR="00071D88" w:rsidRDefault="00643A64">
      <w:pPr>
        <w:spacing w:after="160" w:line="276" w:lineRule="auto"/>
      </w:pPr>
      <w:r>
        <w:rPr>
          <w:b/>
          <w:bCs/>
        </w:rPr>
        <w:t xml:space="preserve">System Design: </w:t>
      </w:r>
      <w:r>
        <w:t>A hub-and-spoke architecture where individual research sites execute ML analyses locally on their own data. Only aggregated output metrics—never raw data—are transmitted to the central node, which runs federated aggregation algorithms. Differential privacy techniques anonymize shared metrics, ensuring PHI protection. The central server can iteratively request adjusted computations from sites to improve model convergence. I architected the cloud infrastructure, decoupled system components into managed AWS se</w:t>
      </w:r>
      <w:r>
        <w:t>rvices, and built GPU-focused compute infrastructure for deep learning workloads.</w:t>
      </w:r>
    </w:p>
    <w:p w14:paraId="5CB037F3" w14:textId="77777777" w:rsidR="00071D88" w:rsidRDefault="00643A64">
      <w:pPr>
        <w:spacing w:after="160" w:line="276" w:lineRule="auto"/>
      </w:pPr>
      <w:r>
        <w:rPr>
          <w:b/>
          <w:bCs/>
        </w:rPr>
        <w:t xml:space="preserve">CX Relevance: </w:t>
      </w:r>
      <w:r>
        <w:t>Demonstrates large-scale distributed system design with strict data privacy requirements. The federated architecture’s principle—compute locally, share only what’s necessary—is the same pattern used in secure CX systems where agent actions must protect customer data while still delivering useful resolution. The iterative aggregation pattern parallels how a CX agent improves through feedback loops.</w:t>
      </w:r>
    </w:p>
    <w:p w14:paraId="5CB037F4" w14:textId="77777777" w:rsidR="00071D88" w:rsidRDefault="00071D88">
      <w:pPr>
        <w:pBdr>
          <w:bottom w:val="single" w:sz="4" w:space="1" w:color="DDDDDD"/>
        </w:pBdr>
        <w:spacing w:before="200" w:after="200"/>
      </w:pPr>
    </w:p>
    <w:p w14:paraId="5CB037F5" w14:textId="77777777" w:rsidR="00071D88" w:rsidRDefault="00643A64">
      <w:pPr>
        <w:pStyle w:val="Heading1"/>
      </w:pPr>
      <w:r>
        <w:t xml:space="preserve">7. </w:t>
      </w:r>
      <w:proofErr w:type="spellStart"/>
      <w:r>
        <w:t>NeuroLex</w:t>
      </w:r>
      <w:proofErr w:type="spellEnd"/>
      <w:r>
        <w:t xml:space="preserve"> Labs: Automated ML Pipeline for Voice Biomarkers</w:t>
      </w:r>
    </w:p>
    <w:p w14:paraId="5CB037F6" w14:textId="77777777" w:rsidR="00071D88" w:rsidRDefault="00643A64">
      <w:pPr>
        <w:spacing w:after="160" w:line="276" w:lineRule="auto"/>
      </w:pPr>
      <w:r>
        <w:t xml:space="preserve">Organization: </w:t>
      </w:r>
      <w:hyperlink r:id="rId22" w:history="1">
        <w:proofErr w:type="spellStart"/>
        <w:r>
          <w:rPr>
            <w:rStyle w:val="Hyperlink"/>
          </w:rPr>
          <w:t>NeuroLex</w:t>
        </w:r>
        <w:proofErr w:type="spellEnd"/>
        <w:r>
          <w:rPr>
            <w:rStyle w:val="Hyperlink"/>
          </w:rPr>
          <w:t xml:space="preserve"> Diagnostics</w:t>
        </w:r>
      </w:hyperlink>
      <w:r>
        <w:t xml:space="preserve">  |  Role: Senior AI </w:t>
      </w:r>
      <w:proofErr w:type="gramStart"/>
      <w:r>
        <w:t>Engineer  |</w:t>
      </w:r>
      <w:proofErr w:type="gramEnd"/>
      <w:r>
        <w:t xml:space="preserve">  2018–2020</w:t>
      </w:r>
    </w:p>
    <w:p w14:paraId="5CB037F7" w14:textId="77777777" w:rsidR="00071D88" w:rsidRDefault="00643A64">
      <w:pPr>
        <w:spacing w:after="160" w:line="276" w:lineRule="auto"/>
      </w:pPr>
      <w:r>
        <w:t xml:space="preserve">An end-to-end automated ML pipeline for healthcare voice computing—collecting, cleaning, </w:t>
      </w:r>
      <w:proofErr w:type="spellStart"/>
      <w:r>
        <w:t>featurizing</w:t>
      </w:r>
      <w:proofErr w:type="spellEnd"/>
      <w:r>
        <w:t>, training, and deploying models that process text and audio data for neurodegenerative disease prediction (Alzheimer’s, Parkinson’s, depression screening).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71D88" w14:paraId="5CB037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D6FA5"/>
            <w:tcMar>
              <w:top w:w="80" w:type="dxa"/>
              <w:left w:w="120" w:type="dxa"/>
              <w:bottom w:w="80" w:type="dxa"/>
              <w:right w:w="120" w:type="dxa"/>
            </w:tcMar>
            <w:vAlign w:val="center"/>
          </w:tcPr>
          <w:p w14:paraId="5CB037F8" w14:textId="77777777" w:rsidR="00071D88" w:rsidRDefault="00643A64">
            <w:r>
              <w:rPr>
                <w:b/>
                <w:bCs/>
                <w:color w:val="FFFFFF"/>
                <w:sz w:val="20"/>
                <w:szCs w:val="20"/>
              </w:rPr>
              <w:t>Component</w:t>
            </w:r>
          </w:p>
        </w:tc>
        <w:tc>
          <w:tcPr>
            <w:tcW w:w="6760" w:type="dxa"/>
            <w:tcBorders>
              <w:top w:val="single" w:sz="1" w:space="0" w:color="CCCCCC"/>
              <w:left w:val="single" w:sz="1" w:space="0" w:color="CCCCCC"/>
              <w:bottom w:val="single" w:sz="1" w:space="0" w:color="CCCCCC"/>
              <w:right w:val="single" w:sz="1" w:space="0" w:color="CCCCCC"/>
            </w:tcBorders>
            <w:shd w:val="clear" w:color="auto" w:fill="1D6FA5"/>
            <w:tcMar>
              <w:top w:w="80" w:type="dxa"/>
              <w:left w:w="120" w:type="dxa"/>
              <w:bottom w:w="80" w:type="dxa"/>
              <w:right w:w="120" w:type="dxa"/>
            </w:tcMar>
            <w:vAlign w:val="center"/>
          </w:tcPr>
          <w:p w14:paraId="5CB037F9" w14:textId="77777777" w:rsidR="00071D88" w:rsidRDefault="00643A64">
            <w:r>
              <w:rPr>
                <w:b/>
                <w:bCs/>
                <w:color w:val="FFFFFF"/>
                <w:sz w:val="20"/>
                <w:szCs w:val="20"/>
              </w:rPr>
              <w:t>Technology</w:t>
            </w:r>
          </w:p>
        </w:tc>
      </w:tr>
      <w:tr w:rsidR="00071D88" w14:paraId="5CB037F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FB" w14:textId="77777777" w:rsidR="00071D88" w:rsidRDefault="00643A64">
            <w:r>
              <w:rPr>
                <w:b/>
                <w:bCs/>
                <w:sz w:val="20"/>
                <w:szCs w:val="20"/>
              </w:rPr>
              <w:t>Audio Processing</w:t>
            </w:r>
          </w:p>
        </w:tc>
        <w:tc>
          <w:tcPr>
            <w:tcW w:w="67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7FC" w14:textId="77777777" w:rsidR="00071D88" w:rsidRDefault="00643A64">
            <w:proofErr w:type="spellStart"/>
            <w:r>
              <w:rPr>
                <w:sz w:val="20"/>
                <w:szCs w:val="20"/>
              </w:rPr>
              <w:t>librosa</w:t>
            </w:r>
            <w:proofErr w:type="spellEnd"/>
            <w:r>
              <w:rPr>
                <w:sz w:val="20"/>
                <w:szCs w:val="20"/>
              </w:rPr>
              <w:t xml:space="preserve">, </w:t>
            </w:r>
            <w:proofErr w:type="spellStart"/>
            <w:r>
              <w:rPr>
                <w:sz w:val="20"/>
                <w:szCs w:val="20"/>
              </w:rPr>
              <w:t>speech_recognition</w:t>
            </w:r>
            <w:proofErr w:type="spellEnd"/>
            <w:r>
              <w:rPr>
                <w:sz w:val="20"/>
                <w:szCs w:val="20"/>
              </w:rPr>
              <w:t xml:space="preserve">, </w:t>
            </w:r>
            <w:proofErr w:type="spellStart"/>
            <w:r>
              <w:rPr>
                <w:sz w:val="20"/>
                <w:szCs w:val="20"/>
              </w:rPr>
              <w:t>GeMAPS</w:t>
            </w:r>
            <w:proofErr w:type="spellEnd"/>
            <w:r>
              <w:rPr>
                <w:sz w:val="20"/>
                <w:szCs w:val="20"/>
              </w:rPr>
              <w:t>, AVEC2013 features</w:t>
            </w:r>
          </w:p>
        </w:tc>
      </w:tr>
      <w:tr w:rsidR="00071D88" w14:paraId="5CB0380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7FE" w14:textId="77777777" w:rsidR="00071D88" w:rsidRDefault="00643A64">
            <w:r>
              <w:rPr>
                <w:b/>
                <w:bCs/>
                <w:sz w:val="20"/>
                <w:szCs w:val="20"/>
              </w:rPr>
              <w:t>NLP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7FF" w14:textId="77777777" w:rsidR="00071D88" w:rsidRDefault="00643A64">
            <w:r>
              <w:rPr>
                <w:sz w:val="20"/>
                <w:szCs w:val="20"/>
              </w:rPr>
              <w:t xml:space="preserve">NLTK, </w:t>
            </w:r>
            <w:proofErr w:type="spellStart"/>
            <w:r>
              <w:rPr>
                <w:sz w:val="20"/>
                <w:szCs w:val="20"/>
              </w:rPr>
              <w:t>spaCy</w:t>
            </w:r>
            <w:proofErr w:type="spellEnd"/>
            <w:r>
              <w:rPr>
                <w:sz w:val="20"/>
                <w:szCs w:val="20"/>
              </w:rPr>
              <w:t xml:space="preserve">, </w:t>
            </w:r>
            <w:proofErr w:type="spellStart"/>
            <w:r>
              <w:rPr>
                <w:sz w:val="20"/>
                <w:szCs w:val="20"/>
              </w:rPr>
              <w:t>TextBlob</w:t>
            </w:r>
            <w:proofErr w:type="spellEnd"/>
            <w:r>
              <w:rPr>
                <w:sz w:val="20"/>
                <w:szCs w:val="20"/>
              </w:rPr>
              <w:t>, linguistic complexity measures</w:t>
            </w:r>
          </w:p>
        </w:tc>
      </w:tr>
      <w:tr w:rsidR="00071D88" w14:paraId="5CB0380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801" w14:textId="77777777" w:rsidR="00071D88" w:rsidRDefault="00643A64">
            <w:r>
              <w:rPr>
                <w:b/>
                <w:bCs/>
                <w:sz w:val="20"/>
                <w:szCs w:val="20"/>
              </w:rPr>
              <w:t>ML</w:t>
            </w:r>
          </w:p>
        </w:tc>
        <w:tc>
          <w:tcPr>
            <w:tcW w:w="67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802" w14:textId="77777777" w:rsidR="00071D88" w:rsidRDefault="00643A64">
            <w:r>
              <w:rPr>
                <w:sz w:val="20"/>
                <w:szCs w:val="20"/>
              </w:rPr>
              <w:t xml:space="preserve">scikit-learn, pandas, </w:t>
            </w:r>
            <w:proofErr w:type="spellStart"/>
            <w:r>
              <w:rPr>
                <w:sz w:val="20"/>
                <w:szCs w:val="20"/>
              </w:rPr>
              <w:t>numpy</w:t>
            </w:r>
            <w:proofErr w:type="spellEnd"/>
            <w:r>
              <w:rPr>
                <w:sz w:val="20"/>
                <w:szCs w:val="20"/>
              </w:rPr>
              <w:t>, custom feature engineering</w:t>
            </w:r>
          </w:p>
        </w:tc>
      </w:tr>
      <w:tr w:rsidR="00071D88" w14:paraId="5CB0380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804" w14:textId="77777777" w:rsidR="00071D88" w:rsidRDefault="00643A64">
            <w:r>
              <w:rPr>
                <w:b/>
                <w:bCs/>
                <w:sz w:val="20"/>
                <w:szCs w:val="20"/>
              </w:rPr>
              <w:t>Architecture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805" w14:textId="77777777" w:rsidR="00071D88" w:rsidRDefault="00643A64">
            <w:r>
              <w:rPr>
                <w:sz w:val="20"/>
                <w:szCs w:val="20"/>
              </w:rPr>
              <w:t>Modular pipeline: audio wrapper, language wrapper, featurization CLI, batch processing</w:t>
            </w:r>
          </w:p>
        </w:tc>
      </w:tr>
      <w:tr w:rsidR="00071D88" w14:paraId="5CB0380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807" w14:textId="77777777" w:rsidR="00071D88" w:rsidRDefault="00643A64">
            <w:r>
              <w:rPr>
                <w:b/>
                <w:bCs/>
                <w:sz w:val="20"/>
                <w:szCs w:val="20"/>
              </w:rPr>
              <w:t>Testing</w:t>
            </w:r>
          </w:p>
        </w:tc>
        <w:tc>
          <w:tcPr>
            <w:tcW w:w="67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808" w14:textId="77777777" w:rsidR="00071D88" w:rsidRDefault="00643A64">
            <w:r>
              <w:rPr>
                <w:sz w:val="20"/>
                <w:szCs w:val="20"/>
              </w:rPr>
              <w:t>TDD implementation across engineering team</w:t>
            </w:r>
          </w:p>
        </w:tc>
      </w:tr>
    </w:tbl>
    <w:p w14:paraId="5CB0380A" w14:textId="77777777" w:rsidR="00071D88" w:rsidRDefault="00071D88">
      <w:pPr>
        <w:spacing w:after="120"/>
      </w:pPr>
    </w:p>
    <w:p w14:paraId="5CB0380B" w14:textId="77777777" w:rsidR="00071D88" w:rsidRDefault="00643A64">
      <w:pPr>
        <w:spacing w:after="160" w:line="276" w:lineRule="auto"/>
      </w:pPr>
      <w:r>
        <w:rPr>
          <w:b/>
          <w:bCs/>
        </w:rPr>
        <w:t xml:space="preserve">System Design: </w:t>
      </w:r>
      <w:r>
        <w:t>The pipeline has three stages: (1) Data collection from clinical voice recordings and transcripts, (2) Feature extraction via modular wrappers—a Voice Feature Wrapper extracts acoustic descriptors (</w:t>
      </w:r>
      <w:proofErr w:type="spellStart"/>
      <w:r>
        <w:t>GeMAPS</w:t>
      </w:r>
      <w:proofErr w:type="spellEnd"/>
      <w:r>
        <w:t xml:space="preserve">, AVEC2013, </w:t>
      </w:r>
      <w:proofErr w:type="spellStart"/>
      <w:r>
        <w:t>librosa</w:t>
      </w:r>
      <w:proofErr w:type="spellEnd"/>
      <w:r>
        <w:t xml:space="preserve"> features) while a Language Feature Wrapper computes NLP metrics (POS tagging, entity recognition, semantic coherence), and (3) Model training and deployment for disease prediction. I drove TDD adoption across the engineering team and mentored fellows in the Tribe program, a global fellow</w:t>
      </w:r>
      <w:r>
        <w:t>ship for neurodegenerative disease research.</w:t>
      </w:r>
    </w:p>
    <w:p w14:paraId="5CB0380C" w14:textId="1CD94501" w:rsidR="00071D88" w:rsidRDefault="00643A64">
      <w:pPr>
        <w:spacing w:after="160" w:line="276" w:lineRule="auto"/>
      </w:pPr>
      <w:r>
        <w:rPr>
          <w:b/>
          <w:bCs/>
        </w:rPr>
        <w:t xml:space="preserve">CX Relevance: </w:t>
      </w:r>
      <w:r>
        <w:t xml:space="preserve">Demonstrates building modular, testable ML pipelines that process unstructured data (voice, text) into structured predictions—the same pattern a CX agent uses to process unstructured customer messages into structured intent classifications and resolution actions. The clinical accuracy requirements </w:t>
      </w:r>
      <w:r w:rsidR="00F00546">
        <w:t xml:space="preserve">align with the trust and safety standards </w:t>
      </w:r>
      <w:r>
        <w:t>for CX agent responses.</w:t>
      </w:r>
    </w:p>
    <w:p w14:paraId="5CB0380D" w14:textId="77777777" w:rsidR="00071D88" w:rsidRDefault="00071D88">
      <w:pPr>
        <w:pBdr>
          <w:bottom w:val="single" w:sz="4" w:space="1" w:color="DDDDDD"/>
        </w:pBdr>
        <w:spacing w:before="200" w:after="200"/>
      </w:pPr>
    </w:p>
    <w:p w14:paraId="5CB0380E" w14:textId="77777777" w:rsidR="00071D88" w:rsidRDefault="00643A64">
      <w:r>
        <w:br w:type="page"/>
      </w:r>
    </w:p>
    <w:p w14:paraId="5CB0380F" w14:textId="77777777" w:rsidR="00071D88" w:rsidRDefault="00643A64">
      <w:pPr>
        <w:pStyle w:val="Heading1"/>
      </w:pPr>
      <w:r>
        <w:t>8. Neona: Conversational AI Agent</w:t>
      </w:r>
    </w:p>
    <w:p w14:paraId="5CB03810" w14:textId="77777777" w:rsidR="00071D88" w:rsidRDefault="00643A64">
      <w:pPr>
        <w:spacing w:after="160" w:line="276" w:lineRule="auto"/>
      </w:pPr>
      <w:r>
        <w:t xml:space="preserve">Open Source: </w:t>
      </w:r>
      <w:hyperlink r:id="rId23" w:history="1">
        <w:r>
          <w:rPr>
            <w:rStyle w:val="Hyperlink"/>
          </w:rPr>
          <w:t>github.com/</w:t>
        </w:r>
        <w:proofErr w:type="spellStart"/>
        <w:r>
          <w:rPr>
            <w:rStyle w:val="Hyperlink"/>
          </w:rPr>
          <w:t>praeducer</w:t>
        </w:r>
        <w:proofErr w:type="spellEnd"/>
        <w:r>
          <w:rPr>
            <w:rStyle w:val="Hyperlink"/>
          </w:rPr>
          <w:t>/conversational-agent</w:t>
        </w:r>
      </w:hyperlink>
      <w:r>
        <w:t xml:space="preserve">  |  Role: </w:t>
      </w:r>
      <w:proofErr w:type="gramStart"/>
      <w:r>
        <w:t>Creator  |</w:t>
      </w:r>
      <w:proofErr w:type="gramEnd"/>
      <w:r>
        <w:t xml:space="preserve">  2016–2018</w:t>
      </w:r>
    </w:p>
    <w:p w14:paraId="5CB03811" w14:textId="77777777" w:rsidR="00071D88" w:rsidRDefault="00643A64">
      <w:pPr>
        <w:spacing w:after="160" w:line="276" w:lineRule="auto"/>
      </w:pPr>
      <w:r>
        <w:t>A deployed chatbot that educates users about artificial intelligence through interactive conversation. Designed as both a production application and a teaching tool for conversational AI design patterns.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71D88" w14:paraId="5CB038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D6FA5"/>
            <w:tcMar>
              <w:top w:w="80" w:type="dxa"/>
              <w:left w:w="120" w:type="dxa"/>
              <w:bottom w:w="80" w:type="dxa"/>
              <w:right w:w="120" w:type="dxa"/>
            </w:tcMar>
            <w:vAlign w:val="center"/>
          </w:tcPr>
          <w:p w14:paraId="5CB03812" w14:textId="77777777" w:rsidR="00071D88" w:rsidRDefault="00643A64">
            <w:r>
              <w:rPr>
                <w:b/>
                <w:bCs/>
                <w:color w:val="FFFFFF"/>
                <w:sz w:val="20"/>
                <w:szCs w:val="20"/>
              </w:rPr>
              <w:t>Component</w:t>
            </w:r>
          </w:p>
        </w:tc>
        <w:tc>
          <w:tcPr>
            <w:tcW w:w="6760" w:type="dxa"/>
            <w:tcBorders>
              <w:top w:val="single" w:sz="1" w:space="0" w:color="CCCCCC"/>
              <w:left w:val="single" w:sz="1" w:space="0" w:color="CCCCCC"/>
              <w:bottom w:val="single" w:sz="1" w:space="0" w:color="CCCCCC"/>
              <w:right w:val="single" w:sz="1" w:space="0" w:color="CCCCCC"/>
            </w:tcBorders>
            <w:shd w:val="clear" w:color="auto" w:fill="1D6FA5"/>
            <w:tcMar>
              <w:top w:w="80" w:type="dxa"/>
              <w:left w:w="120" w:type="dxa"/>
              <w:bottom w:w="80" w:type="dxa"/>
              <w:right w:w="120" w:type="dxa"/>
            </w:tcMar>
            <w:vAlign w:val="center"/>
          </w:tcPr>
          <w:p w14:paraId="5CB03813" w14:textId="77777777" w:rsidR="00071D88" w:rsidRDefault="00643A64">
            <w:r>
              <w:rPr>
                <w:b/>
                <w:bCs/>
                <w:color w:val="FFFFFF"/>
                <w:sz w:val="20"/>
                <w:szCs w:val="20"/>
              </w:rPr>
              <w:t>Technology</w:t>
            </w:r>
          </w:p>
        </w:tc>
      </w:tr>
      <w:tr w:rsidR="00071D88" w14:paraId="5CB0381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815" w14:textId="77777777" w:rsidR="00071D88" w:rsidRDefault="00643A64">
            <w:r>
              <w:rPr>
                <w:b/>
                <w:bCs/>
                <w:sz w:val="20"/>
                <w:szCs w:val="20"/>
              </w:rPr>
              <w:t>Core</w:t>
            </w:r>
          </w:p>
        </w:tc>
        <w:tc>
          <w:tcPr>
            <w:tcW w:w="67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816" w14:textId="77777777" w:rsidR="00071D88" w:rsidRDefault="00643A64">
            <w:r>
              <w:rPr>
                <w:sz w:val="20"/>
                <w:szCs w:val="20"/>
              </w:rPr>
              <w:t>JavaScript (Node.js)</w:t>
            </w:r>
          </w:p>
        </w:tc>
      </w:tr>
      <w:tr w:rsidR="00071D88" w14:paraId="5CB0381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818" w14:textId="77777777" w:rsidR="00071D88" w:rsidRDefault="00643A64">
            <w:r>
              <w:rPr>
                <w:b/>
                <w:bCs/>
                <w:sz w:val="20"/>
                <w:szCs w:val="20"/>
              </w:rPr>
              <w:t>Platform</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819" w14:textId="77777777" w:rsidR="00071D88" w:rsidRDefault="00643A64">
            <w:r>
              <w:rPr>
                <w:sz w:val="20"/>
                <w:szCs w:val="20"/>
              </w:rPr>
              <w:t>Microsoft Azure Bot Service</w:t>
            </w:r>
          </w:p>
        </w:tc>
      </w:tr>
      <w:tr w:rsidR="00071D88" w14:paraId="5CB0381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81B" w14:textId="77777777" w:rsidR="00071D88" w:rsidRDefault="00643A64">
            <w:r>
              <w:rPr>
                <w:b/>
                <w:bCs/>
                <w:sz w:val="20"/>
                <w:szCs w:val="20"/>
              </w:rPr>
              <w:t>Deployment</w:t>
            </w:r>
          </w:p>
        </w:tc>
        <w:tc>
          <w:tcPr>
            <w:tcW w:w="67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81C" w14:textId="77777777" w:rsidR="00071D88" w:rsidRDefault="00643A64">
            <w:r>
              <w:rPr>
                <w:sz w:val="20"/>
                <w:szCs w:val="20"/>
              </w:rPr>
              <w:t xml:space="preserve">Azure cloud, production URL: </w:t>
            </w:r>
            <w:proofErr w:type="spellStart"/>
            <w:proofErr w:type="gramStart"/>
            <w:r>
              <w:rPr>
                <w:sz w:val="20"/>
                <w:szCs w:val="20"/>
              </w:rPr>
              <w:t>neona.chat</w:t>
            </w:r>
            <w:proofErr w:type="spellEnd"/>
            <w:proofErr w:type="gramEnd"/>
          </w:p>
        </w:tc>
      </w:tr>
      <w:tr w:rsidR="00071D88" w14:paraId="5CB0382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81E" w14:textId="77777777" w:rsidR="00071D88" w:rsidRDefault="00643A64">
            <w:r>
              <w:rPr>
                <w:b/>
                <w:bCs/>
                <w:sz w:val="20"/>
                <w:szCs w:val="20"/>
              </w:rPr>
              <w:t>Design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81F" w14:textId="77777777" w:rsidR="00071D88" w:rsidRDefault="00643A64">
            <w:r>
              <w:rPr>
                <w:sz w:val="20"/>
                <w:szCs w:val="20"/>
              </w:rPr>
              <w:t>Modular message handling, post-deployment automation</w:t>
            </w:r>
          </w:p>
        </w:tc>
      </w:tr>
    </w:tbl>
    <w:p w14:paraId="5CB03821" w14:textId="77777777" w:rsidR="00071D88" w:rsidRDefault="00071D88">
      <w:pPr>
        <w:spacing w:after="120"/>
      </w:pPr>
    </w:p>
    <w:p w14:paraId="5CB03822" w14:textId="77777777" w:rsidR="00071D88" w:rsidRDefault="00643A64">
      <w:pPr>
        <w:spacing w:after="160" w:line="276" w:lineRule="auto"/>
      </w:pPr>
      <w:r>
        <w:rPr>
          <w:b/>
          <w:bCs/>
        </w:rPr>
        <w:t xml:space="preserve">System Design: </w:t>
      </w:r>
      <w:r>
        <w:t>Built on Microsoft Azure Bot Service with modular message handling components. The bot processes user queries about AI topics, routes to relevant knowledge domains, and generates educational responses. I designed the conversational flows, built the deployment pipeline, and created presentation materials demonstrating bot design patterns for production systems.</w:t>
      </w:r>
    </w:p>
    <w:p w14:paraId="5CB03823" w14:textId="77777777" w:rsidR="00071D88" w:rsidRDefault="00643A64">
      <w:pPr>
        <w:spacing w:after="160" w:line="276" w:lineRule="auto"/>
      </w:pPr>
      <w:r>
        <w:rPr>
          <w:b/>
          <w:bCs/>
        </w:rPr>
        <w:t xml:space="preserve">CX Relevance: </w:t>
      </w:r>
      <w:r>
        <w:t>An early production conversational agent demonstrating query understanding, knowledge retrieval, and response generation—the foundational components of any CX AI agent. Built and deployed to cloud infrastructure with automated deployment scripts.</w:t>
      </w:r>
    </w:p>
    <w:p w14:paraId="5CB03824" w14:textId="77777777" w:rsidR="00071D88" w:rsidRDefault="00071D88">
      <w:pPr>
        <w:pBdr>
          <w:bottom w:val="single" w:sz="4" w:space="1" w:color="DDDDDD"/>
        </w:pBdr>
        <w:spacing w:before="200" w:after="200"/>
      </w:pPr>
    </w:p>
    <w:p w14:paraId="5CB03825" w14:textId="77777777" w:rsidR="00071D88" w:rsidRDefault="00643A64">
      <w:pPr>
        <w:pStyle w:val="Heading1"/>
      </w:pPr>
      <w:r>
        <w:t>9. AWS: Enterprise AI/ML Solutions Architecture</w:t>
      </w:r>
    </w:p>
    <w:p w14:paraId="5CB03826" w14:textId="77777777" w:rsidR="00071D88" w:rsidRDefault="00643A64">
      <w:pPr>
        <w:spacing w:after="160" w:line="276" w:lineRule="auto"/>
      </w:pPr>
      <w:r>
        <w:t xml:space="preserve">Organization: </w:t>
      </w:r>
      <w:hyperlink r:id="rId24" w:history="1">
        <w:r>
          <w:rPr>
            <w:rStyle w:val="Hyperlink"/>
          </w:rPr>
          <w:t>Amazon Web Services</w:t>
        </w:r>
      </w:hyperlink>
      <w:r>
        <w:t xml:space="preserve">  |  Role: Enterprise AI/ML Solutions </w:t>
      </w:r>
      <w:proofErr w:type="gramStart"/>
      <w:r>
        <w:t>Architect  |</w:t>
      </w:r>
      <w:proofErr w:type="gramEnd"/>
      <w:r>
        <w:t xml:space="preserve">  2018–2021</w:t>
      </w:r>
    </w:p>
    <w:p w14:paraId="5CB03827" w14:textId="77777777" w:rsidR="00071D88" w:rsidRDefault="00643A64">
      <w:pPr>
        <w:spacing w:after="160" w:line="276" w:lineRule="auto"/>
      </w:pPr>
      <w:r>
        <w:t>Managed a portfolio of 10+ enterprise accounts—including Cox Enterprises, Equifax, NCR, Accenture, and Deloitte—delivering prescriptive AI/ML architecture guidance and building production ML systems on AWS.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71D88" w14:paraId="5CB0382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D6FA5"/>
            <w:tcMar>
              <w:top w:w="80" w:type="dxa"/>
              <w:left w:w="120" w:type="dxa"/>
              <w:bottom w:w="80" w:type="dxa"/>
              <w:right w:w="120" w:type="dxa"/>
            </w:tcMar>
            <w:vAlign w:val="center"/>
          </w:tcPr>
          <w:p w14:paraId="5CB03828" w14:textId="77777777" w:rsidR="00071D88" w:rsidRDefault="00643A64">
            <w:r>
              <w:rPr>
                <w:b/>
                <w:bCs/>
                <w:color w:val="FFFFFF"/>
                <w:sz w:val="20"/>
                <w:szCs w:val="20"/>
              </w:rPr>
              <w:t>Component</w:t>
            </w:r>
          </w:p>
        </w:tc>
        <w:tc>
          <w:tcPr>
            <w:tcW w:w="6760" w:type="dxa"/>
            <w:tcBorders>
              <w:top w:val="single" w:sz="1" w:space="0" w:color="CCCCCC"/>
              <w:left w:val="single" w:sz="1" w:space="0" w:color="CCCCCC"/>
              <w:bottom w:val="single" w:sz="1" w:space="0" w:color="CCCCCC"/>
              <w:right w:val="single" w:sz="1" w:space="0" w:color="CCCCCC"/>
            </w:tcBorders>
            <w:shd w:val="clear" w:color="auto" w:fill="1D6FA5"/>
            <w:tcMar>
              <w:top w:w="80" w:type="dxa"/>
              <w:left w:w="120" w:type="dxa"/>
              <w:bottom w:w="80" w:type="dxa"/>
              <w:right w:w="120" w:type="dxa"/>
            </w:tcMar>
            <w:vAlign w:val="center"/>
          </w:tcPr>
          <w:p w14:paraId="5CB03829" w14:textId="77777777" w:rsidR="00071D88" w:rsidRDefault="00643A64">
            <w:r>
              <w:rPr>
                <w:b/>
                <w:bCs/>
                <w:color w:val="FFFFFF"/>
                <w:sz w:val="20"/>
                <w:szCs w:val="20"/>
              </w:rPr>
              <w:t>Technology</w:t>
            </w:r>
          </w:p>
        </w:tc>
      </w:tr>
      <w:tr w:rsidR="00071D88" w14:paraId="5CB038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82B" w14:textId="77777777" w:rsidR="00071D88" w:rsidRDefault="00643A64">
            <w:r>
              <w:rPr>
                <w:b/>
                <w:bCs/>
                <w:sz w:val="20"/>
                <w:szCs w:val="20"/>
              </w:rPr>
              <w:t>ML Platform</w:t>
            </w:r>
          </w:p>
        </w:tc>
        <w:tc>
          <w:tcPr>
            <w:tcW w:w="67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82C" w14:textId="77777777" w:rsidR="00071D88" w:rsidRDefault="00643A64">
            <w:r>
              <w:rPr>
                <w:sz w:val="20"/>
                <w:szCs w:val="20"/>
              </w:rPr>
              <w:t xml:space="preserve">SageMaker, SageMaker Endpoints, Comprehend, </w:t>
            </w:r>
            <w:proofErr w:type="spellStart"/>
            <w:r>
              <w:rPr>
                <w:sz w:val="20"/>
                <w:szCs w:val="20"/>
              </w:rPr>
              <w:t>Rekognition</w:t>
            </w:r>
            <w:proofErr w:type="spellEnd"/>
            <w:r>
              <w:rPr>
                <w:sz w:val="20"/>
                <w:szCs w:val="20"/>
              </w:rPr>
              <w:t>, Forecast</w:t>
            </w:r>
          </w:p>
        </w:tc>
      </w:tr>
      <w:tr w:rsidR="00071D88" w:rsidRPr="003579F9" w14:paraId="5CB0383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82E" w14:textId="77777777" w:rsidR="00071D88" w:rsidRDefault="00643A64">
            <w:r>
              <w:rPr>
                <w:b/>
                <w:bCs/>
                <w:sz w:val="20"/>
                <w:szCs w:val="20"/>
              </w:rPr>
              <w:t>Compute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82F" w14:textId="77777777" w:rsidR="00071D88" w:rsidRPr="003579F9" w:rsidRDefault="00643A64">
            <w:pPr>
              <w:rPr>
                <w:lang w:val="fr-FR"/>
              </w:rPr>
            </w:pPr>
            <w:r w:rsidRPr="003579F9">
              <w:rPr>
                <w:sz w:val="20"/>
                <w:szCs w:val="20"/>
                <w:lang w:val="fr-FR"/>
              </w:rPr>
              <w:t>ECS/EKS, Lambda, EC2 (GPU instances)</w:t>
            </w:r>
          </w:p>
        </w:tc>
      </w:tr>
      <w:tr w:rsidR="00071D88" w14:paraId="5CB0383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831" w14:textId="77777777" w:rsidR="00071D88" w:rsidRDefault="00643A64">
            <w:r>
              <w:rPr>
                <w:b/>
                <w:bCs/>
                <w:sz w:val="20"/>
                <w:szCs w:val="20"/>
              </w:rPr>
              <w:t>Data</w:t>
            </w:r>
          </w:p>
        </w:tc>
        <w:tc>
          <w:tcPr>
            <w:tcW w:w="67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832" w14:textId="77777777" w:rsidR="00071D88" w:rsidRDefault="00643A64">
            <w:r>
              <w:rPr>
                <w:sz w:val="20"/>
                <w:szCs w:val="20"/>
              </w:rPr>
              <w:t>S3, Glue, Athena, DynamoDB, Redshift</w:t>
            </w:r>
          </w:p>
        </w:tc>
      </w:tr>
      <w:tr w:rsidR="00071D88" w14:paraId="5CB0383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834" w14:textId="77777777" w:rsidR="00071D88" w:rsidRDefault="00643A64">
            <w:r>
              <w:rPr>
                <w:b/>
                <w:bCs/>
                <w:sz w:val="20"/>
                <w:szCs w:val="20"/>
              </w:rPr>
              <w:t>Orchestration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835" w14:textId="77777777" w:rsidR="00071D88" w:rsidRDefault="00643A64">
            <w:r>
              <w:rPr>
                <w:sz w:val="20"/>
                <w:szCs w:val="20"/>
              </w:rPr>
              <w:t xml:space="preserve">Step Functions, </w:t>
            </w:r>
            <w:proofErr w:type="spellStart"/>
            <w:r>
              <w:rPr>
                <w:sz w:val="20"/>
                <w:szCs w:val="20"/>
              </w:rPr>
              <w:t>EventBridge</w:t>
            </w:r>
            <w:proofErr w:type="spellEnd"/>
            <w:r>
              <w:rPr>
                <w:sz w:val="20"/>
                <w:szCs w:val="20"/>
              </w:rPr>
              <w:t>, SNS/SQS</w:t>
            </w:r>
          </w:p>
        </w:tc>
      </w:tr>
      <w:tr w:rsidR="00071D88" w14:paraId="5CB0383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837" w14:textId="77777777" w:rsidR="00071D88" w:rsidRDefault="00643A64">
            <w:r>
              <w:rPr>
                <w:b/>
                <w:bCs/>
                <w:sz w:val="20"/>
                <w:szCs w:val="20"/>
              </w:rPr>
              <w:t>Security</w:t>
            </w:r>
          </w:p>
        </w:tc>
        <w:tc>
          <w:tcPr>
            <w:tcW w:w="67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838" w14:textId="77777777" w:rsidR="00071D88" w:rsidRDefault="00643A64">
            <w:r>
              <w:rPr>
                <w:sz w:val="20"/>
                <w:szCs w:val="20"/>
              </w:rPr>
              <w:t xml:space="preserve">IAM, KMS, VPC, </w:t>
            </w:r>
            <w:proofErr w:type="spellStart"/>
            <w:r>
              <w:rPr>
                <w:sz w:val="20"/>
                <w:szCs w:val="20"/>
              </w:rPr>
              <w:t>PrivateLink</w:t>
            </w:r>
            <w:proofErr w:type="spellEnd"/>
          </w:p>
        </w:tc>
      </w:tr>
    </w:tbl>
    <w:p w14:paraId="5CB0383A" w14:textId="77777777" w:rsidR="00071D88" w:rsidRDefault="00071D88">
      <w:pPr>
        <w:spacing w:after="120"/>
      </w:pPr>
    </w:p>
    <w:p w14:paraId="5CB0383B" w14:textId="592BB72F" w:rsidR="00071D88" w:rsidRDefault="00643A64">
      <w:pPr>
        <w:spacing w:after="160" w:line="276" w:lineRule="auto"/>
      </w:pPr>
      <w:r>
        <w:rPr>
          <w:b/>
          <w:bCs/>
        </w:rPr>
        <w:t xml:space="preserve">System Design: </w:t>
      </w:r>
      <w:r>
        <w:t>Across 10+ enterprise accounts, I designed ML architectures spanning model training, inference serving, and production monitoring. This included real-time inference endpoints on SageMaker, event-driven data pipelines using Step Functions and Lambda, and secure multi-account architectures. I authored technical white papers on distributed training patterns and model serving strategies</w:t>
      </w:r>
      <w:r w:rsidR="00F15BB8">
        <w:t xml:space="preserve"> and delivered presentations at AWS events as a nationally recognized AI/ML subject-matter</w:t>
      </w:r>
      <w:r>
        <w:t xml:space="preserve"> expert.</w:t>
      </w:r>
    </w:p>
    <w:p w14:paraId="5CB0383C" w14:textId="77777777" w:rsidR="00071D88" w:rsidRDefault="00643A64">
      <w:pPr>
        <w:spacing w:after="160" w:line="276" w:lineRule="auto"/>
      </w:pPr>
      <w:r>
        <w:rPr>
          <w:b/>
          <w:bCs/>
        </w:rPr>
        <w:t xml:space="preserve">CX Relevance: </w:t>
      </w:r>
      <w:r>
        <w:t xml:space="preserve">Three years designing production AI/ML integration architectures—connecting ML models to billing platforms, CRMs, and internal tools—is directly relevant to the </w:t>
      </w:r>
      <w:proofErr w:type="spellStart"/>
      <w:r>
        <w:t>Airtable</w:t>
      </w:r>
      <w:proofErr w:type="spellEnd"/>
      <w:r>
        <w:t xml:space="preserve"> role’s requirement to architect how agents connect to external systems. My experience defining authentication patterns, error handling, and data transformation at enterprise scale maps 1:1 to this role’s integration strategy responsibilities.</w:t>
      </w:r>
    </w:p>
    <w:p w14:paraId="5CB0383D" w14:textId="77777777" w:rsidR="00071D88" w:rsidRDefault="00071D88">
      <w:pPr>
        <w:pBdr>
          <w:bottom w:val="single" w:sz="4" w:space="1" w:color="DDDDDD"/>
        </w:pBdr>
        <w:spacing w:before="200" w:after="200"/>
      </w:pPr>
    </w:p>
    <w:p w14:paraId="5CB0383E" w14:textId="77777777" w:rsidR="00071D88" w:rsidRDefault="00643A64">
      <w:pPr>
        <w:pStyle w:val="Heading1"/>
      </w:pPr>
      <w:r>
        <w:t>10. Slalom Consulting: Behavioral Health Demand Forecasting System</w:t>
      </w:r>
    </w:p>
    <w:p w14:paraId="5CB0383F" w14:textId="77777777" w:rsidR="00071D88" w:rsidRDefault="00643A64">
      <w:pPr>
        <w:spacing w:after="160" w:line="276" w:lineRule="auto"/>
      </w:pPr>
      <w:r>
        <w:t xml:space="preserve">Organization: </w:t>
      </w:r>
      <w:hyperlink r:id="rId25" w:history="1">
        <w:r>
          <w:rPr>
            <w:rStyle w:val="Hyperlink"/>
          </w:rPr>
          <w:t>Slalom Consulting</w:t>
        </w:r>
      </w:hyperlink>
      <w:r>
        <w:t xml:space="preserve">  |  Role: Advanced Analytics </w:t>
      </w:r>
      <w:proofErr w:type="gramStart"/>
      <w:r>
        <w:t>Consultant  |</w:t>
      </w:r>
      <w:proofErr w:type="gramEnd"/>
      <w:r>
        <w:t xml:space="preserve">  2015–2018</w:t>
      </w:r>
    </w:p>
    <w:p w14:paraId="5CB03840" w14:textId="1DCF29B7" w:rsidR="00071D88" w:rsidRDefault="00643A64">
      <w:pPr>
        <w:spacing w:after="160" w:line="276" w:lineRule="auto"/>
      </w:pPr>
      <w:r>
        <w:t xml:space="preserve">A statewide behavioral health demand forecasting system </w:t>
      </w:r>
      <w:r w:rsidR="00F15BB8">
        <w:t xml:space="preserve">was </w:t>
      </w:r>
      <w:r>
        <w:t>deployed across dozens of facilities in Georgia. The ML system predicted patient demand to optimize resource allocation, staffing, and facility planning.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71D88" w14:paraId="5CB038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D6FA5"/>
            <w:tcMar>
              <w:top w:w="80" w:type="dxa"/>
              <w:left w:w="120" w:type="dxa"/>
              <w:bottom w:w="80" w:type="dxa"/>
              <w:right w:w="120" w:type="dxa"/>
            </w:tcMar>
            <w:vAlign w:val="center"/>
          </w:tcPr>
          <w:p w14:paraId="5CB03841" w14:textId="77777777" w:rsidR="00071D88" w:rsidRDefault="00643A64">
            <w:r>
              <w:rPr>
                <w:b/>
                <w:bCs/>
                <w:color w:val="FFFFFF"/>
                <w:sz w:val="20"/>
                <w:szCs w:val="20"/>
              </w:rPr>
              <w:t>Component</w:t>
            </w:r>
          </w:p>
        </w:tc>
        <w:tc>
          <w:tcPr>
            <w:tcW w:w="6760" w:type="dxa"/>
            <w:tcBorders>
              <w:top w:val="single" w:sz="1" w:space="0" w:color="CCCCCC"/>
              <w:left w:val="single" w:sz="1" w:space="0" w:color="CCCCCC"/>
              <w:bottom w:val="single" w:sz="1" w:space="0" w:color="CCCCCC"/>
              <w:right w:val="single" w:sz="1" w:space="0" w:color="CCCCCC"/>
            </w:tcBorders>
            <w:shd w:val="clear" w:color="auto" w:fill="1D6FA5"/>
            <w:tcMar>
              <w:top w:w="80" w:type="dxa"/>
              <w:left w:w="120" w:type="dxa"/>
              <w:bottom w:w="80" w:type="dxa"/>
              <w:right w:w="120" w:type="dxa"/>
            </w:tcMar>
            <w:vAlign w:val="center"/>
          </w:tcPr>
          <w:p w14:paraId="5CB03842" w14:textId="77777777" w:rsidR="00071D88" w:rsidRDefault="00643A64">
            <w:r>
              <w:rPr>
                <w:b/>
                <w:bCs/>
                <w:color w:val="FFFFFF"/>
                <w:sz w:val="20"/>
                <w:szCs w:val="20"/>
              </w:rPr>
              <w:t>Technology</w:t>
            </w:r>
          </w:p>
        </w:tc>
      </w:tr>
      <w:tr w:rsidR="00071D88" w14:paraId="5CB038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844" w14:textId="77777777" w:rsidR="00071D88" w:rsidRDefault="00643A64">
            <w:r>
              <w:rPr>
                <w:b/>
                <w:bCs/>
                <w:sz w:val="20"/>
                <w:szCs w:val="20"/>
              </w:rPr>
              <w:t>ML</w:t>
            </w:r>
          </w:p>
        </w:tc>
        <w:tc>
          <w:tcPr>
            <w:tcW w:w="67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845" w14:textId="77777777" w:rsidR="00071D88" w:rsidRDefault="00643A64">
            <w:r>
              <w:rPr>
                <w:sz w:val="20"/>
                <w:szCs w:val="20"/>
              </w:rPr>
              <w:t>Time series forecasting, predictive analytics, scikit-learn</w:t>
            </w:r>
          </w:p>
        </w:tc>
      </w:tr>
      <w:tr w:rsidR="00071D88" w14:paraId="5CB0384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847" w14:textId="77777777" w:rsidR="00071D88" w:rsidRDefault="00643A64">
            <w:r>
              <w:rPr>
                <w:b/>
                <w:bCs/>
                <w:sz w:val="20"/>
                <w:szCs w:val="20"/>
              </w:rPr>
              <w:t>Data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848" w14:textId="77777777" w:rsidR="00071D88" w:rsidRDefault="00643A64">
            <w:r>
              <w:rPr>
                <w:sz w:val="20"/>
                <w:szCs w:val="20"/>
              </w:rPr>
              <w:t>Multi-facility patient data, demographic data, historical demand</w:t>
            </w:r>
          </w:p>
        </w:tc>
      </w:tr>
      <w:tr w:rsidR="00071D88" w14:paraId="5CB0384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84A" w14:textId="77777777" w:rsidR="00071D88" w:rsidRDefault="00643A64">
            <w:r>
              <w:rPr>
                <w:b/>
                <w:bCs/>
                <w:sz w:val="20"/>
                <w:szCs w:val="20"/>
              </w:rPr>
              <w:t>Delivery</w:t>
            </w:r>
          </w:p>
        </w:tc>
        <w:tc>
          <w:tcPr>
            <w:tcW w:w="67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B0384B" w14:textId="77777777" w:rsidR="00071D88" w:rsidRDefault="00643A64">
            <w:r>
              <w:rPr>
                <w:sz w:val="20"/>
                <w:szCs w:val="20"/>
              </w:rPr>
              <w:t>7+ client engagements, $2M+ revenue</w:t>
            </w:r>
          </w:p>
        </w:tc>
      </w:tr>
      <w:tr w:rsidR="00071D88" w14:paraId="5CB038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84D" w14:textId="77777777" w:rsidR="00071D88" w:rsidRDefault="00643A64">
            <w:r>
              <w:rPr>
                <w:b/>
                <w:bCs/>
                <w:sz w:val="20"/>
                <w:szCs w:val="20"/>
              </w:rPr>
              <w:t>Languages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384E" w14:textId="77777777" w:rsidR="00071D88" w:rsidRDefault="00643A64">
            <w:r>
              <w:rPr>
                <w:sz w:val="20"/>
                <w:szCs w:val="20"/>
              </w:rPr>
              <w:t>Python, SQL, R</w:t>
            </w:r>
          </w:p>
        </w:tc>
      </w:tr>
    </w:tbl>
    <w:p w14:paraId="5CB03850" w14:textId="77777777" w:rsidR="00071D88" w:rsidRDefault="00071D88">
      <w:pPr>
        <w:spacing w:after="120"/>
      </w:pPr>
    </w:p>
    <w:p w14:paraId="5CB03851" w14:textId="7631AEF7" w:rsidR="00071D88" w:rsidRDefault="00643A64">
      <w:pPr>
        <w:spacing w:after="160" w:line="276" w:lineRule="auto"/>
      </w:pPr>
      <w:r>
        <w:rPr>
          <w:b/>
          <w:bCs/>
        </w:rPr>
        <w:t xml:space="preserve">System Design: </w:t>
      </w:r>
      <w:r>
        <w:t xml:space="preserve">Built predictive models ingesting historical patient demand data across dozens of behavioral health facilities statewide. The system generated demand forecasts at </w:t>
      </w:r>
      <w:r w:rsidR="00F15BB8">
        <w:t xml:space="preserve">the </w:t>
      </w:r>
      <w:r>
        <w:t>facility, regional, and state levels, enabling administrators to optimize staffing schedules, resource allocation, and facility expansion decisions. I delivered 7+ client engagements</w:t>
      </w:r>
      <w:r w:rsidR="00F15BB8">
        <w:t>, generating $2M+ in consulting revenue,</w:t>
      </w:r>
      <w:r>
        <w:t xml:space="preserve"> and was recognized nationally as a subject matter expert in NLP and machine learning.</w:t>
      </w:r>
    </w:p>
    <w:p w14:paraId="5CB03852" w14:textId="45800E16" w:rsidR="00071D88" w:rsidRDefault="00643A64">
      <w:pPr>
        <w:spacing w:after="160" w:line="276" w:lineRule="auto"/>
      </w:pPr>
      <w:r>
        <w:rPr>
          <w:b/>
          <w:bCs/>
        </w:rPr>
        <w:t xml:space="preserve">CX Relevance: </w:t>
      </w:r>
      <w:r>
        <w:t xml:space="preserve">Demonstrates taking complex data, building predictive models, and translating outputs into business decisions—the same skill set needed to analyze CX agent performance data and predict resolution patterns. The forecasting approach maps to </w:t>
      </w:r>
      <w:r w:rsidR="00F15BB8">
        <w:t>predict</w:t>
      </w:r>
      <w:r>
        <w:t xml:space="preserve"> ticket volume and required agent capacity.</w:t>
      </w:r>
    </w:p>
    <w:p w14:paraId="5CB03853" w14:textId="77777777" w:rsidR="00071D88" w:rsidRDefault="00643A64">
      <w:r>
        <w:br w:type="page"/>
      </w:r>
    </w:p>
    <w:p w14:paraId="5CB03854" w14:textId="77777777" w:rsidR="00071D88" w:rsidRDefault="00643A64">
      <w:pPr>
        <w:pStyle w:val="Heading1"/>
      </w:pPr>
      <w:r>
        <w:t>Summary</w:t>
      </w:r>
    </w:p>
    <w:p w14:paraId="5CB03855" w14:textId="77777777" w:rsidR="00071D88" w:rsidRDefault="00643A64">
      <w:pPr>
        <w:spacing w:after="160" w:line="276" w:lineRule="auto"/>
      </w:pPr>
      <w:r>
        <w:t>Across these ten systems, I have built production AI agents that autonomously take actions, retrieval architectures that surface accurate information from large knowledge bases, decision frameworks that encode business logic into auditable workflows, safety guardrails that prevent hallucination and prompt injection, observability pipelines that turn agent behavior into actionable metrics, and integration architectures connecting AI systems to external platforms at enterprise scale.</w:t>
      </w:r>
    </w:p>
    <w:p w14:paraId="5CB03856" w14:textId="5A8DFC79" w:rsidR="00071D88" w:rsidRDefault="00643A64">
      <w:pPr>
        <w:spacing w:after="160" w:line="276" w:lineRule="auto"/>
      </w:pPr>
      <w:r>
        <w:t>Every system listed above is real, deployed,</w:t>
      </w:r>
      <w:r>
        <w:t xml:space="preserve"> or actively maintained, and I can discuss any of them in technical depth. I have not exaggerated outcomes or inflated my contributions.</w:t>
      </w:r>
    </w:p>
    <w:p w14:paraId="5CB03857" w14:textId="77777777" w:rsidR="00071D88" w:rsidRDefault="00643A64">
      <w:pPr>
        <w:spacing w:after="160" w:line="276" w:lineRule="auto"/>
      </w:pPr>
      <w:r>
        <w:t xml:space="preserve">I would welcome the opportunity to discuss how this experience maps to </w:t>
      </w:r>
      <w:proofErr w:type="spellStart"/>
      <w:r>
        <w:t>Airtable’s</w:t>
      </w:r>
      <w:proofErr w:type="spellEnd"/>
      <w:r>
        <w:t xml:space="preserve"> CX AI architecture challenges.</w:t>
      </w:r>
    </w:p>
    <w:sectPr w:rsidR="00071D88">
      <w:headerReference w:type="default" r:id="rId26"/>
      <w:footerReference w:type="default" r:id="rId2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0385E" w14:textId="77777777" w:rsidR="00643A64" w:rsidRDefault="00643A64">
      <w:r>
        <w:separator/>
      </w:r>
    </w:p>
  </w:endnote>
  <w:endnote w:type="continuationSeparator" w:id="0">
    <w:p w14:paraId="5CB03860" w14:textId="77777777" w:rsidR="00643A64" w:rsidRDefault="00643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3859" w14:textId="77777777" w:rsidR="00071D88" w:rsidRDefault="00643A64">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0385A" w14:textId="77777777" w:rsidR="00643A64" w:rsidRDefault="00643A64">
      <w:r>
        <w:separator/>
      </w:r>
    </w:p>
  </w:footnote>
  <w:footnote w:type="continuationSeparator" w:id="0">
    <w:p w14:paraId="5CB0385C" w14:textId="77777777" w:rsidR="00643A64" w:rsidRDefault="00643A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3858" w14:textId="77777777" w:rsidR="00071D88" w:rsidRDefault="00643A64">
    <w:pPr>
      <w:jc w:val="right"/>
    </w:pPr>
    <w:r>
      <w:rPr>
        <w:i/>
        <w:iCs/>
        <w:color w:val="555555"/>
        <w:sz w:val="18"/>
        <w:szCs w:val="18"/>
      </w:rPr>
      <w:t>Paul Prae  |  Supplementary Portfolio Materials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6FA"/>
    <w:multiLevelType w:val="hybridMultilevel"/>
    <w:tmpl w:val="661CDF92"/>
    <w:lvl w:ilvl="0" w:tplc="8D2680AA">
      <w:start w:val="1"/>
      <w:numFmt w:val="bullet"/>
      <w:lvlText w:val="•"/>
      <w:lvlJc w:val="left"/>
      <w:pPr>
        <w:ind w:left="720" w:hanging="360"/>
      </w:pPr>
    </w:lvl>
    <w:lvl w:ilvl="1" w:tplc="87AAFD10">
      <w:numFmt w:val="decimal"/>
      <w:lvlText w:val=""/>
      <w:lvlJc w:val="left"/>
    </w:lvl>
    <w:lvl w:ilvl="2" w:tplc="D47AE172">
      <w:numFmt w:val="decimal"/>
      <w:lvlText w:val=""/>
      <w:lvlJc w:val="left"/>
    </w:lvl>
    <w:lvl w:ilvl="3" w:tplc="5A2EF2C2">
      <w:numFmt w:val="decimal"/>
      <w:lvlText w:val=""/>
      <w:lvlJc w:val="left"/>
    </w:lvl>
    <w:lvl w:ilvl="4" w:tplc="A9EC5A2C">
      <w:numFmt w:val="decimal"/>
      <w:lvlText w:val=""/>
      <w:lvlJc w:val="left"/>
    </w:lvl>
    <w:lvl w:ilvl="5" w:tplc="DF8A4A30">
      <w:numFmt w:val="decimal"/>
      <w:lvlText w:val=""/>
      <w:lvlJc w:val="left"/>
    </w:lvl>
    <w:lvl w:ilvl="6" w:tplc="86FC1C94">
      <w:numFmt w:val="decimal"/>
      <w:lvlText w:val=""/>
      <w:lvlJc w:val="left"/>
    </w:lvl>
    <w:lvl w:ilvl="7" w:tplc="A54A8D4E">
      <w:numFmt w:val="decimal"/>
      <w:lvlText w:val=""/>
      <w:lvlJc w:val="left"/>
    </w:lvl>
    <w:lvl w:ilvl="8" w:tplc="779AE2F2">
      <w:numFmt w:val="decimal"/>
      <w:lvlText w:val=""/>
      <w:lvlJc w:val="left"/>
    </w:lvl>
  </w:abstractNum>
  <w:abstractNum w:abstractNumId="1" w15:restartNumberingAfterBreak="0">
    <w:nsid w:val="6F3F0F39"/>
    <w:multiLevelType w:val="hybridMultilevel"/>
    <w:tmpl w:val="A7E8ED6C"/>
    <w:lvl w:ilvl="0" w:tplc="EFBA718C">
      <w:start w:val="1"/>
      <w:numFmt w:val="bullet"/>
      <w:lvlText w:val="●"/>
      <w:lvlJc w:val="left"/>
      <w:pPr>
        <w:ind w:left="720" w:hanging="360"/>
      </w:pPr>
    </w:lvl>
    <w:lvl w:ilvl="1" w:tplc="72BE51BA">
      <w:start w:val="1"/>
      <w:numFmt w:val="bullet"/>
      <w:lvlText w:val="○"/>
      <w:lvlJc w:val="left"/>
      <w:pPr>
        <w:ind w:left="1440" w:hanging="360"/>
      </w:pPr>
    </w:lvl>
    <w:lvl w:ilvl="2" w:tplc="BD5E5B62">
      <w:start w:val="1"/>
      <w:numFmt w:val="bullet"/>
      <w:lvlText w:val="■"/>
      <w:lvlJc w:val="left"/>
      <w:pPr>
        <w:ind w:left="2160" w:hanging="360"/>
      </w:pPr>
    </w:lvl>
    <w:lvl w:ilvl="3" w:tplc="3AB47936">
      <w:start w:val="1"/>
      <w:numFmt w:val="bullet"/>
      <w:lvlText w:val="●"/>
      <w:lvlJc w:val="left"/>
      <w:pPr>
        <w:ind w:left="2880" w:hanging="360"/>
      </w:pPr>
    </w:lvl>
    <w:lvl w:ilvl="4" w:tplc="9E1C2538">
      <w:start w:val="1"/>
      <w:numFmt w:val="bullet"/>
      <w:lvlText w:val="○"/>
      <w:lvlJc w:val="left"/>
      <w:pPr>
        <w:ind w:left="3600" w:hanging="360"/>
      </w:pPr>
    </w:lvl>
    <w:lvl w:ilvl="5" w:tplc="2F064906">
      <w:start w:val="1"/>
      <w:numFmt w:val="bullet"/>
      <w:lvlText w:val="■"/>
      <w:lvlJc w:val="left"/>
      <w:pPr>
        <w:ind w:left="4320" w:hanging="360"/>
      </w:pPr>
    </w:lvl>
    <w:lvl w:ilvl="6" w:tplc="F5BE1E14">
      <w:start w:val="1"/>
      <w:numFmt w:val="bullet"/>
      <w:lvlText w:val="●"/>
      <w:lvlJc w:val="left"/>
      <w:pPr>
        <w:ind w:left="5040" w:hanging="360"/>
      </w:pPr>
    </w:lvl>
    <w:lvl w:ilvl="7" w:tplc="3A5C5546">
      <w:start w:val="1"/>
      <w:numFmt w:val="bullet"/>
      <w:lvlText w:val="●"/>
      <w:lvlJc w:val="left"/>
      <w:pPr>
        <w:ind w:left="5760" w:hanging="360"/>
      </w:pPr>
    </w:lvl>
    <w:lvl w:ilvl="8" w:tplc="BFE65810">
      <w:start w:val="1"/>
      <w:numFmt w:val="bullet"/>
      <w:lvlText w:val="●"/>
      <w:lvlJc w:val="left"/>
      <w:pPr>
        <w:ind w:left="6480" w:hanging="360"/>
      </w:pPr>
    </w:lvl>
  </w:abstractNum>
  <w:num w:numId="1" w16cid:durableId="18060477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D88"/>
    <w:rsid w:val="00071D88"/>
    <w:rsid w:val="0014187B"/>
    <w:rsid w:val="003579F9"/>
    <w:rsid w:val="004E7C82"/>
    <w:rsid w:val="00643A64"/>
    <w:rsid w:val="007305C0"/>
    <w:rsid w:val="00AB2480"/>
    <w:rsid w:val="00B97D5F"/>
    <w:rsid w:val="00E67431"/>
    <w:rsid w:val="00F00546"/>
    <w:rsid w:val="00F15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03724"/>
  <w15:docId w15:val="{7DA6C5D3-0CBB-487C-A751-A466E817A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D6FA5"/>
      <w:sz w:val="30"/>
      <w:szCs w:val="30"/>
    </w:rPr>
  </w:style>
  <w:style w:type="paragraph" w:styleId="Heading2">
    <w:name w:val="heading 2"/>
    <w:uiPriority w:val="9"/>
    <w:unhideWhenUsed/>
    <w:qFormat/>
    <w:pPr>
      <w:spacing w:before="200" w:after="160"/>
      <w:outlineLvl w:val="1"/>
    </w:pPr>
    <w:rPr>
      <w:b/>
      <w:bCs/>
      <w:color w:val="33333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praeducer" TargetMode="External"/><Relationship Id="rId13" Type="http://schemas.openxmlformats.org/officeDocument/2006/relationships/hyperlink" Target="https://github.com/Modular-Earth-LLC/multi-agent-ai-development-framework" TargetMode="External"/><Relationship Id="rId18" Type="http://schemas.openxmlformats.org/officeDocument/2006/relationships/hyperlink" Target="https://github.com/Modular-Earth-LLC"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www.frontiersin.org/journals/neuroinformatics/articles/10.3389/fninf.2023.1207721/full" TargetMode="External"/><Relationship Id="rId7" Type="http://schemas.openxmlformats.org/officeDocument/2006/relationships/hyperlink" Target="https://www.paulprae.com" TargetMode="External"/><Relationship Id="rId12" Type="http://schemas.openxmlformats.org/officeDocument/2006/relationships/hyperlink" Target="https://www.paulprae.com" TargetMode="External"/><Relationship Id="rId17" Type="http://schemas.openxmlformats.org/officeDocument/2006/relationships/hyperlink" Target="https://github.com/praeducer/financial-assistant-for-families" TargetMode="External"/><Relationship Id="rId25" Type="http://schemas.openxmlformats.org/officeDocument/2006/relationships/hyperlink" Target="https://www.slalom.com" TargetMode="External"/><Relationship Id="rId2" Type="http://schemas.openxmlformats.org/officeDocument/2006/relationships/styles" Target="styles.xml"/><Relationship Id="rId16" Type="http://schemas.openxmlformats.org/officeDocument/2006/relationships/hyperlink" Target="https://github.com/Modular-Earth-LLC" TargetMode="External"/><Relationship Id="rId20" Type="http://schemas.openxmlformats.org/officeDocument/2006/relationships/hyperlink" Target="https://www.trendscenter.org"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praeducer/paulprae-com" TargetMode="External"/><Relationship Id="rId24" Type="http://schemas.openxmlformats.org/officeDocument/2006/relationships/hyperlink" Target="https://aws.amazon.com" TargetMode="External"/><Relationship Id="rId5" Type="http://schemas.openxmlformats.org/officeDocument/2006/relationships/footnotes" Target="footnotes.xml"/><Relationship Id="rId15" Type="http://schemas.openxmlformats.org/officeDocument/2006/relationships/hyperlink" Target="https://github.com/praeducer/job-finding-assistant" TargetMode="External"/><Relationship Id="rId23" Type="http://schemas.openxmlformats.org/officeDocument/2006/relationships/hyperlink" Target="https://github.com/praeducer/conversational-agent" TargetMode="External"/><Relationship Id="rId28" Type="http://schemas.openxmlformats.org/officeDocument/2006/relationships/fontTable" Target="fontTable.xml"/><Relationship Id="rId10" Type="http://schemas.openxmlformats.org/officeDocument/2006/relationships/hyperlink" Target="https://www.arine.io" TargetMode="External"/><Relationship Id="rId19" Type="http://schemas.openxmlformats.org/officeDocument/2006/relationships/hyperlink" Target="https://github.com/trendscenter/coinstac" TargetMode="External"/><Relationship Id="rId4" Type="http://schemas.openxmlformats.org/officeDocument/2006/relationships/webSettings" Target="webSettings.xml"/><Relationship Id="rId9" Type="http://schemas.openxmlformats.org/officeDocument/2006/relationships/hyperlink" Target="https://www.linkedin.com/in/paulprae" TargetMode="External"/><Relationship Id="rId14" Type="http://schemas.openxmlformats.org/officeDocument/2006/relationships/hyperlink" Target="https://github.com/Modular-Earth-LLC" TargetMode="External"/><Relationship Id="rId22" Type="http://schemas.openxmlformats.org/officeDocument/2006/relationships/hyperlink" Target="https://github.com/NeuroLexDiagnostics"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2635</Words>
  <Characters>17555</Characters>
  <Application>Microsoft Office Word</Application>
  <DocSecurity>0</DocSecurity>
  <Lines>398</Lines>
  <Paragraphs>234</Paragraphs>
  <ScaleCrop>false</ScaleCrop>
  <Company/>
  <LinksUpToDate>false</LinksUpToDate>
  <CharactersWithSpaces>19956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Prae</cp:lastModifiedBy>
  <cp:revision>10</cp:revision>
  <dcterms:created xsi:type="dcterms:W3CDTF">2026-03-09T18:24:00Z</dcterms:created>
  <dcterms:modified xsi:type="dcterms:W3CDTF">2026-03-09T18:32:00Z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adbd516a-71ea-47ad-8b26-73f6817ef07c</vt:lpwstr>
  </property>
</Properties>
</file>