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DF3B" w14:textId="77777777" w:rsidR="00E90E9F" w:rsidRDefault="00E90E9F"/>
    <w:tbl>
      <w:tblPr>
        <w:tblStyle w:val="Grilledutableau"/>
        <w:tblW w:w="0" w:type="auto"/>
        <w:tblLook w:val="04A0" w:firstRow="1" w:lastRow="0" w:firstColumn="1" w:lastColumn="0" w:noHBand="0" w:noVBand="1"/>
      </w:tblPr>
      <w:tblGrid>
        <w:gridCol w:w="2405"/>
        <w:gridCol w:w="7088"/>
      </w:tblGrid>
      <w:tr w:rsidR="00C6158F" w14:paraId="23DDF121" w14:textId="77777777" w:rsidTr="0002709D">
        <w:tc>
          <w:tcPr>
            <w:tcW w:w="2405" w:type="dxa"/>
          </w:tcPr>
          <w:p w14:paraId="3108BEFD" w14:textId="77777777" w:rsidR="00C6158F" w:rsidRPr="00C6158F" w:rsidRDefault="00C6158F">
            <w:pPr>
              <w:rPr>
                <w:sz w:val="28"/>
                <w:szCs w:val="28"/>
              </w:rPr>
            </w:pPr>
            <w:r w:rsidRPr="00C6158F">
              <w:rPr>
                <w:sz w:val="28"/>
                <w:szCs w:val="28"/>
              </w:rPr>
              <w:t>Titre</w:t>
            </w:r>
          </w:p>
        </w:tc>
        <w:tc>
          <w:tcPr>
            <w:tcW w:w="7088" w:type="dxa"/>
          </w:tcPr>
          <w:p w14:paraId="3C0B9849" w14:textId="02249559" w:rsidR="00C6158F" w:rsidRPr="009F4F9F" w:rsidRDefault="009F4F9F" w:rsidP="009F4F9F">
            <w:pPr>
              <w:rPr>
                <w:sz w:val="28"/>
                <w:szCs w:val="28"/>
              </w:rPr>
            </w:pPr>
            <w:r w:rsidRPr="009F4F9F">
              <w:rPr>
                <w:sz w:val="28"/>
                <w:szCs w:val="28"/>
              </w:rPr>
              <w:t>Insertion de Messages Cachés dans des Images (Stéganographie) –</w:t>
            </w:r>
            <w:r w:rsidRPr="009F4F9F">
              <w:rPr>
                <w:sz w:val="28"/>
                <w:szCs w:val="28"/>
              </w:rPr>
              <w:br/>
              <w:t>Sécurité de l’Information</w:t>
            </w:r>
          </w:p>
        </w:tc>
      </w:tr>
      <w:tr w:rsidR="00C6158F" w14:paraId="257FAFAE" w14:textId="77777777" w:rsidTr="0002709D">
        <w:tc>
          <w:tcPr>
            <w:tcW w:w="2405" w:type="dxa"/>
          </w:tcPr>
          <w:p w14:paraId="147832D7" w14:textId="77777777" w:rsidR="00C6158F" w:rsidRPr="00C6158F" w:rsidRDefault="00C6158F">
            <w:pPr>
              <w:rPr>
                <w:sz w:val="28"/>
                <w:szCs w:val="28"/>
              </w:rPr>
            </w:pPr>
            <w:r w:rsidRPr="00C6158F">
              <w:rPr>
                <w:sz w:val="28"/>
                <w:szCs w:val="28"/>
              </w:rPr>
              <w:t xml:space="preserve">Description </w:t>
            </w:r>
          </w:p>
        </w:tc>
        <w:tc>
          <w:tcPr>
            <w:tcW w:w="7088" w:type="dxa"/>
          </w:tcPr>
          <w:p w14:paraId="112E30C3" w14:textId="4421987B" w:rsidR="009F4F9F" w:rsidRPr="009F4F9F" w:rsidRDefault="009F4F9F">
            <w:pPr>
              <w:rPr>
                <w:sz w:val="28"/>
                <w:szCs w:val="28"/>
              </w:rPr>
            </w:pPr>
            <w:r w:rsidRPr="009F4F9F">
              <w:rPr>
                <w:sz w:val="28"/>
                <w:szCs w:val="28"/>
              </w:rPr>
              <w:t>En stéganographie, l’émetteur (Alice) communique secrètement avec le destinataire (Bob) en insérant un message caché dans un contenu anodin telle une image numérique. L’objectif d’Alice est de transmettre le plus d’information possible tout en s’assurant qu’une personne observant l’image (généralement appelée EVE), ne puisse distinguer un contenu original (appelé Cover) d’un contenu transportant le message (appelé Stégo).</w:t>
            </w:r>
          </w:p>
          <w:p w14:paraId="1976DC72" w14:textId="77777777" w:rsidR="009F4F9F" w:rsidRPr="009F4F9F" w:rsidRDefault="009F4F9F">
            <w:pPr>
              <w:rPr>
                <w:sz w:val="28"/>
                <w:szCs w:val="28"/>
              </w:rPr>
            </w:pPr>
          </w:p>
          <w:p w14:paraId="2D86E1B8" w14:textId="77777777" w:rsidR="009F4F9F" w:rsidRPr="009F4F9F" w:rsidRDefault="009F4F9F">
            <w:pPr>
              <w:rPr>
                <w:sz w:val="28"/>
                <w:szCs w:val="28"/>
              </w:rPr>
            </w:pPr>
            <w:r w:rsidRPr="009F4F9F">
              <w:rPr>
                <w:sz w:val="28"/>
                <w:szCs w:val="28"/>
              </w:rPr>
              <w:t>L’objectif de ce PST est de mettre en place une méthode pratique de codage pour la stéganographie. Cette méthode, basée sur un codage linéaire, permet de minimiser la distorsion statistique entre le contenu Stego du contenu Cover, tout en insérant un message de taille donnée.</w:t>
            </w:r>
          </w:p>
          <w:p w14:paraId="27137C17" w14:textId="77777777" w:rsidR="009F4F9F" w:rsidRPr="009F4F9F" w:rsidRDefault="009F4F9F">
            <w:pPr>
              <w:rPr>
                <w:sz w:val="28"/>
                <w:szCs w:val="28"/>
              </w:rPr>
            </w:pPr>
          </w:p>
          <w:p w14:paraId="416D9F29" w14:textId="2A8E1049" w:rsidR="00C6158F" w:rsidRPr="009F4F9F" w:rsidRDefault="009F4F9F">
            <w:pPr>
              <w:rPr>
                <w:sz w:val="28"/>
                <w:szCs w:val="28"/>
              </w:rPr>
            </w:pPr>
            <w:r w:rsidRPr="009F4F9F">
              <w:rPr>
                <w:sz w:val="28"/>
                <w:szCs w:val="28"/>
              </w:rPr>
              <w:t>Les élèves devront dans un premier temps comprendre les principes de la stéganographie et de la méthode de codage utilisée (codage par syndrome en treillis), puis l’implémenter dans sa version simple sur des images en niveaux de gris. Dans un deuxième temps, les élèves analyseront les performances de cette méthode par rapport aux limites théoriques.</w:t>
            </w:r>
          </w:p>
        </w:tc>
      </w:tr>
      <w:tr w:rsidR="00C6158F" w14:paraId="5F41B65E" w14:textId="77777777" w:rsidTr="0002709D">
        <w:tc>
          <w:tcPr>
            <w:tcW w:w="2405" w:type="dxa"/>
          </w:tcPr>
          <w:p w14:paraId="2E835A23" w14:textId="77777777" w:rsidR="00C6158F" w:rsidRPr="00C6158F" w:rsidRDefault="00C6158F">
            <w:pPr>
              <w:rPr>
                <w:sz w:val="28"/>
                <w:szCs w:val="28"/>
              </w:rPr>
            </w:pPr>
            <w:r w:rsidRPr="00C6158F">
              <w:rPr>
                <w:sz w:val="28"/>
                <w:szCs w:val="28"/>
              </w:rPr>
              <w:t>Domaine(s)</w:t>
            </w:r>
          </w:p>
        </w:tc>
        <w:tc>
          <w:tcPr>
            <w:tcW w:w="7088" w:type="dxa"/>
          </w:tcPr>
          <w:p w14:paraId="3D00B58D" w14:textId="0FAF49BD" w:rsidR="001569CC" w:rsidRPr="00976CE4" w:rsidRDefault="002E4F11" w:rsidP="00976CE4">
            <w:pPr>
              <w:pStyle w:val="Paragraphedeliste"/>
              <w:numPr>
                <w:ilvl w:val="0"/>
                <w:numId w:val="2"/>
              </w:numPr>
              <w:spacing w:line="256" w:lineRule="auto"/>
              <w:rPr>
                <w:sz w:val="28"/>
                <w:szCs w:val="28"/>
              </w:rPr>
            </w:pPr>
            <w:r>
              <w:rPr>
                <w:sz w:val="28"/>
                <w:szCs w:val="28"/>
              </w:rPr>
              <w:t>Numérique</w:t>
            </w:r>
            <w:r>
              <w:rPr>
                <w:color w:val="FF0000"/>
                <w:sz w:val="28"/>
                <w:szCs w:val="28"/>
                <w:vertAlign w:val="superscript"/>
              </w:rPr>
              <w:t>1</w:t>
            </w:r>
          </w:p>
        </w:tc>
      </w:tr>
      <w:tr w:rsidR="00C6158F" w14:paraId="261D5CD2" w14:textId="77777777" w:rsidTr="0002709D">
        <w:tc>
          <w:tcPr>
            <w:tcW w:w="2405" w:type="dxa"/>
          </w:tcPr>
          <w:p w14:paraId="76FE0D4F" w14:textId="77777777" w:rsidR="00C6158F" w:rsidRPr="00C6158F" w:rsidRDefault="00C6158F">
            <w:pPr>
              <w:rPr>
                <w:sz w:val="28"/>
                <w:szCs w:val="28"/>
              </w:rPr>
            </w:pPr>
            <w:r w:rsidRPr="00C6158F">
              <w:rPr>
                <w:sz w:val="28"/>
                <w:szCs w:val="28"/>
              </w:rPr>
              <w:t>Mots clés</w:t>
            </w:r>
          </w:p>
        </w:tc>
        <w:tc>
          <w:tcPr>
            <w:tcW w:w="7088" w:type="dxa"/>
          </w:tcPr>
          <w:p w14:paraId="69EC3796" w14:textId="6D1BF3D2" w:rsidR="009F4F9F" w:rsidRPr="00976CE4" w:rsidRDefault="00976CE4">
            <w:pPr>
              <w:rPr>
                <w:sz w:val="28"/>
                <w:szCs w:val="28"/>
              </w:rPr>
            </w:pPr>
            <w:r w:rsidRPr="00976CE4">
              <w:rPr>
                <w:sz w:val="28"/>
                <w:szCs w:val="28"/>
              </w:rPr>
              <w:t xml:space="preserve">Stéganographie - codage en treillis </w:t>
            </w:r>
          </w:p>
        </w:tc>
      </w:tr>
      <w:tr w:rsidR="0002709D" w14:paraId="3F64B483" w14:textId="77777777" w:rsidTr="0002709D">
        <w:tc>
          <w:tcPr>
            <w:tcW w:w="2405" w:type="dxa"/>
          </w:tcPr>
          <w:p w14:paraId="4F7EAA45" w14:textId="77777777" w:rsidR="0002709D" w:rsidRPr="00C6158F" w:rsidRDefault="0002709D">
            <w:pPr>
              <w:rPr>
                <w:sz w:val="28"/>
                <w:szCs w:val="28"/>
              </w:rPr>
            </w:pPr>
            <w:r>
              <w:rPr>
                <w:sz w:val="28"/>
                <w:szCs w:val="28"/>
              </w:rPr>
              <w:t>Pré-requis</w:t>
            </w:r>
          </w:p>
        </w:tc>
        <w:tc>
          <w:tcPr>
            <w:tcW w:w="7088" w:type="dxa"/>
          </w:tcPr>
          <w:p w14:paraId="2B7194C3" w14:textId="12E569EB" w:rsidR="0002709D" w:rsidRPr="0002709D" w:rsidRDefault="00976CE4" w:rsidP="0002709D">
            <w:pPr>
              <w:rPr>
                <w:sz w:val="28"/>
                <w:szCs w:val="28"/>
              </w:rPr>
            </w:pPr>
            <w:r>
              <w:rPr>
                <w:sz w:val="28"/>
                <w:szCs w:val="28"/>
              </w:rPr>
              <w:t>Théorie de l’information et science de l’ingénieur</w:t>
            </w:r>
          </w:p>
        </w:tc>
      </w:tr>
      <w:tr w:rsidR="00C6158F" w14:paraId="2C8976BF" w14:textId="77777777" w:rsidTr="0002709D">
        <w:tc>
          <w:tcPr>
            <w:tcW w:w="2405" w:type="dxa"/>
          </w:tcPr>
          <w:p w14:paraId="156DDDDC" w14:textId="77777777" w:rsidR="00C6158F" w:rsidRPr="00C6158F" w:rsidRDefault="00C6158F">
            <w:pPr>
              <w:rPr>
                <w:sz w:val="28"/>
                <w:szCs w:val="28"/>
              </w:rPr>
            </w:pPr>
            <w:r w:rsidRPr="00C6158F">
              <w:rPr>
                <w:sz w:val="28"/>
                <w:szCs w:val="28"/>
              </w:rPr>
              <w:t>Type de projet</w:t>
            </w:r>
          </w:p>
        </w:tc>
        <w:tc>
          <w:tcPr>
            <w:tcW w:w="7088" w:type="dxa"/>
          </w:tcPr>
          <w:p w14:paraId="3E8918CE" w14:textId="1E297370" w:rsidR="00C62618" w:rsidRPr="00976CE4" w:rsidRDefault="005C234E" w:rsidP="00976CE4">
            <w:pPr>
              <w:pStyle w:val="Paragraphedeliste"/>
              <w:numPr>
                <w:ilvl w:val="0"/>
                <w:numId w:val="1"/>
              </w:numPr>
              <w:rPr>
                <w:sz w:val="28"/>
                <w:szCs w:val="28"/>
              </w:rPr>
            </w:pPr>
            <w:r>
              <w:rPr>
                <w:sz w:val="28"/>
                <w:szCs w:val="28"/>
              </w:rPr>
              <w:t xml:space="preserve">A finalité </w:t>
            </w:r>
            <w:r w:rsidR="00C6158F" w:rsidRPr="00C6158F">
              <w:rPr>
                <w:sz w:val="28"/>
                <w:szCs w:val="28"/>
              </w:rPr>
              <w:t>R&amp;D </w:t>
            </w:r>
            <w:r w:rsidR="00DF4F8C">
              <w:rPr>
                <w:color w:val="FF0000"/>
                <w:sz w:val="28"/>
                <w:szCs w:val="28"/>
                <w:vertAlign w:val="superscript"/>
              </w:rPr>
              <w:t>1</w:t>
            </w:r>
          </w:p>
        </w:tc>
      </w:tr>
      <w:tr w:rsidR="00C6158F" w14:paraId="1A9FF768" w14:textId="77777777" w:rsidTr="0002709D">
        <w:tc>
          <w:tcPr>
            <w:tcW w:w="2405" w:type="dxa"/>
          </w:tcPr>
          <w:p w14:paraId="309D440C" w14:textId="1D976175" w:rsidR="00C6158F" w:rsidRPr="00C6158F" w:rsidRDefault="007A4D0D" w:rsidP="00DF4F8C">
            <w:pPr>
              <w:rPr>
                <w:sz w:val="28"/>
                <w:szCs w:val="28"/>
              </w:rPr>
            </w:pPr>
            <w:r>
              <w:rPr>
                <w:sz w:val="28"/>
                <w:szCs w:val="28"/>
              </w:rPr>
              <w:t>Nbre d’étudiants</w:t>
            </w:r>
            <w:r w:rsidR="00790B11">
              <w:rPr>
                <w:color w:val="FF0000"/>
                <w:sz w:val="28"/>
                <w:szCs w:val="28"/>
                <w:vertAlign w:val="superscript"/>
              </w:rPr>
              <w:t>2</w:t>
            </w:r>
          </w:p>
        </w:tc>
        <w:tc>
          <w:tcPr>
            <w:tcW w:w="7088" w:type="dxa"/>
          </w:tcPr>
          <w:p w14:paraId="1C483EDA" w14:textId="4B2C88FA" w:rsidR="00C6158F" w:rsidRPr="00C6158F" w:rsidRDefault="009F4F9F">
            <w:pPr>
              <w:rPr>
                <w:sz w:val="28"/>
                <w:szCs w:val="28"/>
              </w:rPr>
            </w:pPr>
            <w:r>
              <w:rPr>
                <w:sz w:val="28"/>
                <w:szCs w:val="28"/>
              </w:rPr>
              <w:t>2</w:t>
            </w:r>
          </w:p>
        </w:tc>
      </w:tr>
      <w:tr w:rsidR="007A4D0D" w14:paraId="083D65A8" w14:textId="77777777" w:rsidTr="0002709D">
        <w:tc>
          <w:tcPr>
            <w:tcW w:w="2405" w:type="dxa"/>
          </w:tcPr>
          <w:p w14:paraId="05E30BD4" w14:textId="77777777" w:rsidR="007A4D0D" w:rsidRPr="00C6158F" w:rsidRDefault="007A4D0D" w:rsidP="00C6158F">
            <w:pPr>
              <w:rPr>
                <w:sz w:val="28"/>
                <w:szCs w:val="28"/>
              </w:rPr>
            </w:pPr>
            <w:r w:rsidRPr="00C6158F">
              <w:rPr>
                <w:sz w:val="28"/>
                <w:szCs w:val="28"/>
              </w:rPr>
              <w:t xml:space="preserve">Périodes </w:t>
            </w:r>
            <w:r>
              <w:rPr>
                <w:sz w:val="28"/>
                <w:szCs w:val="28"/>
              </w:rPr>
              <w:t>possibles</w:t>
            </w:r>
          </w:p>
        </w:tc>
        <w:tc>
          <w:tcPr>
            <w:tcW w:w="7088" w:type="dxa"/>
          </w:tcPr>
          <w:p w14:paraId="72497C95" w14:textId="3E08B087" w:rsidR="007A4D0D" w:rsidRPr="00C6158F" w:rsidRDefault="007A4D0D">
            <w:pPr>
              <w:rPr>
                <w:sz w:val="28"/>
                <w:szCs w:val="28"/>
              </w:rPr>
            </w:pPr>
            <w:r w:rsidRPr="00C6158F">
              <w:rPr>
                <w:sz w:val="28"/>
                <w:szCs w:val="28"/>
              </w:rPr>
              <w:t>P4</w:t>
            </w:r>
          </w:p>
        </w:tc>
      </w:tr>
      <w:tr w:rsidR="0098220A" w14:paraId="1B689771" w14:textId="77777777" w:rsidTr="0002709D">
        <w:tc>
          <w:tcPr>
            <w:tcW w:w="2405" w:type="dxa"/>
          </w:tcPr>
          <w:p w14:paraId="36718585" w14:textId="77777777" w:rsidR="0098220A" w:rsidRPr="00C6158F" w:rsidRDefault="0098220A" w:rsidP="00DF4F8C">
            <w:pPr>
              <w:rPr>
                <w:sz w:val="28"/>
                <w:szCs w:val="28"/>
              </w:rPr>
            </w:pPr>
            <w:r>
              <w:rPr>
                <w:sz w:val="28"/>
                <w:szCs w:val="28"/>
              </w:rPr>
              <w:t>Sujet Récurrent</w:t>
            </w:r>
            <w:r w:rsidR="00DF4F8C">
              <w:rPr>
                <w:color w:val="FF0000"/>
                <w:sz w:val="28"/>
                <w:szCs w:val="28"/>
                <w:vertAlign w:val="superscript"/>
              </w:rPr>
              <w:t>3</w:t>
            </w:r>
          </w:p>
        </w:tc>
        <w:tc>
          <w:tcPr>
            <w:tcW w:w="7088" w:type="dxa"/>
          </w:tcPr>
          <w:p w14:paraId="3C1C0E97" w14:textId="6E677DA7" w:rsidR="0098220A" w:rsidRPr="00C6158F" w:rsidRDefault="00976CE4">
            <w:pPr>
              <w:rPr>
                <w:sz w:val="28"/>
                <w:szCs w:val="28"/>
              </w:rPr>
            </w:pPr>
            <w:r>
              <w:rPr>
                <w:sz w:val="28"/>
                <w:szCs w:val="28"/>
              </w:rPr>
              <w:t>Oui</w:t>
            </w:r>
          </w:p>
        </w:tc>
      </w:tr>
      <w:tr w:rsidR="00C6158F" w14:paraId="065C2761" w14:textId="77777777" w:rsidTr="0002709D">
        <w:tc>
          <w:tcPr>
            <w:tcW w:w="2405" w:type="dxa"/>
          </w:tcPr>
          <w:p w14:paraId="168682B3" w14:textId="77777777" w:rsidR="00D849D5" w:rsidRPr="00C6158F" w:rsidRDefault="00C6158F" w:rsidP="00DF4F8C">
            <w:pPr>
              <w:rPr>
                <w:sz w:val="28"/>
                <w:szCs w:val="28"/>
              </w:rPr>
            </w:pPr>
            <w:r w:rsidRPr="00C6158F">
              <w:rPr>
                <w:sz w:val="28"/>
                <w:szCs w:val="28"/>
              </w:rPr>
              <w:t>Encadrant</w:t>
            </w:r>
            <w:r w:rsidR="00DF4F8C">
              <w:rPr>
                <w:color w:val="FF0000"/>
                <w:sz w:val="28"/>
                <w:szCs w:val="28"/>
                <w:vertAlign w:val="superscript"/>
              </w:rPr>
              <w:t>4</w:t>
            </w:r>
          </w:p>
        </w:tc>
        <w:tc>
          <w:tcPr>
            <w:tcW w:w="7088" w:type="dxa"/>
          </w:tcPr>
          <w:p w14:paraId="06B5C53B" w14:textId="583002B2" w:rsidR="001569CC" w:rsidRPr="009F4F9F" w:rsidRDefault="009F4F9F">
            <w:pPr>
              <w:rPr>
                <w:sz w:val="28"/>
                <w:szCs w:val="28"/>
              </w:rPr>
            </w:pPr>
            <w:r w:rsidRPr="009F4F9F">
              <w:rPr>
                <w:sz w:val="28"/>
                <w:szCs w:val="28"/>
              </w:rPr>
              <w:t xml:space="preserve">Wadih SAWAYA - </w:t>
            </w:r>
            <w:hyperlink r:id="rId8" w:history="1">
              <w:r w:rsidRPr="009F4F9F">
                <w:rPr>
                  <w:rStyle w:val="Lienhypertexte"/>
                  <w:sz w:val="28"/>
                  <w:szCs w:val="28"/>
                </w:rPr>
                <w:t>wadih.sawaya@imt-nord-europe.fr</w:t>
              </w:r>
            </w:hyperlink>
          </w:p>
        </w:tc>
      </w:tr>
      <w:tr w:rsidR="00C6158F" w14:paraId="5CF2E9A1" w14:textId="77777777" w:rsidTr="0002709D">
        <w:tc>
          <w:tcPr>
            <w:tcW w:w="2405" w:type="dxa"/>
          </w:tcPr>
          <w:p w14:paraId="185F5788" w14:textId="77777777" w:rsidR="00C6158F" w:rsidRPr="00C6158F" w:rsidRDefault="00C6158F" w:rsidP="00C6158F">
            <w:pPr>
              <w:rPr>
                <w:sz w:val="28"/>
                <w:szCs w:val="28"/>
              </w:rPr>
            </w:pPr>
            <w:r w:rsidRPr="00C6158F">
              <w:rPr>
                <w:sz w:val="28"/>
                <w:szCs w:val="28"/>
              </w:rPr>
              <w:t>Evaluation </w:t>
            </w:r>
          </w:p>
        </w:tc>
        <w:tc>
          <w:tcPr>
            <w:tcW w:w="7088" w:type="dxa"/>
          </w:tcPr>
          <w:p w14:paraId="4B9CE466" w14:textId="5CACFDA2" w:rsidR="00C6158F" w:rsidRPr="00976CE4" w:rsidRDefault="00976CE4">
            <w:pPr>
              <w:rPr>
                <w:sz w:val="28"/>
                <w:szCs w:val="28"/>
              </w:rPr>
            </w:pPr>
            <w:r w:rsidRPr="00976CE4">
              <w:rPr>
                <w:sz w:val="28"/>
                <w:szCs w:val="28"/>
              </w:rPr>
              <w:t xml:space="preserve">Rapport écrit </w:t>
            </w:r>
            <w:r w:rsidR="00594F17" w:rsidRPr="00976CE4">
              <w:rPr>
                <w:sz w:val="28"/>
                <w:szCs w:val="28"/>
              </w:rPr>
              <w:t xml:space="preserve">+ Soutenance </w:t>
            </w:r>
            <w:r w:rsidR="00594F17" w:rsidRPr="00976CE4">
              <w:rPr>
                <w:color w:val="FF0000"/>
                <w:sz w:val="28"/>
                <w:szCs w:val="28"/>
              </w:rPr>
              <w:t xml:space="preserve">[Au </w:t>
            </w:r>
            <w:r w:rsidR="009007D1" w:rsidRPr="00976CE4">
              <w:rPr>
                <w:color w:val="FF0000"/>
                <w:sz w:val="28"/>
                <w:szCs w:val="28"/>
              </w:rPr>
              <w:t>minimum]</w:t>
            </w:r>
          </w:p>
        </w:tc>
      </w:tr>
      <w:tr w:rsidR="00C6158F" w14:paraId="4FCD1916" w14:textId="77777777" w:rsidTr="0002709D">
        <w:tc>
          <w:tcPr>
            <w:tcW w:w="2405" w:type="dxa"/>
          </w:tcPr>
          <w:p w14:paraId="6DF9B7C0" w14:textId="77777777" w:rsidR="00C6158F" w:rsidRPr="00C6158F" w:rsidRDefault="00C6158F">
            <w:pPr>
              <w:rPr>
                <w:sz w:val="28"/>
                <w:szCs w:val="28"/>
              </w:rPr>
            </w:pPr>
            <w:r w:rsidRPr="00C6158F">
              <w:rPr>
                <w:sz w:val="28"/>
                <w:szCs w:val="28"/>
              </w:rPr>
              <w:t>Livrables</w:t>
            </w:r>
          </w:p>
        </w:tc>
        <w:tc>
          <w:tcPr>
            <w:tcW w:w="7088" w:type="dxa"/>
          </w:tcPr>
          <w:p w14:paraId="3D8C70B8" w14:textId="555550D9" w:rsidR="00C6158F" w:rsidRPr="00976CE4" w:rsidRDefault="00976CE4">
            <w:pPr>
              <w:rPr>
                <w:sz w:val="28"/>
                <w:szCs w:val="28"/>
              </w:rPr>
            </w:pPr>
            <w:r w:rsidRPr="00976CE4">
              <w:rPr>
                <w:sz w:val="28"/>
                <w:szCs w:val="28"/>
              </w:rPr>
              <w:t>Rapport + résultat avec image</w:t>
            </w:r>
            <w:r w:rsidR="001166A7">
              <w:rPr>
                <w:sz w:val="28"/>
                <w:szCs w:val="28"/>
              </w:rPr>
              <w:t>s</w:t>
            </w:r>
            <w:r w:rsidRPr="00976CE4">
              <w:rPr>
                <w:sz w:val="28"/>
                <w:szCs w:val="28"/>
              </w:rPr>
              <w:t xml:space="preserve"> et courbe</w:t>
            </w:r>
            <w:r w:rsidR="001166A7">
              <w:rPr>
                <w:sz w:val="28"/>
                <w:szCs w:val="28"/>
              </w:rPr>
              <w:t>s</w:t>
            </w:r>
            <w:r w:rsidRPr="00976CE4">
              <w:rPr>
                <w:sz w:val="28"/>
                <w:szCs w:val="28"/>
              </w:rPr>
              <w:t xml:space="preserve"> + code</w:t>
            </w:r>
          </w:p>
        </w:tc>
      </w:tr>
      <w:tr w:rsidR="0034710E" w14:paraId="648AC0DB" w14:textId="77777777" w:rsidTr="0002709D">
        <w:tc>
          <w:tcPr>
            <w:tcW w:w="2405" w:type="dxa"/>
          </w:tcPr>
          <w:p w14:paraId="0A483D75" w14:textId="77777777" w:rsidR="0034710E" w:rsidRPr="0034710E" w:rsidRDefault="0034710E">
            <w:pPr>
              <w:rPr>
                <w:sz w:val="28"/>
                <w:szCs w:val="28"/>
              </w:rPr>
            </w:pPr>
            <w:r w:rsidRPr="0034710E">
              <w:rPr>
                <w:sz w:val="28"/>
                <w:szCs w:val="28"/>
              </w:rPr>
              <w:t>Lien utile</w:t>
            </w:r>
          </w:p>
        </w:tc>
        <w:tc>
          <w:tcPr>
            <w:tcW w:w="7088" w:type="dxa"/>
          </w:tcPr>
          <w:p w14:paraId="106A6A87" w14:textId="77777777" w:rsidR="0034710E" w:rsidRDefault="0034710E"/>
          <w:p w14:paraId="5D857949" w14:textId="77777777" w:rsidR="0034710E" w:rsidRDefault="0034710E"/>
        </w:tc>
      </w:tr>
      <w:tr w:rsidR="00C6158F" w14:paraId="46A96030" w14:textId="77777777" w:rsidTr="0002709D">
        <w:tc>
          <w:tcPr>
            <w:tcW w:w="2405" w:type="dxa"/>
          </w:tcPr>
          <w:p w14:paraId="3A157B82" w14:textId="77777777" w:rsidR="00C6158F" w:rsidRPr="00C6158F" w:rsidRDefault="00C6158F">
            <w:pPr>
              <w:rPr>
                <w:sz w:val="28"/>
                <w:szCs w:val="28"/>
              </w:rPr>
            </w:pPr>
            <w:r w:rsidRPr="00C6158F">
              <w:rPr>
                <w:sz w:val="28"/>
                <w:szCs w:val="28"/>
              </w:rPr>
              <w:t>Matériel</w:t>
            </w:r>
          </w:p>
        </w:tc>
        <w:tc>
          <w:tcPr>
            <w:tcW w:w="7088" w:type="dxa"/>
          </w:tcPr>
          <w:p w14:paraId="7D2D1C73" w14:textId="6587FE9A" w:rsidR="001569CC" w:rsidRPr="00993AE7" w:rsidRDefault="009F4F9F">
            <w:pPr>
              <w:rPr>
                <w:sz w:val="28"/>
                <w:szCs w:val="28"/>
              </w:rPr>
            </w:pPr>
            <w:r w:rsidRPr="009F4F9F">
              <w:rPr>
                <w:sz w:val="28"/>
                <w:szCs w:val="28"/>
              </w:rPr>
              <w:t>Documents sur la stéganographie</w:t>
            </w:r>
            <w:r w:rsidR="00976CE4">
              <w:rPr>
                <w:sz w:val="28"/>
                <w:szCs w:val="28"/>
              </w:rPr>
              <w:t xml:space="preserve"> et article</w:t>
            </w:r>
          </w:p>
        </w:tc>
      </w:tr>
      <w:tr w:rsidR="00C6158F" w14:paraId="11CA0942" w14:textId="77777777" w:rsidTr="0002709D">
        <w:tc>
          <w:tcPr>
            <w:tcW w:w="2405" w:type="dxa"/>
          </w:tcPr>
          <w:p w14:paraId="6ADBE761" w14:textId="77777777" w:rsidR="00C6158F" w:rsidRPr="00C6158F" w:rsidRDefault="00C6158F" w:rsidP="00DF4F8C">
            <w:pPr>
              <w:rPr>
                <w:sz w:val="28"/>
                <w:szCs w:val="28"/>
              </w:rPr>
            </w:pPr>
            <w:r w:rsidRPr="00C6158F">
              <w:rPr>
                <w:sz w:val="28"/>
                <w:szCs w:val="28"/>
              </w:rPr>
              <w:t xml:space="preserve">Lieu </w:t>
            </w:r>
            <w:r w:rsidR="00DF4F8C">
              <w:rPr>
                <w:color w:val="FF0000"/>
                <w:sz w:val="28"/>
                <w:szCs w:val="28"/>
                <w:vertAlign w:val="superscript"/>
              </w:rPr>
              <w:t>5</w:t>
            </w:r>
          </w:p>
        </w:tc>
        <w:tc>
          <w:tcPr>
            <w:tcW w:w="7088" w:type="dxa"/>
          </w:tcPr>
          <w:p w14:paraId="5052C12F" w14:textId="6E2AF9AA" w:rsidR="001569CC" w:rsidRPr="00976CE4" w:rsidRDefault="00976CE4">
            <w:pPr>
              <w:rPr>
                <w:sz w:val="28"/>
                <w:szCs w:val="28"/>
              </w:rPr>
            </w:pPr>
            <w:r w:rsidRPr="00976CE4">
              <w:rPr>
                <w:sz w:val="28"/>
                <w:szCs w:val="28"/>
              </w:rPr>
              <w:t>A distance + Villeneuve d’Asc, rendez-vous hebdomadaire minimum</w:t>
            </w:r>
          </w:p>
        </w:tc>
      </w:tr>
    </w:tbl>
    <w:p w14:paraId="0ED1F302" w14:textId="77777777" w:rsidR="0061067D" w:rsidRDefault="00000000"/>
    <w:p w14:paraId="276458E3" w14:textId="77777777" w:rsidR="00B824BF" w:rsidRPr="00B824BF" w:rsidRDefault="00B824BF">
      <w:pPr>
        <w:rPr>
          <w:b/>
          <w:u w:val="single"/>
        </w:rPr>
      </w:pPr>
      <w:r w:rsidRPr="00B824BF">
        <w:rPr>
          <w:b/>
          <w:u w:val="single"/>
        </w:rPr>
        <w:t>Légende :</w:t>
      </w:r>
    </w:p>
    <w:p w14:paraId="4FB2C90A" w14:textId="77777777" w:rsidR="00B824BF" w:rsidRDefault="00DF4F8C" w:rsidP="00B824BF">
      <w:pPr>
        <w:ind w:left="360"/>
      </w:pPr>
      <w:bookmarkStart w:id="0" w:name="Domaine"/>
      <w:r>
        <w:t xml:space="preserve">1 </w:t>
      </w:r>
      <w:r w:rsidR="00B824BF">
        <w:t>Merci d’enlever le(</w:t>
      </w:r>
      <w:r w:rsidR="00D64898">
        <w:t>s) domaine</w:t>
      </w:r>
      <w:r w:rsidR="00B824BF">
        <w:t>(s) et le(s) type(s) de projet non concernés</w:t>
      </w:r>
      <w:bookmarkEnd w:id="0"/>
    </w:p>
    <w:p w14:paraId="18D776E7" w14:textId="77777777" w:rsidR="00B824BF" w:rsidRDefault="00DF4F8C" w:rsidP="00B824BF">
      <w:pPr>
        <w:ind w:left="360"/>
      </w:pPr>
      <w:r>
        <w:t xml:space="preserve">2 </w:t>
      </w:r>
      <w:r w:rsidR="00B824BF">
        <w:t xml:space="preserve">Minimum </w:t>
      </w:r>
      <w:r w:rsidR="00F9795D">
        <w:t>e</w:t>
      </w:r>
      <w:r>
        <w:t xml:space="preserve">n binôme donc </w:t>
      </w:r>
      <w:r w:rsidR="00B824BF">
        <w:t>2</w:t>
      </w:r>
    </w:p>
    <w:p w14:paraId="1CF92F79" w14:textId="77777777" w:rsidR="00B824BF" w:rsidRDefault="00DF4F8C" w:rsidP="00B824BF">
      <w:pPr>
        <w:ind w:left="360"/>
      </w:pPr>
      <w:r>
        <w:t xml:space="preserve">3 </w:t>
      </w:r>
      <w:r w:rsidR="00B824BF">
        <w:t>Sujet qui peut facilement être proposé l’année suivante (suite)</w:t>
      </w:r>
      <w:r>
        <w:t xml:space="preserve"> Donc Oui /Non</w:t>
      </w:r>
    </w:p>
    <w:p w14:paraId="1E9EE73C" w14:textId="77777777" w:rsidR="00DF4F8C" w:rsidRDefault="00DF4F8C" w:rsidP="00B824BF">
      <w:pPr>
        <w:ind w:left="360"/>
      </w:pPr>
      <w:r>
        <w:t>4 Merci d’y indiquer vos coordonnées, l’école est grande et les étudiants doivent pouvoir vous situer et vous joindre</w:t>
      </w:r>
    </w:p>
    <w:p w14:paraId="5119BE11" w14:textId="77777777" w:rsidR="00DF4F8C" w:rsidRDefault="00DF4F8C" w:rsidP="00B824BF">
      <w:pPr>
        <w:ind w:left="360"/>
      </w:pPr>
      <w:r>
        <w:t xml:space="preserve">5 Lieu </w:t>
      </w:r>
      <w:r w:rsidR="00D64898">
        <w:t>physique,</w:t>
      </w:r>
      <w:r>
        <w:t xml:space="preserve"> possibilité à distance avec RDV hebdomadaires, …</w:t>
      </w:r>
    </w:p>
    <w:sectPr w:rsidR="00DF4F8C" w:rsidSect="00E90E9F">
      <w:headerReference w:type="even" r:id="rId9"/>
      <w:headerReference w:type="default" r:id="rId10"/>
      <w:footerReference w:type="even" r:id="rId11"/>
      <w:footerReference w:type="default" r:id="rId12"/>
      <w:headerReference w:type="first" r:id="rId13"/>
      <w:footerReference w:type="first" r:id="rId14"/>
      <w:pgSz w:w="11906" w:h="16838"/>
      <w:pgMar w:top="284" w:right="1077" w:bottom="284" w:left="1077" w:header="27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9DC8" w14:textId="77777777" w:rsidR="00444E1E" w:rsidRDefault="00444E1E" w:rsidP="001569CC">
      <w:pPr>
        <w:spacing w:after="0" w:line="240" w:lineRule="auto"/>
      </w:pPr>
      <w:r>
        <w:separator/>
      </w:r>
    </w:p>
  </w:endnote>
  <w:endnote w:type="continuationSeparator" w:id="0">
    <w:p w14:paraId="7C3A606A" w14:textId="77777777" w:rsidR="00444E1E" w:rsidRDefault="00444E1E" w:rsidP="0015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C372" w14:textId="77777777" w:rsidR="001C4A63" w:rsidRDefault="001C4A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2847" w14:textId="77777777" w:rsidR="001C4A63" w:rsidRDefault="001C4A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5456" w14:textId="77777777" w:rsidR="001C4A63" w:rsidRDefault="001C4A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B1AC" w14:textId="77777777" w:rsidR="00444E1E" w:rsidRDefault="00444E1E" w:rsidP="001569CC">
      <w:pPr>
        <w:spacing w:after="0" w:line="240" w:lineRule="auto"/>
      </w:pPr>
      <w:r>
        <w:separator/>
      </w:r>
    </w:p>
  </w:footnote>
  <w:footnote w:type="continuationSeparator" w:id="0">
    <w:p w14:paraId="36D8E7A5" w14:textId="77777777" w:rsidR="00444E1E" w:rsidRDefault="00444E1E" w:rsidP="00156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D6B" w14:textId="77777777" w:rsidR="001C4A63" w:rsidRDefault="001C4A6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1157" w14:textId="77777777" w:rsidR="001569CC" w:rsidRDefault="00E90E9F">
    <w:pPr>
      <w:pStyle w:val="En-tte"/>
    </w:pPr>
    <w:r>
      <w:rPr>
        <w:b/>
        <w:noProof/>
        <w:sz w:val="32"/>
        <w:szCs w:val="32"/>
        <w:lang w:eastAsia="fr-FR"/>
      </w:rPr>
      <w:drawing>
        <wp:inline distT="0" distB="0" distL="0" distR="0" wp14:anchorId="3120926D" wp14:editId="499E2368">
          <wp:extent cx="1220400" cy="82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T_Nord_Europ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0400" cy="828000"/>
                  </a:xfrm>
                  <a:prstGeom prst="rect">
                    <a:avLst/>
                  </a:prstGeom>
                </pic:spPr>
              </pic:pic>
            </a:graphicData>
          </a:graphic>
        </wp:inline>
      </w:drawing>
    </w:r>
    <w:r w:rsidR="001569CC" w:rsidRPr="001569CC">
      <w:rPr>
        <w:b/>
        <w:sz w:val="32"/>
        <w:szCs w:val="32"/>
      </w:rPr>
      <w:ptab w:relativeTo="margin" w:alignment="center" w:leader="none"/>
    </w:r>
    <w:r w:rsidR="001569CC" w:rsidRPr="001569CC">
      <w:rPr>
        <w:b/>
        <w:sz w:val="32"/>
        <w:szCs w:val="32"/>
      </w:rPr>
      <w:t>FICHE UV PROJET M1-M2</w:t>
    </w:r>
    <w:r w:rsidR="001569CC" w:rsidRPr="001569CC">
      <w:rPr>
        <w:b/>
        <w:sz w:val="32"/>
        <w:szCs w:val="32"/>
      </w:rPr>
      <w:ptab w:relativeTo="margin" w:alignment="right" w:leader="none"/>
    </w:r>
    <w:r w:rsidR="001569CC" w:rsidRPr="001569CC">
      <w:rPr>
        <w:sz w:val="28"/>
        <w:szCs w:val="28"/>
      </w:rPr>
      <w:t xml:space="preserve">Année </w:t>
    </w:r>
    <w:r>
      <w:rPr>
        <w:sz w:val="28"/>
        <w:szCs w:val="28"/>
      </w:rPr>
      <w:t>202</w:t>
    </w:r>
    <w:r w:rsidR="001C4A63">
      <w:rPr>
        <w:sz w:val="28"/>
        <w:szCs w:val="28"/>
      </w:rPr>
      <w:t>2</w:t>
    </w:r>
    <w:r>
      <w:rPr>
        <w:sz w:val="28"/>
        <w:szCs w:val="28"/>
      </w:rPr>
      <w:t>/</w:t>
    </w:r>
    <w:r w:rsidR="001C4A63">
      <w:rPr>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2182" w14:textId="77777777" w:rsidR="001C4A63" w:rsidRDefault="001C4A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8B3"/>
    <w:multiLevelType w:val="hybridMultilevel"/>
    <w:tmpl w:val="97CAA9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6295598"/>
    <w:multiLevelType w:val="hybridMultilevel"/>
    <w:tmpl w:val="0150A7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7E951CF"/>
    <w:multiLevelType w:val="hybridMultilevel"/>
    <w:tmpl w:val="85383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5E642B"/>
    <w:multiLevelType w:val="hybridMultilevel"/>
    <w:tmpl w:val="147E8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889872">
    <w:abstractNumId w:val="3"/>
  </w:num>
  <w:num w:numId="2" w16cid:durableId="1965038401">
    <w:abstractNumId w:val="2"/>
  </w:num>
  <w:num w:numId="3" w16cid:durableId="1546212193">
    <w:abstractNumId w:val="0"/>
  </w:num>
  <w:num w:numId="4" w16cid:durableId="1311205067">
    <w:abstractNumId w:val="1"/>
  </w:num>
  <w:num w:numId="5" w16cid:durableId="1028989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8F"/>
    <w:rsid w:val="0002709D"/>
    <w:rsid w:val="000F303C"/>
    <w:rsid w:val="001166A7"/>
    <w:rsid w:val="001569CC"/>
    <w:rsid w:val="001A43F5"/>
    <w:rsid w:val="001C4A63"/>
    <w:rsid w:val="002E4F11"/>
    <w:rsid w:val="002F29A5"/>
    <w:rsid w:val="003220F9"/>
    <w:rsid w:val="0034710E"/>
    <w:rsid w:val="0043469B"/>
    <w:rsid w:val="00444E1E"/>
    <w:rsid w:val="00473E86"/>
    <w:rsid w:val="00594F17"/>
    <w:rsid w:val="005A72C5"/>
    <w:rsid w:val="005B0C2E"/>
    <w:rsid w:val="005C234E"/>
    <w:rsid w:val="006D6B34"/>
    <w:rsid w:val="00790B11"/>
    <w:rsid w:val="007A4D0D"/>
    <w:rsid w:val="007C2F48"/>
    <w:rsid w:val="007E27D8"/>
    <w:rsid w:val="0086362D"/>
    <w:rsid w:val="008C3DED"/>
    <w:rsid w:val="009007D1"/>
    <w:rsid w:val="00954128"/>
    <w:rsid w:val="00976CE4"/>
    <w:rsid w:val="0098220A"/>
    <w:rsid w:val="00993AE7"/>
    <w:rsid w:val="009F4F9F"/>
    <w:rsid w:val="00B07F33"/>
    <w:rsid w:val="00B45A4D"/>
    <w:rsid w:val="00B824BF"/>
    <w:rsid w:val="00C6158F"/>
    <w:rsid w:val="00C62618"/>
    <w:rsid w:val="00D30B14"/>
    <w:rsid w:val="00D64898"/>
    <w:rsid w:val="00D849D5"/>
    <w:rsid w:val="00DF4F8C"/>
    <w:rsid w:val="00E70D78"/>
    <w:rsid w:val="00E90E9F"/>
    <w:rsid w:val="00F97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9B9F5"/>
  <w15:chartTrackingRefBased/>
  <w15:docId w15:val="{21907811-DA75-4087-AA93-39C3E882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6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6158F"/>
    <w:pPr>
      <w:ind w:left="720"/>
      <w:contextualSpacing/>
    </w:pPr>
  </w:style>
  <w:style w:type="paragraph" w:styleId="En-tte">
    <w:name w:val="header"/>
    <w:basedOn w:val="Normal"/>
    <w:link w:val="En-tteCar"/>
    <w:uiPriority w:val="99"/>
    <w:unhideWhenUsed/>
    <w:rsid w:val="001569CC"/>
    <w:pPr>
      <w:tabs>
        <w:tab w:val="center" w:pos="4536"/>
        <w:tab w:val="right" w:pos="9072"/>
      </w:tabs>
      <w:spacing w:after="0" w:line="240" w:lineRule="auto"/>
    </w:pPr>
  </w:style>
  <w:style w:type="character" w:customStyle="1" w:styleId="En-tteCar">
    <w:name w:val="En-tête Car"/>
    <w:basedOn w:val="Policepardfaut"/>
    <w:link w:val="En-tte"/>
    <w:uiPriority w:val="99"/>
    <w:rsid w:val="001569CC"/>
  </w:style>
  <w:style w:type="paragraph" w:styleId="Pieddepage">
    <w:name w:val="footer"/>
    <w:basedOn w:val="Normal"/>
    <w:link w:val="PieddepageCar"/>
    <w:uiPriority w:val="99"/>
    <w:unhideWhenUsed/>
    <w:rsid w:val="001569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9CC"/>
  </w:style>
  <w:style w:type="paragraph" w:styleId="Textedebulles">
    <w:name w:val="Balloon Text"/>
    <w:basedOn w:val="Normal"/>
    <w:link w:val="TextedebullesCar"/>
    <w:uiPriority w:val="99"/>
    <w:semiHidden/>
    <w:unhideWhenUsed/>
    <w:rsid w:val="00156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9CC"/>
    <w:rPr>
      <w:rFonts w:ascii="Segoe UI" w:hAnsi="Segoe UI" w:cs="Segoe UI"/>
      <w:sz w:val="18"/>
      <w:szCs w:val="18"/>
    </w:rPr>
  </w:style>
  <w:style w:type="character" w:styleId="Lienhypertexte">
    <w:name w:val="Hyperlink"/>
    <w:basedOn w:val="Policepardfaut"/>
    <w:uiPriority w:val="99"/>
    <w:unhideWhenUsed/>
    <w:rsid w:val="009F4F9F"/>
    <w:rPr>
      <w:color w:val="0563C1" w:themeColor="hyperlink"/>
      <w:u w:val="single"/>
    </w:rPr>
  </w:style>
  <w:style w:type="character" w:styleId="Mentionnonrsolue">
    <w:name w:val="Unresolved Mention"/>
    <w:basedOn w:val="Policepardfaut"/>
    <w:uiPriority w:val="99"/>
    <w:semiHidden/>
    <w:unhideWhenUsed/>
    <w:rsid w:val="009F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dih.sawaya@imt-nord-europ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E079-A772-4117-85B0-7B883A52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330</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LEROY</dc:creator>
  <cp:keywords/>
  <dc:description/>
  <cp:lastModifiedBy>Nilavan Deva</cp:lastModifiedBy>
  <cp:revision>13</cp:revision>
  <dcterms:created xsi:type="dcterms:W3CDTF">2020-10-02T07:23:00Z</dcterms:created>
  <dcterms:modified xsi:type="dcterms:W3CDTF">2022-12-16T11:28:00Z</dcterms:modified>
</cp:coreProperties>
</file>