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owershell_expertenwissen_umfasse_7b956b"/>
      <w:r>
        <w:rPr>
          <w:rFonts w:eastAsia="georgia" w:cs="georgia" w:ascii="georgia" w:hAnsi="georgia"/>
          <w:b/>
          <w:color w:val="000000"/>
          <w:sz w:val="39"/>
        </w:rPr>
        <w:t xml:space="preserve">PowerShell Expertenwissen – Umfassende Dokumentation</w:t>
      </w:r>
      <w:bookmarkEnd w:id="0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Erstellt am 05. April 2026 | Zielgruppe: Fortgeschrittene PowerShell-Entwickler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inhaltsverzeichnis"/>
      <w:r>
        <w:rPr>
          <w:rFonts w:eastAsia="georgia" w:cs="georgia" w:ascii="georgia" w:hAnsi="georgia"/>
          <w:b/>
          <w:color w:val="000000"/>
          <w:sz w:val="24"/>
        </w:rPr>
        <w:t xml:space="preserve">Inhaltsverzeichnis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hyperlink w:anchor="bm_1_externe_skripte_einbinden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Externe Skripte einbinden – Dot-Sourcing &amp; Module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bm_2_module_als_variablen_container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Module als Variablen-Container – Globaler Scope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bm_3_persistenter_speicher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Persistenter Speicher – PowerShells LocalStorage-Äquivalent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bm_4_eigene_datenbank_programmieren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Eigene Datenbank programmieren – LocalStorage-Feature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bm_5_programme_als_administrator_starten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Programme als Administrator oder als anderer Benutzer starten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bm_6_eigener_passwortmanager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Eigener Passwortmanager mit WPF, XAML und .NET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externe_skripte_einbinden"/>
      <w:r>
        <w:rPr>
          <w:rFonts w:eastAsia="georgia" w:cs="georgia" w:ascii="georgia" w:hAnsi="georgia"/>
          <w:b/>
          <w:color w:val="000000"/>
          <w:sz w:val="24"/>
        </w:rPr>
        <w:t xml:space="preserve">1. Externe Skripte einbinden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das_konzept_dot_sourcing_vs_modulimport"/>
      <w:r>
        <w:rPr>
          <w:rFonts w:eastAsia="georgia" w:cs="georgia" w:ascii="georgia" w:hAnsi="georgia"/>
          <w:b/>
          <w:color w:val="000000"/>
          <w:sz w:val="24"/>
        </w:rPr>
        <w:t xml:space="preserve">Das Konzept: Dot-Sourcing vs. Modulimport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 PowerShell gibt es zwei etablierte Wege, Funktionen und Inhalte aus einer externen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.ps1</w:t>
      </w:r>
      <w:r>
        <w:rPr>
          <w:rFonts w:eastAsia="georgia" w:cs="georgia" w:ascii="georgia" w:hAnsi="georgia"/>
          <w:color w:val="000000"/>
        </w:rPr>
        <w:t xml:space="preserve">-Datei in den aktuellen Kontext zu laden: </w:t>
      </w:r>
      <w:r>
        <w:rPr>
          <w:rFonts w:eastAsia="georgia" w:cs="georgia" w:ascii="georgia" w:hAnsi="georgia"/>
          <w:b/>
          <w:color w:val="000000"/>
        </w:rPr>
        <w:t xml:space="preserve">Dot-Sourcing</w:t>
      </w:r>
      <w:r>
        <w:rPr>
          <w:rFonts w:eastAsia="georgia" w:cs="georgia" w:ascii="georgia" w:hAnsi="georgia"/>
          <w:color w:val="000000"/>
        </w:rPr>
        <w:t xml:space="preserve"> und </w:t>
      </w:r>
      <w:r>
        <w:rPr>
          <w:rFonts w:eastAsia="georgia" w:cs="georgia" w:ascii="georgia" w:hAnsi="georgia"/>
          <w:b/>
          <w:color w:val="000000"/>
        </w:rPr>
        <w:t xml:space="preserve">Modulimport</w:t>
      </w:r>
      <w:r>
        <w:rPr>
          <w:rFonts w:eastAsia="georgia" w:cs="georgia" w:ascii="georgia" w:hAnsi="georgia"/>
          <w:color w:val="000000"/>
        </w:rPr>
        <w:t xml:space="preserve">. Beide Methoden gehen weit über ein bloßes textuelles Einlesen der Datei hinaus – sie laden den Code tatsächlich in den Arbeitsspeicher und machen ihn ausführbar.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Der entscheidende Unterschied liegt im Scope (Gültigkeitsbereich), in den die Inhalte geladen werden: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Methode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Syntax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Scope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Geeignet für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Normaler Aufruf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.\script.ps1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Script-Scope (wird nach Ausführung verworfen)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Einmalige Ausführung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Dot-Sourcing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 .\script.ps1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Lokaler/Globaler Scope des Aufrufers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Einfache Skript-Modularisierung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Modulimport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Import-Module MyModule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Modul-Scope mit Export-Kontrolle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Professionelle, wiederverwendbare Tools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using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using module .\MyModule.psm1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Klassen &amp; Enum aus Modul in aktuellen Scope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Klassen, Enums, Typen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methode_1_dot_sourcing"/>
      <w:r>
        <w:rPr>
          <w:rFonts w:eastAsia="georgia" w:cs="georgia" w:ascii="georgia" w:hAnsi="georgia"/>
          <w:b/>
          <w:color w:val="000000"/>
          <w:sz w:val="24"/>
        </w:rPr>
        <w:t xml:space="preserve">Methode 1: Dot-Sourcing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.</w:t>
      </w:r>
      <w:r>
        <w:rPr>
          <w:rFonts w:eastAsia="georgia" w:cs="georgia" w:ascii="georgia" w:hAnsi="georgia"/>
          <w:b/>
          <w:color w:val="000000"/>
          <w:sz w:val="24"/>
        </w:rPr>
        <w:t xml:space="preserve">)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Dot-Sourcing ist die einfachste Methode, um Funktionen aus einer externen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.ps1</w:t>
      </w:r>
      <w:r>
        <w:rPr>
          <w:rFonts w:eastAsia="georgia" w:cs="georgia" w:ascii="georgia" w:hAnsi="georgia"/>
          <w:color w:val="000000"/>
        </w:rPr>
        <w:t xml:space="preserve">-Datei in den aktuellen Scope zu importieren. Der Punkt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</w:t>
      </w:r>
      <w:r>
        <w:rPr>
          <w:rFonts w:eastAsia="georgia" w:cs="georgia" w:ascii="georgia" w:hAnsi="georgia"/>
          <w:color w:val="000000"/>
        </w:rPr>
        <w:t xml:space="preserve">) vor dem Skriptpfad ist dabei das entscheidende Schlüsselzeichen.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Funktionsweise: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Normalerweise erstellt PowerShell beim Aufruf eines Skripts einen neuen, untergeordneten </w:t>
      </w:r>
      <w:r>
        <w:rPr>
          <w:rFonts w:eastAsia="georgia" w:cs="georgia" w:ascii="georgia" w:hAnsi="georgia"/>
          <w:i/>
          <w:color w:val="000000"/>
        </w:rPr>
        <w:t xml:space="preserve">Script-Scope</w:t>
      </w:r>
      <w:r>
        <w:rPr>
          <w:rFonts w:eastAsia="georgia" w:cs="georgia" w:ascii="georgia" w:hAnsi="georgia"/>
          <w:color w:val="000000"/>
        </w:rPr>
        <w:t xml:space="preserve">. Alle dort definierten Funktionen und Variablen verschwinden nach Ende des Skripts. Dot-Sourcing verhindert dies: Die Inhalte werden direkt in den </w:t>
      </w:r>
      <w:r>
        <w:rPr>
          <w:rFonts w:eastAsia="georgia" w:cs="georgia" w:ascii="georgia" w:hAnsi="georgia"/>
          <w:i/>
          <w:color w:val="000000"/>
        </w:rPr>
        <w:t xml:space="preserve">aufrufenden</w:t>
      </w:r>
      <w:r>
        <w:rPr>
          <w:rFonts w:eastAsia="georgia" w:cs="georgia" w:ascii="georgia" w:hAnsi="georgia"/>
          <w:color w:val="000000"/>
        </w:rPr>
        <w:t xml:space="preserve"> Scope (den </w:t>
      </w:r>
      <w:r>
        <w:rPr>
          <w:rFonts w:eastAsia="georgia" w:cs="georgia" w:ascii="georgia" w:hAnsi="georgia"/>
          <w:i/>
          <w:color w:val="000000"/>
        </w:rPr>
        <w:t xml:space="preserve">lokalen</w:t>
      </w:r>
      <w:r>
        <w:rPr>
          <w:rFonts w:eastAsia="georgia" w:cs="georgia" w:ascii="georgia" w:hAnsi="georgia"/>
          <w:color w:val="000000"/>
        </w:rPr>
        <w:t xml:space="preserve"> Scope des Hauptskripts) geladen.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functions.ps1 – externe Funktionsbibliothek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Get-Greeting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"Hallo,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! Willkommen."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"INFO"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"yyyy-MM-dd HH:mm:ss"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-ForegroundColor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Cyan</w:t>
        <w:br/>
        <w:t xml:space="preserve">}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main.ps1 – Hauptskript, das die Funktionen einbindet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Dot-Sourcing: Punkt + Leerzeichen + Pfad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. .\functions.ps1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Jetzt sind alle Funktionen aus functions.ps1 verfügbar: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$greeting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Get-Greeting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"Max"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$greeting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"INFO"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Dot-Sourcing mit absolutem Pfad: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.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"C:\Scripts\MyLib\functions.ps1"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Dot-Sourcing relativ zum Skriptverzeichnis (empfohlen für portable Skripte):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.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$PSScriptRoot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\functions.ps1"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Wichtiger Hinweis: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$PSScriptRoot vs. relativer Pfad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Der relative Pfad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.\functions.ps1</w:t>
      </w:r>
      <w:r>
        <w:rPr>
          <w:rFonts w:eastAsia="georgia" w:cs="georgia" w:ascii="georgia" w:hAnsi="georgia"/>
          <w:color w:val="000000"/>
        </w:rPr>
        <w:t xml:space="preserve">) bezieht sich auf das aktuelle </w:t>
      </w:r>
      <w:r>
        <w:rPr>
          <w:rFonts w:eastAsia="georgia" w:cs="georgia" w:ascii="georgia" w:hAnsi="georgia"/>
          <w:i/>
          <w:color w:val="000000"/>
        </w:rPr>
        <w:t xml:space="preserve">Arbeitsverzeichnis</w:t>
      </w:r>
      <w:r>
        <w:rPr>
          <w:rFonts w:eastAsia="georgia" w:cs="georgia" w:ascii="georgia" w:hAnsi="georgia"/>
          <w:color w:val="000000"/>
        </w:rPr>
        <w:t xml:space="preserve"> der PowerShell-Sitzung (dem Ergebnis von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Get-Location</w:t>
      </w:r>
      <w:r>
        <w:rPr>
          <w:rFonts w:eastAsia="georgia" w:cs="georgia" w:ascii="georgia" w:hAnsi="georgia"/>
          <w:color w:val="000000"/>
        </w:rPr>
        <w:t xml:space="preserve">), NICHT auf das Verzeichnis des Skripts selbst. Wird das Skript von einem anderen Verzeichnis aus aufgerufen, schlägt der relative Pfad fehl. Die robuste Alternative ist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$PSScriptRoot</w:t>
      </w:r>
      <w:r>
        <w:rPr>
          <w:rFonts w:eastAsia="georgia" w:cs="georgia" w:ascii="georgia" w:hAnsi="georgia"/>
          <w:color w:val="000000"/>
        </w:rPr>
        <w:t xml:space="preserve">, welche immer auf das Verzeichnis zeigt, in dem das aufrufende Skript liegt.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Mehrere Dateien dot-sourcen: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Alle .ps1-Dateien in einem Unterordner einbinden (z.B. "lib"-Ordner)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$libPath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Join-Path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$PSScriptRoot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"lib"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Get-ChildItem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$libPath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"*.ps1"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-Recurse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.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.FullName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Write-Verbose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"Geladen: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.Name)"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Stärken von Dot-Sourcing: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Extrem einfach, kein Modul-Gerüst erforderlich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Ideal für persönliche Skript-Bibliotheken und Profile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Alle Funktionen, Variablen und Aliase werden in den Caller-Scope importiert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Schwächen von Dot-Sourcing: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Kein Namensraum-Schutz: Variablen aus dem eingebundenen Skript können Variablen im Hauptskript überschreiben (Namespace-Pollution)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Kein gezielter Export/Import möglich (alles oder nichts)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Schwieriger zu testen und zu warten bei großen Projekten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methode_2_powershell_script_module_psm1"/>
      <w:r>
        <w:rPr>
          <w:rFonts w:eastAsia="georgia" w:cs="georgia" w:ascii="georgia" w:hAnsi="georgia"/>
          <w:b/>
          <w:color w:val="000000"/>
          <w:sz w:val="24"/>
        </w:rPr>
        <w:t xml:space="preserve">Methode 2: PowerShell Script Module (.psm1)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Für professionelle, wiederverwendbare Bibliotheken ist das PowerShell-Modul die überlegene Wahl. Ein Script-Modul ist einfach eine Datei mit der Erweiterung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.psm1</w:t>
      </w:r>
      <w:r>
        <w:rPr>
          <w:rFonts w:eastAsia="georgia" w:cs="georgia" w:ascii="georgia" w:hAnsi="georgia"/>
          <w:color w:val="000000"/>
        </w:rPr>
        <w:t xml:space="preserve"> (PowerShell Script Module) statt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.ps1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Aufbau eines einfachen Script-Moduls: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MeineLibrary.psm1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Private Hilfsfunktion – wird NICHT exportiert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Invoke-InternalHelper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.Trim().ToLower()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Öffentliche Funktion – wird exportiert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Get-ProcessedData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$RawData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$cleaned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Invoke-InternalHelper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$RawData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"Verarbeitet: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$cleaned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Weitere öffentliche Funktion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Set-Configuration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Implementierung 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"Konfiguration gesetzt: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Expliziter Export – nur diese Funktionen sind von außen sichtbar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Export-ModuleMember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'Get-ProcessedData'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'Set-Configuration'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Interne Hilfsfunktionen (wie Invoke-InternalHelper) werden NICHT exportiert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Modul verwenden: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main.ps1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Option 1: Modul aus einem Pfad laden (ohne Installation)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Import-Module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$PSScriptRoot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\MeineLibrary.psm1"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-Force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Option 2: Modul aus dem Modul-Pfad laden (nach Installation)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Import-Module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MeineLibrary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Funktionen verwenden: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$result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Get-ProcessedData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-RawData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  Hallo Welt 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$result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Ausgabe: "Verarbeitet: hallo welt"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Alle verfügbaren Befehle des Moduls anzeigen: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Get-Command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MeineLibrary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Modul wieder entladen: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Remove-Module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MeineLibrary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Modul-Manifest (.psd1) – der professionelle Weg: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Für ein vollständiges Modul empfiehlt sich auch ein Manifest, das Metadaten und Abhängigkeiten beschreibt: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Manifest erstellen: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New-ModuleManifest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".\MeineLibrary.psd1"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-RootModule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"MeineLibrary.psm1"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-ModuleVersion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"1.0.0"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-Author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"Dein 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-Description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"Meine PowerShell-Bibliothek"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-FunctionsToExport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'Get-ProcessedData'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'Set-Configuration'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`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-VariablesToExport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`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-PowerShellVersion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"5.1"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Modul im Modul-Pfad installieren: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Modulpfade anzeigen: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$env:PSModulePath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-split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Modul in Benutzer-Modul-Pfad kopieren: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$targetPath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$HOME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\Documents\PowerShell\Modules\MeineLibrary"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New-Item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-ItemType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Directory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$targetPath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-Force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Copy-Item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".\MeineLibrary.psm1"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-Destination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$targetPath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Copy-Item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".\MeineLibrary.psd1"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-Destination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$targetPath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Ab jetzt kann man das Modul von überall mit Import-Module MeineLibrary laden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methode_3_using_module_klassen_un_3f112d"/>
      <w:r>
        <w:rPr>
          <w:rFonts w:eastAsia="georgia" w:cs="georgia" w:ascii="georgia" w:hAnsi="georgia"/>
          <w:b/>
          <w:color w:val="000000"/>
          <w:sz w:val="24"/>
        </w:rPr>
        <w:t xml:space="preserve">Methode 3: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using module</w:t>
      </w:r>
      <w:r>
        <w:rPr>
          <w:rFonts w:eastAsia="georgia" w:cs="georgia" w:ascii="georgia" w:hAnsi="georgia"/>
          <w:b/>
          <w:color w:val="000000"/>
          <w:sz w:val="24"/>
        </w:rPr>
        <w:t xml:space="preserve"> – Klassen und Typen importieren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Seit PowerShell 5.0 gibt es die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using module</w:t>
      </w:r>
      <w:r>
        <w:rPr>
          <w:rFonts w:eastAsia="georgia" w:cs="georgia" w:ascii="georgia" w:hAnsi="georgia"/>
          <w:color w:val="000000"/>
        </w:rPr>
        <w:t xml:space="preserve">-Direktive. Sie ist besonders wichtig, wenn ein Modul </w:t>
      </w:r>
      <w:r>
        <w:rPr>
          <w:rFonts w:eastAsia="georgia" w:cs="georgia" w:ascii="georgia" w:hAnsi="georgia"/>
          <w:b/>
          <w:color w:val="000000"/>
        </w:rPr>
        <w:t xml:space="preserve">Klassen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Fonts w:eastAsia="georgia" w:cs="georgia" w:ascii="georgia" w:hAnsi="georgia"/>
          <w:b/>
          <w:color w:val="000000"/>
        </w:rPr>
        <w:t xml:space="preserve">Enums</w:t>
      </w:r>
      <w:r>
        <w:rPr>
          <w:rFonts w:eastAsia="georgia" w:cs="georgia" w:ascii="georgia" w:hAnsi="georgia"/>
          <w:color w:val="000000"/>
        </w:rPr>
        <w:t xml:space="preserve"> oder </w:t>
      </w:r>
      <w:r>
        <w:rPr>
          <w:rFonts w:eastAsia="georgia" w:cs="georgia" w:ascii="georgia" w:hAnsi="georgia"/>
          <w:b/>
          <w:color w:val="000000"/>
        </w:rPr>
        <w:t xml:space="preserve">.NET-Typen</w:t>
      </w:r>
      <w:r>
        <w:rPr>
          <w:rFonts w:eastAsia="georgia" w:cs="georgia" w:ascii="georgia" w:hAnsi="georgia"/>
          <w:color w:val="000000"/>
        </w:rPr>
        <w:t xml:space="preserve"> definiert, die im Hauptskript direkt als Typen verwendet werden sollen.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Klassen-Modul: DataTypes.psm1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Person([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.Name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.Alter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.Email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.Name) (Alter: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.Alter))"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Admin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User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Guest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main.ps1 – MUSS am Anfang der Datei stehen, vor allen anderen Anweisungen!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.\Data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s.psm1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Klassen-Typen direkt nutzen: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$person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]::new(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"Max Mustermann"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"max@example.de"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$person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.ToString()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Enum verwenden: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$rolle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]::Admin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"Benutzerrolle: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$rolle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Wichtig: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using module</w:t>
      </w:r>
      <w:r>
        <w:rPr>
          <w:rFonts w:eastAsia="georgia" w:cs="georgia" w:ascii="georgia" w:hAnsi="georgia"/>
          <w:color w:val="000000"/>
        </w:rPr>
        <w:t xml:space="preserve"> muss zwingend am Anfang einer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.ps1</w:t>
      </w:r>
      <w:r>
        <w:rPr>
          <w:rFonts w:eastAsia="georgia" w:cs="georgia" w:ascii="georgia" w:hAnsi="georgia"/>
          <w:color w:val="000000"/>
        </w:rPr>
        <w:t xml:space="preserve">-Datei stehen und kann nicht dynamisch (z.B. in einer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if</w:t>
      </w:r>
      <w:r>
        <w:rPr>
          <w:rFonts w:eastAsia="georgia" w:cs="georgia" w:ascii="georgia" w:hAnsi="georgia"/>
          <w:color w:val="000000"/>
        </w:rPr>
        <w:t xml:space="preserve">-Bedingung oder Funktion) verwendet werden.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entscheidungsbaum_welche_methode_wählen"/>
      <w:r>
        <w:rPr>
          <w:rFonts w:eastAsia="georgia" w:cs="georgia" w:ascii="georgia" w:hAnsi="georgia"/>
          <w:b/>
          <w:color w:val="000000"/>
          <w:sz w:val="24"/>
        </w:rPr>
        <w:t xml:space="preserve">Entscheidungsbaum: Welche Methode wählen?</w:t>
      </w:r>
      <w:bookmarkEnd w:id="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Brauche ich Klassen/Enums aus einem anderen Skript?</w:t>
        <w:br/>
        <w:t xml:space="preserve"> └─► JA  → using module</w:t>
        <w:br/>
        <w:t xml:space="preserve"> └─► NEIN</w:t>
        <w:br/>
        <w:t xml:space="preserve">      ↓</w:t>
        <w:br/>
        <w:t xml:space="preserve">Ist es ein kleines, persönliches Helfer-Skript ohne Namespace-Konfliktgefahr?</w:t>
        <w:br/>
        <w:t xml:space="preserve"> └─► JA  → Dot-Sourcing (. .\helper.ps1)</w:t>
        <w:br/>
        <w:t xml:space="preserve"> └─► NEIN</w:t>
        <w:br/>
        <w:t xml:space="preserve">      ↓</w:t>
        <w:br/>
        <w:t xml:space="preserve">Soll der Code wiederverwendbar, testbar und wartbar sein?</w:t>
        <w:br/>
        <w:t xml:space="preserve"> └─► JA  → Script Module (.psm1) mit Export-ModuleMember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2_module_als_variablen_container"/>
      <w:r>
        <w:rPr>
          <w:rFonts w:eastAsia="georgia" w:cs="georgia" w:ascii="georgia" w:hAnsi="georgia"/>
          <w:b/>
          <w:color w:val="000000"/>
          <w:sz w:val="24"/>
        </w:rPr>
        <w:t xml:space="preserve">2. Module als Variablen-Container</w:t>
      </w:r>
      <w:bookmarkEnd w:id="8"/>
    </w:p>
    <w:p>
      <w:pPr>
        <w:spacing w:line="360" w:before="315" w:after="105" w:lineRule="auto"/>
        <w:ind w:left="-30"/>
        <w:jc w:val="left"/>
      </w:pPr>
      <w:bookmarkStart w:id="9" w:name="technische_grundlagen"/>
      <w:r>
        <w:rPr>
          <w:rFonts w:eastAsia="georgia" w:cs="georgia" w:ascii="georgia" w:hAnsi="georgia"/>
          <w:b/>
          <w:color w:val="000000"/>
          <w:sz w:val="24"/>
        </w:rPr>
        <w:t xml:space="preserve">Technische Grundlagen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Es ist absolut möglich, ein PowerShell-Modul ausschließlich zur Definition und zum Export von Variablen zu verwenden. Diese Technik ist weniger verbreitet als Funktions-Module, hat aber sehr spezifische und legitime Anwendungsfälle.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Wichtiger Scope-Unterschied: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Variablen in einem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.psm1</w:t>
      </w:r>
      <w:r>
        <w:rPr>
          <w:rFonts w:eastAsia="georgia" w:cs="georgia" w:ascii="georgia" w:hAnsi="georgia"/>
          <w:color w:val="000000"/>
        </w:rPr>
        <w:t xml:space="preserve">-Modul leben standardmäßig im </w:t>
      </w:r>
      <w:r>
        <w:rPr>
          <w:rFonts w:eastAsia="georgia" w:cs="georgia" w:ascii="georgia" w:hAnsi="georgia"/>
          <w:i/>
          <w:color w:val="000000"/>
        </w:rPr>
        <w:t xml:space="preserve">Modul-Scope</w:t>
      </w:r>
      <w:r>
        <w:rPr>
          <w:rFonts w:eastAsia="georgia" w:cs="georgia" w:ascii="georgia" w:hAnsi="georgia"/>
          <w:color w:val="000000"/>
        </w:rPr>
        <w:t xml:space="preserve">, nicht im globalen Scope.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Export-ModuleMember -Variable</w:t>
      </w:r>
      <w:r>
        <w:rPr>
          <w:rFonts w:eastAsia="georgia" w:cs="georgia" w:ascii="georgia" w:hAnsi="georgia"/>
          <w:color w:val="000000"/>
        </w:rPr>
        <w:t xml:space="preserve"> macht sie zugänglich, platziert sie aber technisch gesehen in einem eigenen Namespace. Um eine Variable wirklich im </w:t>
      </w:r>
      <w:r>
        <w:rPr>
          <w:rFonts w:eastAsia="georgia" w:cs="georgia" w:ascii="georgia" w:hAnsi="georgia"/>
          <w:i/>
          <w:color w:val="000000"/>
        </w:rPr>
        <w:t xml:space="preserve">globalen</w:t>
      </w:r>
      <w:r>
        <w:rPr>
          <w:rFonts w:eastAsia="georgia" w:cs="georgia" w:ascii="georgia" w:hAnsi="georgia"/>
          <w:color w:val="000000"/>
        </w:rPr>
        <w:t xml:space="preserve"> Scope zu haben, benötigt man entweder den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$global:</w:t>
      </w:r>
      <w:r>
        <w:rPr>
          <w:rFonts w:eastAsia="georgia" w:cs="georgia" w:ascii="georgia" w:hAnsi="georgia"/>
          <w:color w:val="000000"/>
        </w:rPr>
        <w:t xml:space="preserve">-Präfix oder entsprechende Import-Optionen.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Konfiguration.psm1 – Modul als Variablen-Container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--- Globale Konfigurationseinstellungen ---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Anwendungspfade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$script:AppRoot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"C:\MeineApp"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$script:LogPath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Join-Path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$script:AppRoot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"Logs"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$script:DataPath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Join-Path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$script:AppRoot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$script:ConfigPath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Join-Path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$AppRoot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"Config\settings.json"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Anwendungsparameter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$script:AppName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"MeineAnwendung"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$script:AppVersion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"2.1.0"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$script:MaxRetries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$script:TimeoutSec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Farbkonstanten für Ausgaben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$script:Colors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  Success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"Green"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Warning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"Yellow"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Error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Info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"Cyan"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API-Endpunkte (Beispiel)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$script:ApiBaseUrl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"https://api.example.com/v2"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$script:ApiTimeout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Benutzereinstellungen (werden zur Laufzeit überschrieben)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$script:CurrentUser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$env:USERNAME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$script:IsAdmin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= 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Security.Principal.WindowsPrincipal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Security.Principal.WindowsIdentity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]::GetCurrent()).IsInRole([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Security.Principal.WindowsBuiltInRole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]::Administrator)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Exportiert alle definierten Variablen (und keine Funktionen)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Export-ModuleMember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-Variable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'AppRoot'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'LogPath'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'DataPath'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'ConfigPath'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'AppName'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'AppVersion'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'MaxRetries'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'TimeoutSec'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'Colors'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'ApiBaseUrl'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'ApiTimeout'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'CurrentUser'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'IsAdmin'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Einbindung im Hauptskript: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main.ps1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Import-Module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$PSScriptRoot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\Konfiguration.psm1"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-Force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Variablen direkt verwenden (über Modul-Scope zugänglich):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"Starte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$AppName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$AppVersion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"Benutzer: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$CurrentUser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Administrator: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$IsAdmin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"Log-Pfad: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$LogPath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Farbige Ausgabe mit dem Colors-Hashtable: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"Erfolg!"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-ForegroundColor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$Colors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.Success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"Warnung!"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-ForegroundColor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$Colors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.Warning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Alternative: Direkt in den globalen Scope schreiben: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GlobalVars.psm1 – Variablen werden direkt global gesetzt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Initialize-GlobalConfig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$global:AppName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"MeineApp"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$global:AppVersion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"1.0"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$global:AppRoot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"C:\MeineApp"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$global:LogPath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$global:AppRoot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\Logs"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Export-ModuleMember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'Initialize-GlobalConfig'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Verwendung: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Import-Module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$PSScriptRoot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\GlobalVars.psm1"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Initialize-GlobalConfig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Setzt alle globalen Variablen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$global:AppName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Verfügbar in der gesamten Session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praxisnahe_use_cases"/>
      <w:r>
        <w:rPr>
          <w:rFonts w:eastAsia="georgia" w:cs="georgia" w:ascii="georgia" w:hAnsi="georgia"/>
          <w:b/>
          <w:color w:val="000000"/>
          <w:sz w:val="24"/>
        </w:rPr>
        <w:t xml:space="preserve">Praxisnahe Use Cases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Use Case 1: Zentrales Konfigurationsmodul in großen Projekten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 einem Projekt mit 20+ Skripten, die alle dieselbe Konfiguration benötigen (Datenbankverbindungsstrings, Pfade, Versionsnummern), spart ein zentrales Konfigurationsmodul enorme Redundanz. Statt in jedem Skript die Werte zu wiederholen, wird das Modul einfach geladen.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Alle Skripte beginnen mit: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Import-Module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$PSScriptRoot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\..\Core\AppConfig.psm1"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-Force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Und haben sofort Zugriff auf: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$DbConnectionString, $LogLevel, $AppVersion, $ApiKey, 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Use Case 2: Umgebungsspezifische Konfiguration (DEV/STAGING/PROD)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EnvironmentConfig.psm1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$Environment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"DEV"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switch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$Environment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"DEV"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$script:DbServer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"dev-db.local"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$script:ApiUrl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"https://api-dev.example.com"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$script:LogLevel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"DEBUG"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"STAGING"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$script:DbServer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"staging-db.example.com"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$script:ApiUrl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"https://api-staging.example.com"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$script:LogLevel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"INFO"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$script:DbServer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"prod-db.example.com"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$script:ApiUrl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"https://api.example.com"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$script:LogLevel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"WARNING"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Export-ModuleMember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-Variable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'DbServer'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'ApiUrl'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'LogLevel'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main.ps1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$env:DEPLOY_ENV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"DEV"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Import-Module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$PSScriptRoot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\EnvironmentConfig.psm1"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-ArgumentList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-Force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"Verbinde zu: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$DbServer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(Log-Level: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$LogLevel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Use Case 3: Shared Constants / Enum-Ersatz in PowerShell 5.1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Vor PowerShell 5.0 gab es keine nativen Enums. In älteren Umgebungen ersetzt ein Variablen-Modul dieses Konzept: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Constants.psm1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$script:EXIT_SUCCESS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$script:EXIT_ERROR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$script:EXIT_TIMEOUT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$script:EXIT_NO_PERMS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$script:STATUS_PENDING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"PENDING"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$script:STATUS_RUNNING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"RUNNING"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$script:STATUS_DONE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"DONE"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$script:STATUS_FAILED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"FAILED"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Export-ModuleMember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-Variable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'EXIT_SUCCESS'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'EXIT_ERROR'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'EXIT_TIMEOUT'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'EXIT_NO_PERMS'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'STATUS_PENDING'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'STATUS_RUNNING'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'STATUS_DONE'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'STATUS_FAILED'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Empfehlung:</w:t>
      </w:r>
      <w:r>
        <w:rPr>
          <w:rFonts w:eastAsia="georgia" w:cs="georgia" w:ascii="georgia" w:hAnsi="georgia"/>
          <w:color w:val="000000"/>
        </w:rPr>
        <w:t xml:space="preserve"> Für neue Projekte (PS 5.0+) sind native Enums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using module</w:t>
      </w:r>
      <w:r>
        <w:rPr>
          <w:rFonts w:eastAsia="georgia" w:cs="georgia" w:ascii="georgia" w:hAnsi="georgia"/>
          <w:color w:val="000000"/>
        </w:rPr>
        <w:t xml:space="preserve"> und Klassen die elegantere Lösung. Das Variablen-Modul bleibt aber wertvoll für Konfigurationsdaten, die keine Typsicherheit benötigen und sich zur Laufzeit ändern können.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3_persistenter_speicher"/>
      <w:r>
        <w:rPr>
          <w:rFonts w:eastAsia="georgia" w:cs="georgia" w:ascii="georgia" w:hAnsi="georgia"/>
          <w:b/>
          <w:color w:val="000000"/>
          <w:sz w:val="24"/>
        </w:rPr>
        <w:t xml:space="preserve">3. Persistenter Speicher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das_problem_powershell_ist_zustandslos"/>
      <w:r>
        <w:rPr>
          <w:rFonts w:eastAsia="georgia" w:cs="georgia" w:ascii="georgia" w:hAnsi="georgia"/>
          <w:b/>
          <w:color w:val="000000"/>
          <w:sz w:val="24"/>
        </w:rPr>
        <w:t xml:space="preserve">Das Problem: PowerShell ist zustandslos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PowerShell-Sessions sind von Natur aus flüchtig. Alle Variablen, Objekte und Zustände verschwinden nach Beendigung der Session. Es gibt kein natives Äquivalent zum Browser-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localStorage</w:t>
      </w:r>
      <w:r>
        <w:rPr>
          <w:rFonts w:eastAsia="georgia" w:cs="georgia" w:ascii="georgia" w:hAnsi="georgia"/>
          <w:color w:val="000000"/>
        </w:rPr>
        <w:t xml:space="preserve">. Um Daten zwischen Sessions zu erhalten, muss man explizit schreiben und lesen.</w:t>
      </w:r>
    </w:p>
    <w:p>
      <w:pPr>
        <w:spacing w:line="360" w:before="315" w:after="105" w:lineRule="auto"/>
        <w:ind w:left="-30"/>
        <w:jc w:val="left"/>
      </w:pPr>
      <w:bookmarkStart w:id="13" w:name="lösungsübersicht"/>
      <w:r>
        <w:rPr>
          <w:rFonts w:eastAsia="georgia" w:cs="georgia" w:ascii="georgia" w:hAnsi="georgia"/>
          <w:b/>
          <w:color w:val="000000"/>
          <w:sz w:val="24"/>
        </w:rPr>
        <w:t xml:space="preserve">Lösungsübersicht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Methode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Geeignet für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Nachteile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JSON-Datei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Konfiguration, kleine Datensätze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Kein Concurrency-Schutz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XML / CliXML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Text/Binär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Komplexe Objekte, typsicher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Verbose, schwer lesbar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CSV-Datei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Tabellarische Daten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Nur flache Strukturen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Registry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Windows-spezifisch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Anwendungseinstellungen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Windows-only, flache Struktur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SQLite (PSSQLite)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Binär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Relationale Daten, größere Mengen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Externe Bibliothek nötig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Encrypted SecureString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Sensitive Daten, Passwörter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User-/Maschinenbindung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option_a_json_datei_empfohlen_für_3b62d1"/>
      <w:r>
        <w:rPr>
          <w:rFonts w:eastAsia="georgia" w:cs="georgia" w:ascii="georgia" w:hAnsi="georgia"/>
          <w:b/>
          <w:color w:val="000000"/>
          <w:sz w:val="24"/>
        </w:rPr>
        <w:t xml:space="preserve">Option A: JSON-Datei (empfohlen für Konfiguration)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JSON ist die modernste und flexibelste Methode für einfache persistente Speicherung. PowerShell hat native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ConvertTo-Json</w:t>
      </w:r>
      <w:r>
        <w:rPr>
          <w:rFonts w:eastAsia="georgia" w:cs="georgia" w:ascii="georgia" w:hAnsi="georgia"/>
          <w:color w:val="000000"/>
        </w:rPr>
        <w:t xml:space="preserve">- und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ConvertFrom-Json</w:t>
      </w:r>
      <w:r>
        <w:rPr>
          <w:rFonts w:eastAsia="georgia" w:cs="georgia" w:ascii="georgia" w:hAnsi="georgia"/>
          <w:color w:val="000000"/>
        </w:rPr>
        <w:t xml:space="preserve">-Cmdlets.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LocalStorage.psm1 – Generische JSON-basierte Persistenz-Schicht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$script:StoragePath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Join-Path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$env:APPDATA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"MeineApp\storage.json"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Initialize-Storage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$dir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Split-Path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$script:StoragePath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-Parent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Test-Path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$dir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New-Item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-ItemType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Directory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$dir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-Force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Out-Null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Test-Path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$script:StoragePath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{}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ConvertTo-Json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$script:StoragePath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-Encoding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UTF8</w:t>
        <w:br/>
        <w:t xml:space="preserve">  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Get-StorageItem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Initialize-Storage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$script:StoragePath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-Raw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-Encoding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UTF8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ConvertFrom-Json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Set-StorageItem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Initialize-Storage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$script:StoragePath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-Raw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-Encoding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UTF8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ConvertFrom-Json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PSCustomObject ist immutable, daher in Hashtable konvertieren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$hashtable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.PSObject.Properties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$hashtable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.Value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$hashtable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$hashtable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ConvertTo-Json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$script:StoragePath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-Encoding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UTF8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Remove-StorageItem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Initialize-Storage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$script:StoragePath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-Raw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-Encoding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UTF8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ConvertFrom-Json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$hashtable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.PSObject.Properties | 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.Name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| 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$hashtable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.Value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$hashtable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ConvertTo-Json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$script:StoragePath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-Encoding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UTF8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Get-AllStorageItems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Initialize-Storage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$script:StoragePath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-Raw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-Encoding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UTF8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ConvertFrom-Json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Clear-Storage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{}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ConvertTo-Json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$script:StoragePath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-Encoding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UTF8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Export-ModuleMember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'Get-StorageItem'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'Set-StorageItem'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'Remove-StorageItem'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'Get-AllStorageItems'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'Clear-Storage'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Verwendungsbeispiel (Browser-localStorage-ähnliche API):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Import-Module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$PSScriptRoot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\LocalStorage.psm1"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-Force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Einfache Werte speichern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Set-StorageItem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"letzterLogin"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Set-StorageItem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"bevorzugtesThema"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"Dunkel"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Set-StorageItem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"fenstergröße"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Breite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1280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öhe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Werte lesen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$letzterLogin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Get-StorageItem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"letzterLogin"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"Letzter Login: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$letzterLogin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$theme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Get-StorageItem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"bevorzugtesThema"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"Theme: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$theme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Alle Daten anzeigen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$alle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Get-AllStorageItems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$alle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ConvertTo-Json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Eintrag löschen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Remove-StorageItem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"fenstergröße"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option_b_windows_registry_für_anw_1d5c02"/>
      <w:r>
        <w:rPr>
          <w:rFonts w:eastAsia="georgia" w:cs="georgia" w:ascii="georgia" w:hAnsi="georgia"/>
          <w:b/>
          <w:color w:val="000000"/>
          <w:sz w:val="24"/>
        </w:rPr>
        <w:t xml:space="preserve">Option B: Windows Registry (für Anwendungseinstellungen)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Die Windows Registry ist ein nativer persistenter Key-Value-Store, der ideal für Anwendungseinstellungen (ähnlich wie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localStorage</w:t>
      </w:r>
      <w:r>
        <w:rPr>
          <w:rFonts w:eastAsia="georgia" w:cs="georgia" w:ascii="georgia" w:hAnsi="georgia"/>
          <w:color w:val="000000"/>
        </w:rPr>
        <w:t xml:space="preserve">) geeignet ist und kein zusätzliches Dateisystem-Management benötigt.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Registry-basierter Persistenz-Helper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$script:RegPath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"HKCU:\Software\MeineApp"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Initialize-Registry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Test-Path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$script:RegPath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New-Item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$script:RegPath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-Force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Out-Null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Set-AppSetting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Initialize-Registry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Set-ItemProperty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$script:RegPath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Get-AppSetting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Initialize-Registry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Get-ItemProperty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$script:RegPath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-ErrorAction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Stop).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Remove-AppSetting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Remove-ItemProperty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$script:RegPath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-ErrorAction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SilentlyContinue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Verwendung: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Set-AppSetting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"LastUser"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$env:USERNAME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Set-AppSetting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"DarkMode"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"true"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Set-AppSetting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"Language"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"de-DE"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$lastUser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Get-AppSetting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"LastUser"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"Unbekannt"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"Letzter Benutzer: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$lastUser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option_c_clixml_typsichere_objekt_96f43e"/>
      <w:r>
        <w:rPr>
          <w:rFonts w:eastAsia="georgia" w:cs="georgia" w:ascii="georgia" w:hAnsi="georgia"/>
          <w:b/>
          <w:color w:val="000000"/>
          <w:sz w:val="24"/>
        </w:rPr>
        <w:t xml:space="preserve">Option C: CliXML – Typsichere Objektpersistenz</w:t>
      </w:r>
      <w:bookmarkEnd w:id="16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Export-Clixml</w:t>
      </w:r>
      <w:r>
        <w:rPr>
          <w:rFonts w:eastAsia="georgia" w:cs="georgia" w:ascii="georgia" w:hAnsi="georgia"/>
          <w:color w:val="000000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Import-Clixml</w:t>
      </w:r>
      <w:r>
        <w:rPr>
          <w:rFonts w:eastAsia="georgia" w:cs="georgia" w:ascii="georgia" w:hAnsi="georgia"/>
          <w:color w:val="000000"/>
        </w:rPr>
        <w:t xml:space="preserve"> ist die PowerShell-native Methode, um komplexe Objekte (inkl. Typen) zu serialisieren – ideal wenn PowerShell-Objekte mit ihren Eigenschaften exakt wiederhergestellt werden sollen.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Komplexe Objektstruktur speichern: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$config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PSCustomObject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  ServerName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"db01.local"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Port     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5432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MaxConnections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LastModified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Tags     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"production"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"critical"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$config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Export-Clixml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$env:APPDATA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\MeineApp\config.xml"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Später wiederherstellen (inkl. korrekter Typen!):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$restoredConfig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Import-Clixml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$env:APPDATA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\MeineApp\config.xml"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"Server: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$restoredConfig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.ServerName)"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"Datum: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$restoredConfig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.LastModified.ToString('dd.MM.yyyy'))"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$restoredConfig.LastModified ist ein echter [DateTime]-Typ, keine Zeichenkette!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bm_4_eigene_datenbank_programmieren"/>
      <w:r>
        <w:rPr>
          <w:rFonts w:eastAsia="georgia" w:cs="georgia" w:ascii="georgia" w:hAnsi="georgia"/>
          <w:b/>
          <w:color w:val="000000"/>
          <w:sz w:val="24"/>
        </w:rPr>
        <w:t xml:space="preserve">4. Eigene Datenbank programmieren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ansatz_a_eigener_mini_datenbankse_d33c7b"/>
      <w:r>
        <w:rPr>
          <w:rFonts w:eastAsia="georgia" w:cs="georgia" w:ascii="georgia" w:hAnsi="georgia"/>
          <w:b/>
          <w:color w:val="000000"/>
          <w:sz w:val="24"/>
        </w:rPr>
        <w:t xml:space="preserve">Ansatz A: Eigener Mini-Datenbankserver in PowerShell (TCP/IP)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Es ist technisch möglich, einen simplen Datenbank-Server direkt in PowerShell zu implementieren, der über Named Pipes oder TCP lauscht. Dieser Ansatz eignet sich für Szenarien, in denen mehrere Skripte gleichzeitig auf gemeinsame Daten zugreifen müssen.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SimpleDbServer.ps1 – In-Process Key-Value Store über Named Pipe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Add-Type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-AssemblyName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System.IO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Start-SimpleDbServer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$PipeName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"PowerShellLocalDB"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$DataFile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$env:APPDATA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\MeineApp\db.json"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"Starte DB-Server auf Pipe: \\.\pipe\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$PipeName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-ForegroundColor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Green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Daten laden oder neu initialisieren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Test-Path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$DataFile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$DataFile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-Raw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ConvertFrom-Json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-AsHashtable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{}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$server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System.IO.Pipes.NamedPipeServerStream(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$PipeName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System.IO.Pipes.PipeDirection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]::InOut,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System.IO.Pipes.PipeTransmissionMode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]::Message,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System.IO.Pipes.PipeOptions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]::None</w:t>
        <w:br/>
        <w:t xml:space="preserve">    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"Warte auf Client-Verbindung..."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-ForegroundColor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Yellow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$server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.WaitForConnection()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$reader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System.IO.StreamReader(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$server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$writer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System.IO.StreamWriter(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$server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$writer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.AutoFlush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$requestJson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$reader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.ReadLine()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$request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$requestJson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ConvertFrom-Json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$response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switch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$request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.Command)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$request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$request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.Value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ConvertTo-Json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$DataFile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-Encoding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UTF8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Status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Value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$request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.Value }</w:t>
        <w:br/>
        <w:t xml:space="preserve">            }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"GET"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Status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Value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$request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}</w:t>
        <w:br/>
        <w:t xml:space="preserve">            }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.Remove(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$request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.Key)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ConvertTo-Json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$DataFile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-Encoding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UTF8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Status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        }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"KEYS"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Status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Value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.Keys) }</w:t>
        <w:br/>
        <w:t xml:space="preserve">            }</w:t>
        <w:br/>
        <w:t xml:space="preserve">            default {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Status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Message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"Unbekannter Befehl: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$request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.Command)"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        }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$writer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.WriteLine((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$response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ConvertTo-Json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-Compress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$server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.Disconnect()</w:t>
        <w:br/>
        <w:t xml:space="preserve">  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Client-Funktion: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Invoke-DbCommand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$Command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$PipeName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"PowerShellLocalDB"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$client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System.IO.Pipes.NamedPipeClientStream(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$PipeName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System.IO.Pipes.PipeDirection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]::InOut)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$client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.Connect(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5 Sekunden 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$writer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System.IO.StreamWriter(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$client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$reader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System.IO.StreamReader(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$client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$writer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.AutoFlush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$request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Command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$Command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Key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Value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$writer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.WriteLine((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$request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ConvertTo-Json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-Compress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$responseJson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$reader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.ReadLine()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$client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.Dispose()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$responseJson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ConvertFrom-Json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ansatz_b_sqlite_mit_pssqlite_empfohlen"/>
      <w:r>
        <w:rPr>
          <w:rFonts w:eastAsia="georgia" w:cs="georgia" w:ascii="georgia" w:hAnsi="georgia"/>
          <w:b/>
          <w:color w:val="000000"/>
          <w:sz w:val="24"/>
        </w:rPr>
        <w:t xml:space="preserve">Ansatz B: SQLite mit PSSQLite (EMPFOHLEN)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SQLite ist die überlegene Lösung für einen lokalen, dateibasierten Datenbankserver in PowerShell. Das </w:t>
      </w:r>
      <w:hyperlink r:id="rId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PSSQLite-Modul</w:t>
        </w:r>
      </w:hyperlink>
      <w:r>
        <w:rPr>
          <w:rFonts w:eastAsia="georgia" w:cs="georgia" w:ascii="georgia" w:hAnsi="georgia"/>
          <w:color w:val="000000"/>
        </w:rPr>
        <w:t xml:space="preserve"> stellt eine komfortable PowerShell-Schnittstelle zur Verfügung.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PSSQLite installieren (einmalig):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Install-Module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PSSQLite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-Scope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CurrentUser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-Force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Modul importieren: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Import-Module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PSSQLite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$dbPath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$env:APPDATA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\MeineApp\app.db"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Datenbank und Tabellen erstellen: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$createTablesQuery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@"</w:t>
        <w:br/>
        <w:t xml:space="preserve">CREATE TABLE IF NOT EXISTS AppSettings (</w:t>
        <w:br/>
        <w:t xml:space="preserve">    Key   TEXT PRIMARY KEY,</w:t>
        <w:br/>
        <w:t xml:space="preserve">    Value TEXT NOT NULL,</w:t>
        <w:br/>
        <w:t xml:space="preserve">    UpdatedAt DATETIME DEFAULT CURRENT_TIMESTAMP</w:t>
        <w:br/>
        <w:t xml:space="preserve">);</w:t>
        <w:br/>
        <w:t xml:space="preserve"/>
        <w:br/>
        <w:t xml:space="preserve">CREATE TABLE IF NOT EXISTS UserData (</w:t>
        <w:br/>
        <w:t xml:space="preserve">    Id        INTEGER PRIMARY KEY AUTOINCREMENT,</w:t>
        <w:br/>
        <w:t xml:space="preserve">    Username  TEXT NOT NULL,</w:t>
        <w:br/>
        <w:t xml:space="preserve">    Category  TEXT,</w:t>
        <w:br/>
        <w:t xml:space="preserve">    Data      TEXT,</w:t>
        <w:br/>
        <w:t xml:space="preserve">    CreatedAt DATETIME DEFAULT CURRENT_TIMESTAMP</w:t>
        <w:br/>
        <w:t xml:space="preserve">);</w:t>
        <w:br/>
        <w:t xml:space="preserve">"@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Invoke-SqliteQuery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-DataSource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$dbPath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$createTablesQuery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Daten einfügen / aktualisieren (UPSERT):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$upsertQuery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@"</w:t>
        <w:br/>
        <w:t xml:space="preserve">INSERT INTO AppSettings (Key, Value, UpdatedAt)</w:t>
        <w:br/>
        <w:t xml:space="preserve">VALUES (@key, @value, CURRENT_TIMESTAMP)</w:t>
        <w:br/>
        <w:t xml:space="preserve">ON CONFLICT(Key) DO UPDATE SET</w:t>
        <w:br/>
        <w:t xml:space="preserve">    Value = excluded.Value,</w:t>
        <w:br/>
        <w:t xml:space="preserve">    UpdatedAt = excluded.UpdatedAt;</w:t>
        <w:br/>
        <w:t xml:space="preserve">"@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Invoke-SqliteQuery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-DataSource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$dbPath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$upsertQuery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-SqlParameters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  key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"LastLogin"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value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Invoke-SqliteQuery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-DataSource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$dbPath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$upsertQuery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-SqlParameters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  key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"Theme"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value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"Dark"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Daten lesen: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$setting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Invoke-SqliteQuery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-DataSource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$dbPath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"SELECT Value FROM AppSettings WHERE Key = @key"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-SqlParameters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key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"LastLogin"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"Letzter Login: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$setting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.Value)"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Alle Einstellungen lesen: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$allSettings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Invoke-SqliteQuery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-DataSource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$dbPath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"SELECT * FROM AppSettings"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$allSettings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Format-Table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Bulk-Insert (sehr schnell via Transaktion):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$userData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PSCustomObject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      Username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Category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%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-eq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"Premium"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"Standard"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"Datenpunkt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$dataTable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$userData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Out-DataTable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Invoke-SQLiteBulkCopy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-DataTable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$dataTable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-DataSource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$dbPath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"UserData"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-NotifyAfter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Abfragen mit JOINs und Filtern: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$premiumUsers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Invoke-SqliteQuery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-DataSource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$dbPath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"SELECT * FROM UserData WHERE Category = 'Premium' ORDER BY Id LIMIT 10"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$premiumUsers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Format-Table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ansatz_c_einfache_json_flat_file_53b579"/>
      <w:r>
        <w:rPr>
          <w:rFonts w:eastAsia="georgia" w:cs="georgia" w:ascii="georgia" w:hAnsi="georgia"/>
          <w:b/>
          <w:color w:val="000000"/>
          <w:sz w:val="24"/>
        </w:rPr>
        <w:t xml:space="preserve">Ansatz C: Einfache JSON-Flat-File-Datenbank (ohne externe Abhängigkeiten)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Für Szenarien ohne externe Module und mit geringem Datenvolumen ist eine JSON-basierte Flat-File-Datenbank oft die pragmatischste Lösung: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FlatFileDb.psm1 – Einfache JSON-Datenbank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FlatFileDb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hidden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$FilePath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hidden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hashtable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FlatFileDb([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.FilePath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.Load()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hidden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Test-Path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.FilePath)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$raw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.FilePath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-Raw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-Encoding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UTF8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.Data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$raw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ConvertFrom-Json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-AsHashtable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.Data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{}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.Save()</w:t>
        <w:br/>
        <w:t xml:space="preserve">        }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hidden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$dir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Split-Path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.FilePath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-Parent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Test-Path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$dir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New-Item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-ItemType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Directory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$dir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-Force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Out-Null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.Data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ConvertTo-Json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.FilePath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-Encoding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UTF8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$collection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.Data.ContainsKey(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$collection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.Data[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$collection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{}</w:t>
        <w:br/>
        <w:t xml:space="preserve">       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.Data[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$collection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.Save()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$collection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.Data.ContainsKey(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$collection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.Data[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$collection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].ContainsKey(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.Data[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$collection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>       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$collection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.Data.ContainsKey(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$collection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.Data[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$collection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].Values)</w:t>
        <w:br/>
        <w:t xml:space="preserve">       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$collection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.Data.ContainsKey(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$collection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.Data[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$collection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].ContainsKey(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.Data[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$collection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].Remove(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.Save()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$collection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.Data.ContainsKey(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$collection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.Data[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$collection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].Count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}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using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".\FlatFileDb.psm1"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FlatFileDb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]::new(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$env:APPDATA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\MeineApp\flatdb.json"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Dokument speichern: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.Set(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"benutzer"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"user_001"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  Name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"Max Mustermann"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Email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"max@example.de"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Erstellt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Aktiv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Dokument lesen: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"benutzer"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"user_001"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"Name: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.Name)"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Alle lesen: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$alleBenutzer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.GetAll(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"benutzer"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"Anzahl Benutzer: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.Count('benutzer'))"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Löschen: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.Delete(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"benutzer"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"user_001"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bm_5_programme_als_administrator_fa9003"/>
      <w:r>
        <w:rPr>
          <w:rFonts w:eastAsia="georgia" w:cs="georgia" w:ascii="georgia" w:hAnsi="georgia"/>
          <w:b/>
          <w:color w:val="000000"/>
          <w:sz w:val="24"/>
        </w:rPr>
        <w:t xml:space="preserve">5. Programme als Administrator oder als anderer Benutzer starten</w:t>
      </w:r>
      <w:bookmarkEnd w:id="21"/>
    </w:p>
    <w:p>
      <w:pPr>
        <w:spacing w:line="360" w:before="315" w:after="105" w:lineRule="auto"/>
        <w:ind w:left="-30"/>
        <w:jc w:val="left"/>
      </w:pPr>
      <w:bookmarkStart w:id="22" w:name="methode_1_programm_als_administra_e44043"/>
      <w:r>
        <w:rPr>
          <w:rFonts w:eastAsia="georgia" w:cs="georgia" w:ascii="georgia" w:hAnsi="georgia"/>
          <w:b/>
          <w:color w:val="000000"/>
          <w:sz w:val="24"/>
        </w:rPr>
        <w:t xml:space="preserve">Methode 1: Programm als Administrator starten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-Verb RunAs</w:t>
      </w:r>
      <w:r>
        <w:rPr>
          <w:rFonts w:eastAsia="georgia" w:cs="georgia" w:ascii="georgia" w:hAnsi="georgia"/>
          <w:b/>
          <w:color w:val="000000"/>
          <w:sz w:val="24"/>
        </w:rPr>
        <w:t xml:space="preserve">)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Der Parameter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-Verb RunAs</w:t>
      </w:r>
      <w:r>
        <w:rPr>
          <w:rFonts w:eastAsia="georgia" w:cs="georgia" w:ascii="georgia" w:hAnsi="georgia"/>
          <w:color w:val="000000"/>
        </w:rPr>
        <w:t xml:space="preserve"> von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Start-Process</w:t>
      </w:r>
      <w:r>
        <w:rPr>
          <w:rFonts w:eastAsia="georgia" w:cs="georgia" w:ascii="georgia" w:hAnsi="georgia"/>
          <w:color w:val="000000"/>
        </w:rPr>
        <w:t xml:space="preserve"> löst eine UAC-Anfrage aus und startet den Prozess mit erhöhten Rechten. Dies funktioniert für jede ausführbare Datei.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Notepad++ als Administrator starten: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Start-Process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-FilePath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"C:\Program Files\Notepad++\notepad++.exe"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-Verb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RunAs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Mit spezifischer Datei öffnen: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Start-Process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-FilePath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"C:\Program Files\Notepad++\notepad++.exe"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</w:t>
        <w:br/>
        <w:t xml:space="preserve">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-ArgumentList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"C:\temp\config.txt"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</w:t>
        <w:br/>
        <w:t xml:space="preserve">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-Verb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RunAs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PowerShell-Skript als Admin ausführen: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Start-Process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-FilePath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"powershell.exe"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</w:t>
        <w:br/>
        <w:t xml:space="preserve">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-ArgumentList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"-NoProfile -ExecutionPolicy Bypass -File `"C:\Scripts\admin_task.ps1`""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</w:t>
        <w:br/>
        <w:t xml:space="preserve">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-Verb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RunAs `</w:t>
        <w:br/>
        <w:t xml:space="preserve">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Warten bis der Prozess beendet 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cmd.exe als Administrator: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Start-Process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cmd.exe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-Verb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RunAs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Beliebige .exe als Admin (generisch):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$programm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"notepad++.exe"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$pfad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Get-Command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$programm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-ErrorAction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SilentlyContinue)?.Source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$pfad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Start-Process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-FilePath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$pfad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-Verb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RunAs</w:t>
        <w:br/>
        <w:t xml:space="preserve">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Write-Warning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"Programm nicht gefunden: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$programm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Prüfen ob das aktuelle Skript bereits als Admin läuft: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Test-IsAdministrator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$identity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Security.Principal.WindowsIdentity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]::GetCurrent()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$principal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Security.Principal.WindowsPrincipal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$identity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$principal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.IsInRole([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Security.Principal.WindowsBuiltInRole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]::Administrator)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Automatische Eskalation (Self-Elevation):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Invoke-SelfElevation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Test-IsAdministrator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"Administratorrechte erforderlich. Eskaliere..."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-ForegroundColor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Yellow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$MyInvocation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.MyCommand.Definition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Start-Process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powershell.exe `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-ArgumentList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"-NoProfile -ExecutionPolicy Bypass -File `"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-Verb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RunAs `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"Läuft bereits als Administrator."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-ForegroundColor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Green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Am Skriptanfang aufrufen: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Invoke-SelfElevation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Ab hier hat das Skript Admin-Rechte...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"Führe privilegierte Operationen durch..."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methode_2_programm_als_bestimmter_297f21"/>
      <w:r>
        <w:rPr>
          <w:rFonts w:eastAsia="georgia" w:cs="georgia" w:ascii="georgia" w:hAnsi="georgia"/>
          <w:b/>
          <w:color w:val="000000"/>
          <w:sz w:val="24"/>
        </w:rPr>
        <w:t xml:space="preserve">Methode 2: Programm als bestimmter Benutzer starten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-Credential</w:t>
      </w:r>
      <w:r>
        <w:rPr>
          <w:rFonts w:eastAsia="georgia" w:cs="georgia" w:ascii="georgia" w:hAnsi="georgia"/>
          <w:b/>
          <w:color w:val="000000"/>
          <w:sz w:val="24"/>
        </w:rPr>
        <w:t xml:space="preserve">)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Mit dem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-Credential</w:t>
      </w:r>
      <w:r>
        <w:rPr>
          <w:rFonts w:eastAsia="georgia" w:cs="georgia" w:ascii="georgia" w:hAnsi="georgia"/>
          <w:color w:val="000000"/>
        </w:rPr>
        <w:t xml:space="preserve">-Parameter kann jedes Programm unter einem anderen Benutzerkonto gestartet werden. Dies ist besonders nützlich in Unternehmensumgebungen (z.B. ein Tool als Dienst-Konto starten).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Methode A: Interaktive Credential-Abfrage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Get-Credential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"Gib die Anmeldedaten für den Ziel-Benutzer ein"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</w:t>
        <w:br/>
        <w:t xml:space="preserve">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-UserName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"DOMAIN\ServiceAccount"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Start-Process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-FilePath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"notepad++.exe"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-Credential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Methode B: Programmatische Credentials (z.B. für Automatisierung)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$benutzername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"DOMAIN\ServiceUser"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$passwort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ConvertTo-SecureString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"SicheresPasswort123!"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-AsPlainText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-Force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System.Management.Automation.PSCredential(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$benutzername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$passwort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Start-Process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-FilePath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"C:\Tools\SpecialTool.exe"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</w:t>
        <w:br/>
        <w:t xml:space="preserve">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-Credential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</w:t>
        <w:br/>
        <w:t xml:space="preserve">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-WorkingDirectory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"C:\Tools"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Methode C: Passwort aus verschlüsselter Datei (sicher für Skripte):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Einmalig speichern (nur einmal nötig, danke DPAPI-Verschlüsselung):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$passwort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Read-Host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"Passwort eingeben"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-AsSecureString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$passwort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ConvertFrom-SecureString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$env:APPDATA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\cred_encrypted.txt"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In Skripten laden: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$verschl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üsselt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$env:APPDATA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\cred_encrypted.txt"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$sicheresPasswort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$verschl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üsselt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ConvertTo-SecureString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Nur auf DIESEM PC/User funktionierend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PSCredential(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"DOMAIN\ServiceUser"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$sicheresPasswort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Start-Process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"notepad++.exe"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-Credential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methode_3_kombination_als_adminis_23c1ef"/>
      <w:r>
        <w:rPr>
          <w:rFonts w:eastAsia="georgia" w:cs="georgia" w:ascii="georgia" w:hAnsi="georgia"/>
          <w:b/>
          <w:color w:val="000000"/>
          <w:sz w:val="24"/>
        </w:rPr>
        <w:t xml:space="preserve">Methode 3: Kombination – Als Administrator UND als anderer Benutzer</w:t>
      </w:r>
      <w:bookmarkEnd w:id="24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-Verb RunAs</w:t>
      </w:r>
      <w:r>
        <w:rPr>
          <w:rFonts w:eastAsia="georgia" w:cs="georgia" w:ascii="georgia" w:hAnsi="georgia"/>
          <w:color w:val="000000"/>
        </w:rPr>
        <w:t xml:space="preserve"> und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-Credential</w:t>
      </w:r>
      <w:r>
        <w:rPr>
          <w:rFonts w:eastAsia="georgia" w:cs="georgia" w:ascii="georgia" w:hAnsi="georgia"/>
          <w:color w:val="000000"/>
        </w:rPr>
        <w:t xml:space="preserve"> können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Start-Process</w:t>
      </w:r>
      <w:r>
        <w:rPr>
          <w:rFonts w:eastAsia="georgia" w:cs="georgia" w:ascii="georgia" w:hAnsi="georgia"/>
          <w:color w:val="000000"/>
        </w:rPr>
        <w:t xml:space="preserve"> NICHT direkt kombiniert werden. Ein Workaround über einen Zwischen-Prozess ist notwendig: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Workaround: Erst als anderen User starten, dieser startet dann mit RunAs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Get-Credential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"DOMAIN\AdminUser"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Start-Process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-FilePath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"powershell.exe"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-Credential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-ArgumentList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'-Command'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'&amp; { Start-Process notepad++.exe -Verb RunAs }'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-WindowStyle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Hidden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methode_4_runas_exe_klassischer_w_253db3"/>
      <w:r>
        <w:rPr>
          <w:rFonts w:eastAsia="georgia" w:cs="georgia" w:ascii="georgia" w:hAnsi="georgia"/>
          <w:b/>
          <w:color w:val="000000"/>
          <w:sz w:val="24"/>
        </w:rPr>
        <w:t xml:space="preserve">Methode 4: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runas.exe</w:t>
      </w:r>
      <w:r>
        <w:rPr>
          <w:rFonts w:eastAsia="georgia" w:cs="georgia" w:ascii="georgia" w:hAnsi="georgia"/>
          <w:b/>
          <w:color w:val="000000"/>
          <w:sz w:val="24"/>
        </w:rPr>
        <w:t xml:space="preserve"> – Klassischer Windows-Weg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Die klassische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runas.exe</w:t>
      </w:r>
      <w:r>
        <w:rPr>
          <w:rFonts w:eastAsia="georgia" w:cs="georgia" w:ascii="georgia" w:hAnsi="georgia"/>
          <w:color w:val="000000"/>
        </w:rPr>
        <w:t xml:space="preserve"> funktioniert ebenfalls aus PowerShell, hat aber weniger Flexibilität: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Interaktiv (Passwort-Prompt im Konsolenfenster):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Start-Process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runas.exe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-ArgumentList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'/user:DOMAIN\AdminUser "notepad++.exe"'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Mit /savecred (Credentials werden im Windows Credential Store gecacht):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Start-Process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runas.exe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-ArgumentList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'/savecred /user:DOMAIN\AdminUser "notepad++.exe"'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methode_5_programme_als_anderer_b_ee9ed9"/>
      <w:r>
        <w:rPr>
          <w:rFonts w:eastAsia="georgia" w:cs="georgia" w:ascii="georgia" w:hAnsi="georgia"/>
          <w:b/>
          <w:color w:val="000000"/>
          <w:sz w:val="24"/>
        </w:rPr>
        <w:t xml:space="preserve">Methode 5: Programme als anderer Benutzer mit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Invoke-Command</w:t>
      </w:r>
      <w:r>
        <w:rPr>
          <w:rFonts w:eastAsia="georgia" w:cs="georgia" w:ascii="georgia" w:hAnsi="georgia"/>
          <w:b/>
          <w:color w:val="000000"/>
          <w:sz w:val="24"/>
        </w:rPr>
        <w:t xml:space="preserve"> (lokal)</w:t>
      </w:r>
      <w:bookmarkEnd w:id="2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Lokale PowerShell-Session als anderer Benutzer: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Get-Credential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"DOMAIN\OtherUser"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Invoke-Command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-ComputerName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localhost `</w:t>
        <w:br/>
        <w:t xml:space="preserve">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-Credential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</w:t>
        <w:br/>
        <w:t xml:space="preserve">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-ScriptBlock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Dieser Code läuft als OtherUser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$env:USERNAME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Start-Process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notepad++.exe</w:t>
        <w:br/>
        <w:t xml:space="preserve">               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bm_6_eigener_passwortmanager_mit_630c5f"/>
      <w:r>
        <w:rPr>
          <w:rFonts w:eastAsia="georgia" w:cs="georgia" w:ascii="georgia" w:hAnsi="georgia"/>
          <w:b/>
          <w:color w:val="000000"/>
          <w:sz w:val="24"/>
        </w:rPr>
        <w:t xml:space="preserve">6. Eigener Passwortmanager mit WPF, XAML und .NET</w:t>
      </w:r>
      <w:bookmarkEnd w:id="27"/>
    </w:p>
    <w:p>
      <w:pPr>
        <w:spacing w:line="360" w:before="315" w:after="105" w:lineRule="auto"/>
        <w:ind w:left="-30"/>
        <w:jc w:val="left"/>
      </w:pPr>
      <w:bookmarkStart w:id="28" w:name="komplexitätseinschätzung"/>
      <w:r>
        <w:rPr>
          <w:rFonts w:eastAsia="georgia" w:cs="georgia" w:ascii="georgia" w:hAnsi="georgia"/>
          <w:b/>
          <w:color w:val="000000"/>
          <w:sz w:val="24"/>
        </w:rPr>
        <w:t xml:space="preserve">Komplexitätseinschätzung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Die Implementierung eines sicheren, portablen Passwortmanagers in PowerShell ist </w:t>
      </w:r>
      <w:r>
        <w:rPr>
          <w:rFonts w:eastAsia="georgia" w:cs="georgia" w:ascii="georgia" w:hAnsi="georgia"/>
          <w:b/>
          <w:color w:val="000000"/>
        </w:rPr>
        <w:t xml:space="preserve">technisch möglich, aber signifikant komplex</w:t>
      </w:r>
      <w:r>
        <w:rPr>
          <w:rFonts w:eastAsia="georgia" w:cs="georgia" w:ascii="georgia" w:hAnsi="georgia"/>
          <w:color w:val="000000"/>
        </w:rPr>
        <w:t xml:space="preserve">. Der Aufwand liegt vor allem in der korrekten Implementierung der Sicherheitsaspekte, nicht in der UI-Erstellung.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Komplexitätsbewertung: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Komponente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Aufwand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Schwierigkeit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WPF/XAML UI Grundgerüst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2-4h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Mittel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Datenbankstruktur (JSON/SQLite)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1-2h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Niedrig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AES-256 Verschlüsselung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3-5h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Hoch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Master-Passwort + Key Derivation (PBKDF2)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4-8h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Sehr Hoch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Sichere Passwortgenerierung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1-2h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Niedrig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Clipboard-Management (Auto-Clear)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Niedrig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Import/Export (KeePass-kompatibel)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4-8h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Hoch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Auto-Lock / Session-Timeout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2-3h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Mittel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Sicherheits-Auditing &amp; Härtung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8-16h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Sehr Hoch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Gesamt (Minimum)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~26-49h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Hoch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architektur_übersicht"/>
      <w:r>
        <w:rPr>
          <w:rFonts w:eastAsia="georgia" w:cs="georgia" w:ascii="georgia" w:hAnsi="georgia"/>
          <w:b/>
          <w:color w:val="000000"/>
          <w:sz w:val="24"/>
        </w:rPr>
        <w:t xml:space="preserve">Architektur-Übersicht</w:t>
      </w:r>
      <w:bookmarkEnd w:id="2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PowerShell Passwortmanager</w:t>
        <w:br/>
        <w:t xml:space="preserve">├── UI-Schicht (WPF/XAML)</w:t>
        <w:br/>
        <w:t xml:space="preserve">│   ├── MainWindow.xaml       – Hauptfenster mit Passwortliste</w:t>
        <w:br/>
        <w:t xml:space="preserve">│   ├── LoginWindow.xaml      – Master-Passwort-Eingabe</w:t>
        <w:br/>
        <w:t xml:space="preserve">│   ├── EditEntryDialog.xaml  – Eintrag hinzufügen/bearbeiten</w:t>
        <w:br/>
        <w:t xml:space="preserve">│   └── SettingsWindow.xaml   – Einstellungen</w:t>
        <w:br/>
        <w:t xml:space="preserve">├── Core-Schicht</w:t>
        <w:br/>
        <w:t xml:space="preserve">│   ├── CryptoEngine.psm1     – Ver-/Entschlüsselung (AES-256)</w:t>
        <w:br/>
        <w:t xml:space="preserve">│   ├── KeyDerivation.psm1    – PBKDF2/Argon2 Key-Ableitng</w:t>
        <w:br/>
        <w:t xml:space="preserve">│   ├── DatabaseManager.psm1  – Datenpersistenz</w:t>
        <w:br/>
        <w:t xml:space="preserve">│   └── PasswordGenerator.psm1 – Sichere Passwortgenerierung</w:t>
        <w:br/>
        <w:t xml:space="preserve">└── Daten</w:t>
        <w:br/>
        <w:t xml:space="preserve">    └── vault.dat             – Verschlüsselte Datenbank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schritt_1_kryptografische_grundla_bfac99"/>
      <w:r>
        <w:rPr>
          <w:rFonts w:eastAsia="georgia" w:cs="georgia" w:ascii="georgia" w:hAnsi="georgia"/>
          <w:b/>
          <w:color w:val="000000"/>
          <w:sz w:val="24"/>
        </w:rPr>
        <w:t xml:space="preserve">Schritt 1: Kryptografische Grundlage (PBKDF2 + AES-256)</w:t>
      </w:r>
      <w:bookmarkEnd w:id="3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CryptoEngine.psm1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Add-Type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-AssemblyName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System.Security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Key-Ableitung mit PBKDF2 (RFC 2898) – NIEMALS rohes Passwort als Key verwenden!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Get-DerivedKey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Parameter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Mandatory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System.Security.SecureString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$MasterPassword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Parameter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Mandatory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$Salt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$Iterations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310000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OWASP-Empfehlung 2023 für PBKDF2-SHA256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$KeyLength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256 Bit für AES-256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)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SecureString in byte[] konvertieren (Sicherheitskritisch!)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$bstr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System.Runtime.InteropServices.Marshal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]::SecureStringToBSTR(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$MasterPassword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$plainPassword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System.Runtime.InteropServices.Marshal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]::PtrToStringBSTR(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$bstr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$passwordBytes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System.Text.Encoding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]::UTF8.GetBytes(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$plainPassword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$pbkdf2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System.Security.Cryptography.Rfc2898DeriveBytes(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$passwordBytes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$Salt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$Iterations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System.Security.Cryptography.HashAlgorithmName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]::SHA256</w:t>
        <w:br/>
        <w:t xml:space="preserve">        )</w:t>
        <w:br/>
        <w:t xml:space="preserve">        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$pbkdf2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.GetBytes(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$KeyLength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finally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Speicher sofort bereinigen!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System.Runtime.InteropServices.Marshal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]::ZeroFreeBSTR(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$bstr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$passwordBytes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  <w:br/>
        <w:t xml:space="preserve">    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Clear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$passwordBytes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$passwordBytes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.Length) </w:t>
        <w:br/>
        <w:t xml:space="preserve">        }</w:t>
        <w:br/>
        <w:t xml:space="preserve">  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Neue zufällige Salt erzeugen: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New-CryptoSalt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256 Bit Salt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$salt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byte[]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System.Security.Cryptography.RandomNumberGenerator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]::Fill(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$salt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$salt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Daten mit AES-256-GCM verschlüsseln: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Protect-Data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Parameter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Mandatory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$PlainText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Parameter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Mandatory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)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System.Security.Cryptography.Aes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]::Create()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.KeySize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.Mode   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System.Security.Cryptography.CipherMode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]::CBC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.Padding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System.Security.Cryptography.PaddingMode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]::PKCS7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.Key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.GenerateIV()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$plainBytes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System.Text.Encoding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]::UTF8.GetBytes(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$PlainText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$encryptor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.CreateEncryptor()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$encryptedBytes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$encryptor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.TransformFinalBlock(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$plainBytes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$plainBytes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.Length)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IV + verschlüsselte Daten kombinieren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$result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.IV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$encryptedBytes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.Dispose()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System.Convert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]::ToBase64String(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$result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Daten entschlüsseln: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Unprotect-Data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Parameter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Mandatory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$CipherText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Parameter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Mandatory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)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$allBytes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System.Convert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]::FromBase64String(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$CipherText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$allBytes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..15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$encryptedData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$allBytes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$allBytes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System.Security.Cryptography.Aes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]::Create()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.KeySize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.Mode   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System.Security.Cryptography.CipherMode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]::CBC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.Padding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System.Security.Cryptography.PaddingMode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]::PKCS7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.Key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.IV 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$decryptor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.CreateDecryptor()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$decryptedBytes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$decryptor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.TransformFinalBlock(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$encryptedData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$encryptedData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.Length)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.Dispose()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System.Text.Encoding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]::UTF8.GetString(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$decryptedBytes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HMAC-SHA256 für Integritätsprüfung der Datenbank: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Get-DatabaseMAC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$MacKey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$hmac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System.Security.Cryptography.HMACSHA256(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$MacKey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$hmac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.ComputeHash(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Export-ModuleMember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'Get-DerivedKey'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'New-CryptoSalt'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'Protect-Data'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'Unprotect-Data'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'Get-DatabaseMAC'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schritt_2_sichere_passwortgenerierung"/>
      <w:r>
        <w:rPr>
          <w:rFonts w:eastAsia="georgia" w:cs="georgia" w:ascii="georgia" w:hAnsi="georgia"/>
          <w:b/>
          <w:color w:val="000000"/>
          <w:sz w:val="24"/>
        </w:rPr>
        <w:t xml:space="preserve">Schritt 2: Sichere Passwortgenerierung</w:t>
      </w:r>
      <w:bookmarkEnd w:id="3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PasswordGenerator.psm1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New-SecurePassword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switch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$IncludeUppercase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switch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$IncludeLowercase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switch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$IncludeDigits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switch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$IncludeSymbols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$ExcludeChars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"0OIl1"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Verwirrende Zeichen ausschließen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switch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$AllSets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Alle Zeichensätze aktivieren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)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$AllSets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$IncludeUppercase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$IncludeLowercase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$IncludeDigits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$IncludeSymbols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$charSet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$IncludeLowercase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$charSet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"abcdefghijkmnopqrstuvwxyz"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$IncludeUppercase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$charSet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"ABCDEFGHJKLMNPQRSTUVWXYZ"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$IncludeDigits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$charSet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"23456789"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$IncludeSymbols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$charSet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"!@#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%^&amp;*()_+-=[]{}|;:,.&lt;&gt;?"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$charSet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.Length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-eq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$charSet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"abcdefghijkmnopqrstuvwxyzABCDEFGHJKLMNPQRSTUVWXYZ23456789!@#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Exkludierte Zeichen entfernen: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$ExcludeChars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.ToCharArray())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$charSet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$charSet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.Replace([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}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Kryptografisch sicherer Zufallsgenerator: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System.Security.Cryptography.RandomNumberGenerator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]::Create()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++)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$randomBytes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byte[]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.GetBytes(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$randomBytes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$randomValue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System.BitConverter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]::ToUInt32(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$randomBytes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$index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$randomValue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%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$charSet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.Length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$charSet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$index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>    }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.Dispose()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Export-ModuleMember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'New-SecurePassword'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" w:name="schritt_3_wpf_hauptfenster_verein_6f0f35"/>
      <w:r>
        <w:rPr>
          <w:rFonts w:eastAsia="georgia" w:cs="georgia" w:ascii="georgia" w:hAnsi="georgia"/>
          <w:b/>
          <w:color w:val="000000"/>
          <w:sz w:val="24"/>
        </w:rPr>
        <w:t xml:space="preserve">Schritt 3: WPF-Hauptfenster (vereinfachtes Beispiel)</w:t>
      </w:r>
      <w:bookmarkEnd w:id="3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PasswordManagerUI.ps1 – Vollständiger WPF-Passwortmanager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Add-Type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-AssemblyName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PresentationFramework, PresentationCore, WindowsBase, System.Windows.Forms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Module laden (angenommen sie liegen im selben Verzeichnis):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.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$PSScriptRoot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\CryptoEngine.psm1"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.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$PSScriptRoot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\PasswordGenerator.psm1"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=== XAML-Definition des Hauptfensters ===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$xaml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@"</w:t>
        <w:br/>
        <w:t xml:space="preserve">&lt;Window xmlns="http://schemas.microsoft.com/winfx/2006/xaml/presentation"</w:t>
        <w:br/>
        <w:t xml:space="preserve">        xmlns:x="http://schemas.microsoft.com/winfx/2006/xaml"</w:t>
        <w:br/>
        <w:t xml:space="preserve">        Title="PowerShell Passwortmanager" Height="600" Width="900"</w:t>
        <w:br/>
        <w:t xml:space="preserve">        Background="#1E1E2E" WindowStartupLocation="CenterScreen"</w:t>
        <w:br/>
        <w:t xml:space="preserve">        MinHeight="400" MinWidth="700"&gt;</w:t>
        <w:br/>
        <w:t xml:space="preserve">    &lt;Window.Resources&gt;</w:t>
        <w:br/>
        <w:t xml:space="preserve">        &lt;Style TargetType="Button"&gt;</w:t>
        <w:br/>
        <w:t xml:space="preserve">            &lt;Setter Property="Background" Value="#6C63FF"/&gt;</w:t>
        <w:br/>
        <w:t xml:space="preserve">            &lt;Setter Property="Foreground" Value="White"/&gt;</w:t>
        <w:br/>
        <w:t xml:space="preserve">            &lt;Setter Property="Padding" Value="10,5"/&gt;</w:t>
        <w:br/>
        <w:t xml:space="preserve">            &lt;Setter Property="BorderThickness" Value="0"/&gt;</w:t>
        <w:br/>
        <w:t xml:space="preserve">            &lt;Setter Property="Cursor" Value="Hand"/&gt;</w:t>
        <w:br/>
        <w:t xml:space="preserve">        &lt;/Style&gt;</w:t>
        <w:br/>
        <w:t xml:space="preserve">        &lt;Style TargetType="TextBox"&gt;</w:t>
        <w:br/>
        <w:t xml:space="preserve">            &lt;Setter Property="Background" Value="#313244"/&gt;</w:t>
        <w:br/>
        <w:t xml:space="preserve">            &lt;Setter Property="Foreground" Value="#CDD6F4"/&gt;</w:t>
        <w:br/>
        <w:t xml:space="preserve">            &lt;Setter Property="BorderBrush" Value="#45475A"/&gt;</w:t>
        <w:br/>
        <w:t xml:space="preserve">            &lt;Setter Property="Padding" Value="8,5"/&gt;</w:t>
        <w:br/>
        <w:t xml:space="preserve">        &lt;/Style&gt;</w:t>
        <w:br/>
        <w:t xml:space="preserve">        &lt;Style TargetType="DataGrid"&gt;</w:t>
        <w:br/>
        <w:t xml:space="preserve">            &lt;Setter Property="Background" Value="#181825"/&gt;</w:t>
        <w:br/>
        <w:t xml:space="preserve">            &lt;Setter Property="Foreground" Value="#CDD6F4"/&gt;</w:t>
        <w:br/>
        <w:t xml:space="preserve">            &lt;Setter Property="GridLinesVisibility" Value="Horizontal"/&gt;</w:t>
        <w:br/>
        <w:t xml:space="preserve">            &lt;Setter Property="HorizontalGridLinesBrush" Value="#313244"/&gt;</w:t>
        <w:br/>
        <w:t xml:space="preserve">            &lt;Setter Property="BorderThickness" Value="0"/&gt;</w:t>
        <w:br/>
        <w:t xml:space="preserve">            &lt;Setter Property="RowBackground" Value="#181825"/&gt;</w:t>
        <w:br/>
        <w:t xml:space="preserve">            &lt;Setter Property="AlternatingRowBackground" Value="#1E1E2E"/&gt;</w:t>
        <w:br/>
        <w:t xml:space="preserve">        &lt;/Style&gt;</w:t>
        <w:br/>
        <w:t xml:space="preserve">    &lt;/Window.Resources&gt;</w:t>
        <w:br/>
        <w:t xml:space="preserve">    &lt;Grid&gt;</w:t>
        <w:br/>
        <w:t xml:space="preserve">        &lt;Grid.RowDefinitions&gt;</w:t>
        <w:br/>
        <w:t xml:space="preserve">            &lt;RowDefinition Height="Auto"/&gt;</w:t>
        <w:br/>
        <w:t xml:space="preserve">            &lt;RowDefinition Height="Auto"/&gt;</w:t>
        <w:br/>
        <w:t xml:space="preserve">            &lt;RowDefinition Height="*"/&gt;</w:t>
        <w:br/>
        <w:t xml:space="preserve">            &lt;RowDefinition Height="Auto"/&gt;</w:t>
        <w:br/>
        <w:t xml:space="preserve">        &lt;/Grid.RowDefinitions&gt;</w:t>
        <w:br/>
        <w:t xml:space="preserve"/>
        <w:br/>
        <w:t xml:space="preserve">        &lt;!-- Header --&gt;</w:t>
        <w:br/>
        <w:t xml:space="preserve">        &lt;Border Grid.Row="0" Background="#6C63FF" Padding="15,10"&gt;</w:t>
        <w:br/>
        <w:t xml:space="preserve">            &lt;TextBlock Text="🔐 PowerShell Passwortmanager" FontSize="18" </w:t>
        <w:br/>
        <w:t xml:space="preserve">                       FontWeight="Bold" Foreground="White"/&gt;</w:t>
        <w:br/>
        <w:t xml:space="preserve">        &lt;/Border&gt;</w:t>
        <w:br/>
        <w:t xml:space="preserve"/>
        <w:br/>
        <w:t xml:space="preserve">        &lt;!-- Toolbar --&gt;</w:t>
        <w:br/>
        <w:t xml:space="preserve">        &lt;Grid Grid.Row="1" Background="#313244" Margin="0,0,0,5"&gt;</w:t>
        <w:br/>
        <w:t xml:space="preserve">            &lt;Grid.ColumnDefinitions&gt;</w:t>
        <w:br/>
        <w:t xml:space="preserve">                &lt;ColumnDefinition Width="Auto"/&gt;</w:t>
        <w:br/>
        <w:t xml:space="preserve">                &lt;ColumnDefinition Width="*"/&gt;</w:t>
        <w:br/>
        <w:t xml:space="preserve">                &lt;ColumnDefinition Width="Auto"/&gt;</w:t>
        <w:br/>
        <w:t xml:space="preserve">                &lt;ColumnDefinition Width="Auto"/&gt;</w:t>
        <w:br/>
        <w:t xml:space="preserve">                &lt;ColumnDefinition Width="Auto"/&gt;</w:t>
        <w:br/>
        <w:t xml:space="preserve">            &lt;/Grid.ColumnDefinitions&gt;</w:t>
        <w:br/>
        <w:t xml:space="preserve">            &lt;Button Grid.Column="0" Name="btnAdd" Content="➕ Hinzufügen" Margin="5"/&gt;</w:t>
        <w:br/>
        <w:t xml:space="preserve">            &lt;TextBox Grid.Column="1" Name="txtSearch" Text="Suchen..." </w:t>
        <w:br/>
        <w:t xml:space="preserve">                     VerticalAlignment="Center" Margin="5" Background="#1E1E2E"/&gt;</w:t>
        <w:br/>
        <w:t xml:space="preserve">            &lt;Button Grid.Column="2" Name="btnCopyUser" Content="👤 Benutzer kopieren" </w:t>
        <w:br/>
        <w:t xml:space="preserve">                    Margin="5" Background="#45475A"/&gt;</w:t>
        <w:br/>
        <w:t xml:space="preserve">            &lt;Button Grid.Column="3" Name="btnCopyPass" Content="🔑 Passwort kopieren" </w:t>
        <w:br/>
        <w:t xml:space="preserve">                    Margin="5" Background="#45475A"/&gt;</w:t>
        <w:br/>
        <w:t xml:space="preserve">            &lt;Button Grid.Column="4" Name="btnDelete" Content="🗑️ Löschen" </w:t>
        <w:br/>
        <w:t xml:space="preserve">                    Margin="5" Background="#F38BA8"/&gt;</w:t>
        <w:br/>
        <w:t xml:space="preserve">        &lt;/Grid&gt;</w:t>
        <w:br/>
        <w:t xml:space="preserve"/>
        <w:br/>
        <w:t xml:space="preserve">        &lt;!-- Passwortliste --&gt;</w:t>
        <w:br/>
        <w:t xml:space="preserve">        &lt;DataGrid Grid.Row="2" Name="dgPasswords" Margin="5"</w:t>
        <w:br/>
        <w:t xml:space="preserve">                  AutoGenerateColumns="False" IsReadOnly="True"</w:t>
        <w:br/>
        <w:t xml:space="preserve">                  SelectionMode="Single" CanUserAddRows="False"&gt;</w:t>
        <w:br/>
        <w:t xml:space="preserve">            &lt;DataGrid.Columns&gt;</w:t>
        <w:br/>
        <w:t xml:space="preserve">                &lt;DataGridTextColumn Header="Titel"      Binding="{Binding Title}"    Width="200"/&gt;</w:t>
        <w:br/>
        <w:t xml:space="preserve">                &lt;DataGridTextColumn Header="Benutzername" Binding="{Binding Username}" Width="180"/&gt;</w:t>
        <w:br/>
        <w:t xml:space="preserve">                &lt;DataGridTextColumn Header="URL"        Binding="{Binding Url}"      Width="200"/&gt;</w:t>
        <w:br/>
        <w:t xml:space="preserve">                &lt;DataGridTextColumn Header="Kategorie"  Binding="{Binding Category}" Width="120"/&gt;</w:t>
        <w:br/>
        <w:t xml:space="preserve">                &lt;DataGridTextColumn Header="Geändert"   Binding="{Binding Modified}" Width="*"/&gt;</w:t>
        <w:br/>
        <w:t xml:space="preserve">            &lt;/DataGrid.Columns&gt;</w:t>
        <w:br/>
        <w:t xml:space="preserve">        &lt;/DataGrid&gt;</w:t>
        <w:br/>
        <w:t xml:space="preserve"/>
        <w:br/>
        <w:t xml:space="preserve">        &lt;!-- Statusbar --&gt;</w:t>
        <w:br/>
        <w:t xml:space="preserve">        &lt;Border Grid.Row="3" Background="#313244" Padding="10,5"&gt;</w:t>
        <w:br/>
        <w:t xml:space="preserve">            &lt;Grid&gt;</w:t>
        <w:br/>
        <w:t xml:space="preserve">                &lt;Grid.ColumnDefinitions&gt;</w:t>
        <w:br/>
        <w:t xml:space="preserve">                    &lt;ColumnDefinition Width="*"/&gt;</w:t>
        <w:br/>
        <w:t xml:space="preserve">                    &lt;ColumnDefinition Width="Auto"/&gt;</w:t>
        <w:br/>
        <w:t xml:space="preserve">                &lt;/Grid.ColumnDefinitions&gt;</w:t>
        <w:br/>
        <w:t xml:space="preserve">                &lt;TextBlock Grid.Column="0" Name="lblStatus" Text="Bereit" </w:t>
        <w:br/>
        <w:t xml:space="preserve">                           Foreground="#A6ADC8" FontSize="12"/&gt;</w:t>
        <w:br/>
        <w:t xml:space="preserve">                &lt;TextBlock Grid.Column="1" Name="lblCount" Text="0 Einträge" </w:t>
        <w:br/>
        <w:t xml:space="preserve">                           Foreground="#A6ADC8" FontSize="12"/&gt;</w:t>
        <w:br/>
        <w:t xml:space="preserve">            &lt;/Grid&gt;</w:t>
        <w:br/>
        <w:t xml:space="preserve">        &lt;/Border&gt;</w:t>
        <w:br/>
        <w:t xml:space="preserve">    &lt;/Grid&gt;</w:t>
        <w:br/>
        <w:t xml:space="preserve">&lt;/Window&gt;</w:t>
        <w:br/>
        <w:t xml:space="preserve">"@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Fenster erstellen: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$reader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System.Xml.XmlNodeReader(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$xaml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Windows.Markup.XamlReader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]::Load(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$reader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Steuerelemente binden: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$dgPasswords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.FindName(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"dgPasswords"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$txtSearch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.FindName(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"txtSearch"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$btnAdd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.FindName(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"btnAdd"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$btnCopyUser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.FindName(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"btnCopyUser"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$btnCopyPass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.FindName(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"btnCopyPass"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$btnDelete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.FindName(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"btnDelete"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$lblStatus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.FindName(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"lblStatus"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$lblCount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.FindName(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"lblCount"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=== In-Memory Datenspeicher (nach Entschlüsselung) ===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$script:MasterKey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$script:VaultPath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$env:APPDATA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\PowerVault\vault.dat"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System.Collections.Generic.List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]]::new()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Passwortliste aktualisieren: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Update-PasswordList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$filtered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"Suchen..."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.Title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-like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.Username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-like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.Url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-like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}</w:t>
        <w:br/>
        <w:t xml:space="preserve">  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$displayData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$filtered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PSCustomObject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          Title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.Title</w:t>
        <w:br/>
        <w:t xml:space="preserve">            Username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.Username</w:t>
        <w:br/>
        <w:t xml:space="preserve">            Url 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.Url</w:t>
        <w:br/>
        <w:t xml:space="preserve">            Category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.Category</w:t>
        <w:br/>
        <w:t xml:space="preserve">            Modified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.Modified</w:t>
        <w:br/>
        <w:t xml:space="preserve">        }</w:t>
        <w:br/>
        <w:t xml:space="preserve">    }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$dgPasswords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.ItemsSource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$displayData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$lblCount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.Text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.Count) Einträge"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Passwort kopieren (mit Auto-Clear nach 30s):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Copy-PasswordToClipboard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$SelectedTitle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.Title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-eq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$SelectedTitle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-First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Passwort entschlüsseln: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$plainPassword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Unprotect-Data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-CipherText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.EncryptedPassword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$script:MasterKey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System.Windows.Clipboard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]::SetText(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$plainPassword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$lblStatus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.Text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"Passwort kopiert (wird in 30s gelöscht)..."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Zwischenablage nach 30 Sekunden löschen (im Hintergrund):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$timer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System.Windows.Threading.DispatcherTimer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$timer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.Interval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TimeSpan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]::FromSeconds(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$timer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.Add_Tick({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System.Windows.Clipboard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Clear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$lblStatus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.Text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"Zwischenablage geleert."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$timer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.Stop()</w:t>
        <w:br/>
        <w:t xml:space="preserve">    })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$timer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.Start()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Passwort sofort aus RAM bereinigen: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Clear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System.Text.Encoding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]::UTF8.GetBytes(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$plainPassword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  <w:br/>
        <w:t xml:space="preserve">                   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System.Text.Encoding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]::UTF8.GetBytes(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$plainPassword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).Length)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Event-Handler: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$btnCopyPass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.Add_Click({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$selected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$dgPasswords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.SelectedItem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$selected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Copy-PasswordToClipboard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-SelectedTitle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$selected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.Title }</w:t>
        <w:br/>
        <w:t xml:space="preserve">})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$btnCopyUser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.Add_Click({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$selected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$dgPasswords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.SelectedItem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$selected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System.Windows.Clipboard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]::SetText(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$selected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.Username)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$lblStatus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.Text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"Benutzername kopiert."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})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$txtSearch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.Add_TextChanged({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Update-PasswordList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$txtSearch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.Text</w:t>
        <w:br/>
        <w:t xml:space="preserve">})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$btnAdd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.Add_Click({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Neuen Eintrag mit generiertem Passwort hinzufügen (vereinfacht):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$newPass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New-SecurePassword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-AllSets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$newEntry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PSCustomObject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      Id               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System.Guid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]::NewGuid().ToString()</w:t>
        <w:br/>
        <w:t xml:space="preserve">        Title        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"Neuer Eintrag"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Username     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Url          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Category     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"Allgemein"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Notes        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EncryptedPassword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Protect-Data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-PlainText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$newPass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$script:MasterKey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Modified         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"dd.MM.yyyy HH:mm"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.Add(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$newEntry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Update-PasswordList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$lblStatus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.Text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"Eintrag hinzugefügt. Passwort: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$newPass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(bitte sofort ändern!)"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Fenster anzeigen: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(Login-Dialog sollte ZUERST gezeigt werden, hier vereinfacht)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$script:MasterKey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Get-DerivedKey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-MasterPassword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ConvertTo-SecureString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"DemoPasswort123!"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-AsPlainText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-Force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`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-Salt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New-CryptoSalt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Update-PasswordList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.ShowDialog()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Out-Null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" w:name="sicherheits_checkliste_für_den_pa_731a6d"/>
      <w:r>
        <w:rPr>
          <w:rFonts w:eastAsia="georgia" w:cs="georgia" w:ascii="georgia" w:hAnsi="georgia"/>
          <w:b/>
          <w:color w:val="000000"/>
          <w:sz w:val="24"/>
        </w:rPr>
        <w:t xml:space="preserve">Sicherheits-Checkliste für den Passwortmanager</w:t>
      </w:r>
      <w:bookmarkEnd w:id="3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Ein sicherer Passwortmanager MUSS folgende Punkte erfüllen: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Kryptografische Sicherheit: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AES-256-CBC oder AES-256-GCM als Verschlüsselungsalgorithmus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PBKDF2-SHA256 mit ≥310.000 Iterationen (OWASP 2023) oder Argon2id als Key-Derivation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Zufällige, 256-Bit-Salt pro Vault (NIEMALS gleiche Salt wiederverwenden)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HMAC-SHA256 zur Integritätsprüfung der verschlüsselten Datenbank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Master-Key NIEMALS im Klartext speichern, nur im RAM halten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Speicher-Sicherheit: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Master-Passwort als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SecureString</w:t>
      </w:r>
      <w:r>
        <w:rPr>
          <w:rFonts w:eastAsia="georgia" w:cs="georgia" w:ascii="georgia" w:hAnsi="georgia"/>
          <w:color w:val="000000"/>
          <w:sz w:val="21"/>
        </w:rPr>
        <w:t xml:space="preserve"> behandeln, niemals als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String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Sensible Byte-Arrays nach Verwendung mit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Array.Clear()</w:t>
      </w:r>
      <w:r>
        <w:rPr>
          <w:rFonts w:eastAsia="georgia" w:cs="georgia" w:ascii="georgia" w:hAnsi="georgia"/>
          <w:color w:val="000000"/>
          <w:sz w:val="21"/>
        </w:rPr>
        <w:t xml:space="preserve"> überschreiben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Keine Passwörter in Logs, Console-Outputs oder Debug-Ausgaben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UI-Sicherheit: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PasswordBox</w:t>
      </w:r>
      <w:r>
        <w:rPr>
          <w:rFonts w:eastAsia="georgia" w:cs="georgia" w:ascii="georgia" w:hAnsi="georgia"/>
          <w:color w:val="000000"/>
          <w:sz w:val="21"/>
        </w:rPr>
        <w:t xml:space="preserve"> statt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TextBox</w:t>
      </w:r>
      <w:r>
        <w:rPr>
          <w:rFonts w:eastAsia="georgia" w:cs="georgia" w:ascii="georgia" w:hAnsi="georgia"/>
          <w:color w:val="000000"/>
          <w:sz w:val="21"/>
        </w:rPr>
        <w:t xml:space="preserve"> für Passwort-Eingaben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Zwischenablage nach maximal 30 Sekunden automatisch löschen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Auto-Lock nach Inaktivität (5-10 Minuten)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Sichtbares Passwort nur auf explizite Benutzeraktion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Datei-Sicherheit: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Vault-Datei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%APPDATA%</w:t>
      </w:r>
      <w:r>
        <w:rPr>
          <w:rFonts w:eastAsia="georgia" w:cs="georgia" w:ascii="georgia" w:hAnsi="georgia"/>
          <w:color w:val="000000"/>
          <w:sz w:val="21"/>
        </w:rPr>
        <w:t xml:space="preserve"> oder mit eingeschränkten NTFS-Berechtigungen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Optional: NTFS-EFS-Verschlüsselung oder Windows DPAPI als zusätzliche Schicht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Sichere Lösch-Routine beim Deinstallieren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komplexitätsvergleich_powershell_669291"/>
      <w:r>
        <w:rPr>
          <w:rFonts w:eastAsia="georgia" w:cs="georgia" w:ascii="georgia" w:hAnsi="georgia"/>
          <w:b/>
          <w:color w:val="000000"/>
          <w:sz w:val="24"/>
        </w:rPr>
        <w:t xml:space="preserve">Komplexitätsvergleich: PowerShell vs. dedizierte Sprachen</w:t>
      </w:r>
      <w:bookmarkEnd w:id="3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Aspekt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PowerShell + WPF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C# + WPF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Electron/Web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Entwicklungsaufwand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Hoch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Mittel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Mittel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Krypto-Qualität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(via .NET)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(nativ)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⚠️ (WebCrypto API)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Portabilität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Windows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Windows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Plattformübergreifend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Verteilung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Einfach (.ps1)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Komplexer (Installer)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Komplex (Electron-Bundle)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Performance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⚠️ Overhead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Gut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⚠️ Overhead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Sicherheits-Auditing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Schwieriger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Standard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Community/Ecosystem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Klein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Groß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Sehr groß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Empfehlung:</w:t>
      </w:r>
      <w:r>
        <w:rPr>
          <w:rFonts w:eastAsia="georgia" w:cs="georgia" w:ascii="georgia" w:hAnsi="georgia"/>
          <w:color w:val="000000"/>
        </w:rPr>
        <w:t xml:space="preserve"> Für einen produktionsreifen, sicheren Passwortmanager eignet sich C# mit WPF oder .NET MAUI besser als PowerShell. PowerShell ist ideal für interne Tools, Proof-of-Concepts oder wenn PowerShell-Skripting-Skills genutzt werden sollen. Wer KeePass-Kompatibilität benötigt, sollte die 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KeePassLib NuGet-Bibliothek</w:t>
        </w:r>
      </w:hyperlink>
      <w:r>
        <w:rPr>
          <w:rFonts w:eastAsia="georgia" w:cs="georgia" w:ascii="georgia" w:hAnsi="georgia"/>
          <w:color w:val="000000"/>
        </w:rPr>
        <w:t xml:space="preserve"> in sein PowerShell-Projekt einbinden, was den Aufwand erheblich reduziert.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Dokumentation erstellt am 05.04.2026 – PowerShell 5.1 / 7.x kompatibel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de-DE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github.com/RamblingCookieMonster/PSSQLite" TargetMode="External"/><Relationship Id="rId6" Type="http://schemas.openxmlformats.org/officeDocument/2006/relationships/hyperlink" Target="https://www.nuget.org/packages/KeePass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2026-04-05T09:28:20.494Z</dcterms:created>
  <dcterms:modified xsi:type="dcterms:W3CDTF">2026-04-05T09:28:20.494Z</dcterms:modified>
</cp:coreProperties>
</file>