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Tableau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KP I- Key Performance Indicator.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https://public.tableau.com/app/profile/praful.bs/viz/EcommersSalesReportofUSA_/Dashboard1?publish=yes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Agenda: Analyzing the factors that affect sales of the ecommerce store.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Q1. Top profitable states in the US.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Q2. Share(contribution) of each state in profit.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Q3. Most profitable item and loss making profit and its category.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Used scatter plot to find outliers.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943600" cy="2705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Q4. Trend of profit and sales for the store on month wise.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