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altChunk r:id="rId1"/>
    <w:altChunk r:id="rId2"/>
    <w:altChunk r:id="rId3"/>
    <w:altChunk r:id="rId4"/>
    <w:altChunk r:id="rId5"/>
    <w:altChunk r:id="rId6"/>
    <w:altChunk r:id="rId7"/>
    <w:altChunk r:id="rId8"/>
    <w:altChunk r:id="rId9"/>
    <w:altChunk r:id="rId10"/>
    <w:altChunk r:id="rId11"/>
    <w:altChunk r:id="rId1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2022-03-19T17:52:45Z</dcterms:created>
  <dcterms:modified xsi:type="dcterms:W3CDTF">2022-03-19T17:52:45Z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c1f9b535-19c2-469b-bed5-3e5a365cfea4</uuid>
</mwcoreProperties>
</file>

<file path=metadata/mwcorePropertiesReleaseInfo.xml><?xml version="1.0" encoding="utf-8"?>
<!-- Version information for MathWorks R2020b Release -->
<MathWorks_version_info>
  <version>9.9.0.1495850</version>
  <release>R2020b</release>
  <description>Update 1</description>
  <date>Sep 30 2020</date>
  <checksum>2395102982</checksum>
</MathWorks_version_info>
</file>