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094CE" w14:textId="278CF118" w:rsidR="00851831" w:rsidRPr="00ED6DC6" w:rsidRDefault="005C5CE8" w:rsidP="00851831">
      <w:pPr>
        <w:jc w:val="center"/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</w:pPr>
      <w:r w:rsidRPr="00ED6DC6"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  <w:t>Global Online Orders SQL Practice Set</w:t>
      </w:r>
    </w:p>
    <w:p w14:paraId="2E41F320" w14:textId="77777777" w:rsidR="00851831" w:rsidRDefault="00851831" w:rsidP="00851831">
      <w:pPr>
        <w:jc w:val="center"/>
      </w:pPr>
    </w:p>
    <w:p w14:paraId="253A3A00" w14:textId="598DC16A" w:rsidR="00851831" w:rsidRDefault="00851831" w:rsidP="00851831">
      <w:pPr>
        <w:jc w:val="center"/>
      </w:pPr>
      <w:r>
        <w:pict w14:anchorId="65FBC969">
          <v:rect id="_x0000_i1039" style="width:0;height:1.5pt" o:hralign="center" o:hrstd="t" o:hr="t" fillcolor="#a0a0a0" stroked="f"/>
        </w:pict>
      </w:r>
    </w:p>
    <w:p w14:paraId="17C3E4BF" w14:textId="77777777" w:rsidR="00851831" w:rsidRDefault="00851831" w:rsidP="00851831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6B056E8F" w14:textId="77777777" w:rsidR="005C5CE8" w:rsidRPr="005C5CE8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5C5CE8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Description:</w:t>
      </w:r>
    </w:p>
    <w:p w14:paraId="4A6F4279" w14:textId="77777777" w:rsidR="005C5CE8" w:rsidRPr="005C5CE8" w:rsidRDefault="005C5CE8" w:rsidP="005C5CE8">
      <w:p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This SQL practice set is designed to provide hands-on experience with real-world datasets and cover all key SQL topics. It contains </w:t>
      </w:r>
      <w:r w:rsidRPr="005C5CE8">
        <w:rPr>
          <w:rFonts w:ascii="Book Antiqua" w:hAnsi="Book Antiqua"/>
          <w:b/>
          <w:bCs/>
          <w:sz w:val="24"/>
          <w:szCs w:val="24"/>
        </w:rPr>
        <w:t>100 practice questions</w:t>
      </w:r>
      <w:r w:rsidRPr="005C5CE8">
        <w:rPr>
          <w:rFonts w:ascii="Book Antiqua" w:hAnsi="Book Antiqua"/>
          <w:sz w:val="24"/>
          <w:szCs w:val="24"/>
        </w:rPr>
        <w:t xml:space="preserve"> based on a global online orders dataset consisting of </w:t>
      </w:r>
      <w:r w:rsidRPr="005C5CE8">
        <w:rPr>
          <w:rFonts w:ascii="Book Antiqua" w:hAnsi="Book Antiqua"/>
          <w:b/>
          <w:bCs/>
          <w:sz w:val="24"/>
          <w:szCs w:val="24"/>
        </w:rPr>
        <w:t>8 tables</w:t>
      </w:r>
      <w:r w:rsidRPr="005C5CE8">
        <w:rPr>
          <w:rFonts w:ascii="Book Antiqua" w:hAnsi="Book Antiqua"/>
          <w:sz w:val="24"/>
          <w:szCs w:val="24"/>
        </w:rPr>
        <w:t>:</w:t>
      </w:r>
    </w:p>
    <w:p w14:paraId="2955E803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proofErr w:type="spellStart"/>
      <w:r w:rsidRPr="005C5CE8">
        <w:rPr>
          <w:rFonts w:ascii="Book Antiqua" w:hAnsi="Book Antiqua"/>
          <w:sz w:val="24"/>
          <w:szCs w:val="24"/>
        </w:rPr>
        <w:t>order_details</w:t>
      </w:r>
      <w:proofErr w:type="spellEnd"/>
    </w:p>
    <w:p w14:paraId="5FB27C93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orders</w:t>
      </w:r>
    </w:p>
    <w:p w14:paraId="5D620A2A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shippers</w:t>
      </w:r>
    </w:p>
    <w:p w14:paraId="152CC347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employees</w:t>
      </w:r>
    </w:p>
    <w:p w14:paraId="714C4259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customers</w:t>
      </w:r>
    </w:p>
    <w:p w14:paraId="159A3C15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products</w:t>
      </w:r>
    </w:p>
    <w:p w14:paraId="58FFACE5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suppliers</w:t>
      </w:r>
    </w:p>
    <w:p w14:paraId="6398C107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categories</w:t>
      </w:r>
    </w:p>
    <w:p w14:paraId="763222B3" w14:textId="77777777" w:rsidR="005C5CE8" w:rsidRDefault="005C5CE8" w:rsidP="005C5CE8">
      <w:p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The questions range from </w:t>
      </w:r>
      <w:r w:rsidRPr="005C5CE8">
        <w:rPr>
          <w:rFonts w:ascii="Book Antiqua" w:hAnsi="Book Antiqua"/>
          <w:b/>
          <w:bCs/>
          <w:sz w:val="24"/>
          <w:szCs w:val="24"/>
        </w:rPr>
        <w:t>basic to advanced levels</w:t>
      </w:r>
      <w:r w:rsidRPr="005C5CE8">
        <w:rPr>
          <w:rFonts w:ascii="Book Antiqua" w:hAnsi="Book Antiqua"/>
          <w:sz w:val="24"/>
          <w:szCs w:val="24"/>
        </w:rPr>
        <w:t xml:space="preserve"> and cover essential SQL concepts including </w:t>
      </w:r>
      <w:r w:rsidRPr="005C5CE8">
        <w:rPr>
          <w:rFonts w:ascii="Book Antiqua" w:hAnsi="Book Antiqua"/>
          <w:b/>
          <w:bCs/>
          <w:sz w:val="24"/>
          <w:szCs w:val="24"/>
        </w:rPr>
        <w:t>Filtering &amp; Logical Operations, Aggregations, Joins, Subqueries, Window Functions, String Functions, Data Cleaning Functions, Views, Indexes, Temporary &amp; Derived Tables, and Stored Procedures</w:t>
      </w:r>
      <w:r w:rsidRPr="005C5CE8">
        <w:rPr>
          <w:rFonts w:ascii="Book Antiqua" w:hAnsi="Book Antiqua"/>
          <w:sz w:val="24"/>
          <w:szCs w:val="24"/>
        </w:rPr>
        <w:t xml:space="preserve">. This practice set is ideal for learners preparing for </w:t>
      </w:r>
      <w:r w:rsidRPr="005C5CE8">
        <w:rPr>
          <w:rFonts w:ascii="Book Antiqua" w:hAnsi="Book Antiqua"/>
          <w:b/>
          <w:bCs/>
          <w:sz w:val="24"/>
          <w:szCs w:val="24"/>
        </w:rPr>
        <w:t>SQL interviews, database assignments, or real-world analytics tasks</w:t>
      </w:r>
      <w:r w:rsidRPr="005C5CE8">
        <w:rPr>
          <w:rFonts w:ascii="Book Antiqua" w:hAnsi="Book Antiqua"/>
          <w:sz w:val="24"/>
          <w:szCs w:val="24"/>
        </w:rPr>
        <w:t>.</w:t>
      </w:r>
    </w:p>
    <w:p w14:paraId="35FB947D" w14:textId="77777777" w:rsidR="005C5CE8" w:rsidRDefault="005C5CE8" w:rsidP="005C5CE8">
      <w:pPr>
        <w:rPr>
          <w:rFonts w:ascii="Book Antiqua" w:hAnsi="Book Antiqua"/>
          <w:sz w:val="24"/>
          <w:szCs w:val="24"/>
        </w:rPr>
      </w:pPr>
    </w:p>
    <w:p w14:paraId="2FBB0675" w14:textId="5F4A6598" w:rsidR="005C5CE8" w:rsidRDefault="005C5CE8" w:rsidP="005C5CE8">
      <w:r>
        <w:pict w14:anchorId="34F39357">
          <v:rect id="_x0000_i1040" style="width:0;height:1.5pt" o:hralign="center" o:hrstd="t" o:hr="t" fillcolor="#a0a0a0" stroked="f"/>
        </w:pict>
      </w:r>
    </w:p>
    <w:p w14:paraId="72EA149E" w14:textId="77777777" w:rsidR="005C5CE8" w:rsidRPr="005C5CE8" w:rsidRDefault="005C5CE8" w:rsidP="005C5CE8">
      <w:pPr>
        <w:rPr>
          <w:rFonts w:ascii="Book Antiqua" w:hAnsi="Book Antiqua"/>
          <w:sz w:val="24"/>
          <w:szCs w:val="24"/>
        </w:rPr>
      </w:pPr>
    </w:p>
    <w:p w14:paraId="7C6A2236" w14:textId="77777777" w:rsidR="005C5CE8" w:rsidRPr="005C5CE8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5C5CE8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Objective:</w:t>
      </w:r>
    </w:p>
    <w:p w14:paraId="0EAF751F" w14:textId="77777777" w:rsidR="005C5CE8" w:rsidRPr="005C5CE8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7C2CD158" w14:textId="77777777" w:rsidR="005C5CE8" w:rsidRPr="005C5CE8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5E6807D1" w14:textId="77777777" w:rsidR="005C5CE8" w:rsidRPr="005C5CE8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enhance skills in </w:t>
      </w:r>
      <w:r w:rsidRPr="005C5CE8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5C5CE8">
        <w:rPr>
          <w:rFonts w:ascii="Book Antiqua" w:hAnsi="Book Antiqua"/>
          <w:sz w:val="24"/>
          <w:szCs w:val="24"/>
        </w:rPr>
        <w:t>.</w:t>
      </w:r>
    </w:p>
    <w:p w14:paraId="5800B7AA" w14:textId="77777777" w:rsidR="005C5CE8" w:rsidRPr="005C5CE8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prepare learners for </w:t>
      </w:r>
      <w:r w:rsidRPr="005C5CE8">
        <w:rPr>
          <w:rFonts w:ascii="Book Antiqua" w:hAnsi="Book Antiqua"/>
          <w:b/>
          <w:bCs/>
          <w:sz w:val="24"/>
          <w:szCs w:val="24"/>
        </w:rPr>
        <w:t>real-world scenarios</w:t>
      </w:r>
      <w:r w:rsidRPr="005C5CE8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2E92CD53" w14:textId="77777777" w:rsidR="005C5CE8" w:rsidRPr="005C5CE8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build confidence in using </w:t>
      </w:r>
      <w:r w:rsidRPr="005C5CE8">
        <w:rPr>
          <w:rFonts w:ascii="Book Antiqua" w:hAnsi="Book Antiqua"/>
          <w:b/>
          <w:bCs/>
          <w:sz w:val="24"/>
          <w:szCs w:val="24"/>
        </w:rPr>
        <w:t>advanced SQL features</w:t>
      </w:r>
      <w:r w:rsidRPr="005C5CE8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29D37AE8" w14:textId="77777777" w:rsidR="005C5CE8" w:rsidRDefault="005C5CE8" w:rsidP="00851831">
      <w:pPr>
        <w:rPr>
          <w:rFonts w:ascii="Book Antiqua" w:hAnsi="Book Antiqua"/>
          <w:sz w:val="24"/>
          <w:szCs w:val="24"/>
        </w:rPr>
      </w:pPr>
    </w:p>
    <w:p w14:paraId="0B0A4164" w14:textId="77777777" w:rsidR="005C5CE8" w:rsidRPr="005C5CE8" w:rsidRDefault="005C5CE8" w:rsidP="005C5CE8">
      <w:pPr>
        <w:rPr>
          <w:rFonts w:ascii="Book Antiqua" w:hAnsi="Book Antiqua"/>
          <w:b/>
          <w:bCs/>
          <w:sz w:val="24"/>
          <w:szCs w:val="24"/>
        </w:rPr>
      </w:pPr>
      <w:r w:rsidRPr="005C5CE8">
        <w:rPr>
          <w:rFonts w:ascii="Book Antiqua" w:hAnsi="Book Antiqua"/>
          <w:b/>
          <w:bCs/>
          <w:sz w:val="24"/>
          <w:szCs w:val="24"/>
        </w:rPr>
        <w:t>Objective:</w:t>
      </w:r>
    </w:p>
    <w:p w14:paraId="237B5B31" w14:textId="77777777" w:rsidR="005C5CE8" w:rsidRPr="005C5CE8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4E6633AD" w14:textId="77777777" w:rsidR="005C5CE8" w:rsidRPr="005C5CE8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41D95BA0" w14:textId="77777777" w:rsidR="005C5CE8" w:rsidRPr="005C5CE8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enhance skills in </w:t>
      </w:r>
      <w:r w:rsidRPr="005C5CE8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5C5CE8">
        <w:rPr>
          <w:rFonts w:ascii="Book Antiqua" w:hAnsi="Book Antiqua"/>
          <w:sz w:val="24"/>
          <w:szCs w:val="24"/>
        </w:rPr>
        <w:t>.</w:t>
      </w:r>
    </w:p>
    <w:p w14:paraId="4A9CD28E" w14:textId="77777777" w:rsidR="005C5CE8" w:rsidRPr="005C5CE8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prepare learners for </w:t>
      </w:r>
      <w:r w:rsidRPr="005C5CE8">
        <w:rPr>
          <w:rFonts w:ascii="Book Antiqua" w:hAnsi="Book Antiqua"/>
          <w:b/>
          <w:bCs/>
          <w:sz w:val="24"/>
          <w:szCs w:val="24"/>
        </w:rPr>
        <w:t>real-world scenarios</w:t>
      </w:r>
      <w:r w:rsidRPr="005C5CE8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092E3B1D" w14:textId="6A959A61" w:rsidR="005C5CE8" w:rsidRDefault="005C5CE8" w:rsidP="00851831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build confidence in using </w:t>
      </w:r>
      <w:r w:rsidRPr="005C5CE8">
        <w:rPr>
          <w:rFonts w:ascii="Book Antiqua" w:hAnsi="Book Antiqua"/>
          <w:b/>
          <w:bCs/>
          <w:sz w:val="24"/>
          <w:szCs w:val="24"/>
        </w:rPr>
        <w:t>advanced SQL features</w:t>
      </w:r>
      <w:r w:rsidRPr="005C5CE8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092CA213" w14:textId="19BF65D2" w:rsidR="00106DDB" w:rsidRDefault="00106DDB" w:rsidP="00106DDB">
      <w:pPr>
        <w:rPr>
          <w:rFonts w:ascii="Book Antiqua" w:hAnsi="Book Antiqua"/>
          <w:sz w:val="24"/>
          <w:szCs w:val="24"/>
        </w:rPr>
      </w:pPr>
    </w:p>
    <w:p w14:paraId="5EB1DC77" w14:textId="77777777" w:rsidR="00106DDB" w:rsidRDefault="00106DDB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br w:type="page"/>
      </w:r>
    </w:p>
    <w:p w14:paraId="5BF6014C" w14:textId="3865D311" w:rsidR="0095275F" w:rsidRDefault="00106DDB" w:rsidP="0095275F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B760FD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Practice Set Design Table</w:t>
      </w:r>
    </w:p>
    <w:p w14:paraId="1A225715" w14:textId="77777777" w:rsidR="00B760FD" w:rsidRDefault="00B760FD" w:rsidP="00B760FD"/>
    <w:p w14:paraId="0F3A7282" w14:textId="1C9EFB7B" w:rsidR="00B760FD" w:rsidRDefault="00B760FD" w:rsidP="00B760FD">
      <w:r>
        <w:pict w14:anchorId="50478CDD">
          <v:rect id="_x0000_i1041" style="width:0;height:1.5pt" o:hralign="center" o:hrstd="t" o:hr="t" fillcolor="#a0a0a0" stroked="f"/>
        </w:pict>
      </w:r>
    </w:p>
    <w:p w14:paraId="1303386E" w14:textId="77777777" w:rsidR="00B760FD" w:rsidRPr="00B760FD" w:rsidRDefault="00B760FD" w:rsidP="00B760FD">
      <w:pPr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</w:p>
    <w:tbl>
      <w:tblPr>
        <w:tblStyle w:val="TableGrid"/>
        <w:tblpPr w:leftFromText="180" w:rightFromText="180" w:vertAnchor="page" w:horzAnchor="margin" w:tblpXSpec="center" w:tblpY="2761"/>
        <w:tblW w:w="0" w:type="auto"/>
        <w:tblLook w:val="04A0" w:firstRow="1" w:lastRow="0" w:firstColumn="1" w:lastColumn="0" w:noHBand="0" w:noVBand="1"/>
      </w:tblPr>
      <w:tblGrid>
        <w:gridCol w:w="1418"/>
        <w:gridCol w:w="5812"/>
      </w:tblGrid>
      <w:tr w:rsidR="00B760FD" w:rsidRPr="00106DDB" w14:paraId="793D26B3" w14:textId="77777777" w:rsidTr="00B760FD">
        <w:trPr>
          <w:trHeight w:val="227"/>
        </w:trPr>
        <w:tc>
          <w:tcPr>
            <w:tcW w:w="1418" w:type="dxa"/>
            <w:vAlign w:val="center"/>
            <w:hideMark/>
          </w:tcPr>
          <w:p w14:paraId="39488BDA" w14:textId="77777777" w:rsidR="00B760FD" w:rsidRPr="00106DDB" w:rsidRDefault="00B760FD" w:rsidP="00B760FD">
            <w:pPr>
              <w:jc w:val="center"/>
              <w:rPr>
                <w:rFonts w:ascii="Book Antiqua" w:hAnsi="Book Antiqua"/>
                <w:b/>
                <w:bCs/>
                <w:sz w:val="32"/>
                <w:szCs w:val="32"/>
              </w:rPr>
            </w:pPr>
            <w:r w:rsidRPr="00106DDB">
              <w:rPr>
                <w:rFonts w:ascii="Book Antiqua" w:hAnsi="Book Antiqua"/>
                <w:b/>
                <w:bCs/>
                <w:sz w:val="32"/>
                <w:szCs w:val="32"/>
              </w:rPr>
              <w:t>S</w:t>
            </w:r>
            <w:r>
              <w:rPr>
                <w:rFonts w:ascii="Book Antiqua" w:hAnsi="Book Antiqua"/>
                <w:b/>
                <w:bCs/>
                <w:sz w:val="32"/>
                <w:szCs w:val="32"/>
              </w:rPr>
              <w:t>r</w:t>
            </w:r>
            <w:r w:rsidRPr="00106DDB">
              <w:rPr>
                <w:rFonts w:ascii="Book Antiqua" w:hAnsi="Book Antiqua"/>
                <w:b/>
                <w:bCs/>
                <w:sz w:val="32"/>
                <w:szCs w:val="32"/>
              </w:rPr>
              <w:t>.</w:t>
            </w:r>
            <w:r>
              <w:rPr>
                <w:rFonts w:ascii="Book Antiqua" w:hAnsi="Book Antiqua"/>
                <w:b/>
                <w:bCs/>
                <w:sz w:val="32"/>
                <w:szCs w:val="32"/>
              </w:rPr>
              <w:t xml:space="preserve"> </w:t>
            </w:r>
            <w:r w:rsidRPr="00106DDB">
              <w:rPr>
                <w:rFonts w:ascii="Book Antiqua" w:hAnsi="Book Antiqua"/>
                <w:b/>
                <w:bCs/>
                <w:sz w:val="32"/>
                <w:szCs w:val="32"/>
              </w:rPr>
              <w:t>No</w:t>
            </w:r>
            <w:r>
              <w:rPr>
                <w:rFonts w:ascii="Book Antiqua" w:hAnsi="Book Antiqua"/>
                <w:b/>
                <w:bCs/>
                <w:sz w:val="32"/>
                <w:szCs w:val="32"/>
              </w:rPr>
              <w:t>.</w:t>
            </w:r>
          </w:p>
        </w:tc>
        <w:tc>
          <w:tcPr>
            <w:tcW w:w="5812" w:type="dxa"/>
            <w:vAlign w:val="center"/>
            <w:hideMark/>
          </w:tcPr>
          <w:p w14:paraId="2F29FF8A" w14:textId="77777777" w:rsidR="00B760FD" w:rsidRPr="00106DDB" w:rsidRDefault="00B760FD" w:rsidP="00B760FD">
            <w:pPr>
              <w:jc w:val="center"/>
              <w:rPr>
                <w:rFonts w:ascii="Book Antiqua" w:hAnsi="Book Antiqua"/>
                <w:b/>
                <w:bCs/>
                <w:sz w:val="32"/>
                <w:szCs w:val="32"/>
              </w:rPr>
            </w:pPr>
            <w:r w:rsidRPr="00106DDB">
              <w:rPr>
                <w:rFonts w:ascii="Book Antiqua" w:hAnsi="Book Antiqua"/>
                <w:b/>
                <w:bCs/>
                <w:sz w:val="32"/>
                <w:szCs w:val="32"/>
              </w:rPr>
              <w:t>SQL Topic</w:t>
            </w:r>
          </w:p>
        </w:tc>
      </w:tr>
      <w:tr w:rsidR="00B760FD" w:rsidRPr="00106DDB" w14:paraId="59319EC6" w14:textId="77777777" w:rsidTr="00B760FD">
        <w:trPr>
          <w:trHeight w:val="227"/>
        </w:trPr>
        <w:tc>
          <w:tcPr>
            <w:tcW w:w="1418" w:type="dxa"/>
            <w:hideMark/>
          </w:tcPr>
          <w:p w14:paraId="3A028B80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1</w:t>
            </w:r>
          </w:p>
        </w:tc>
        <w:tc>
          <w:tcPr>
            <w:tcW w:w="5812" w:type="dxa"/>
            <w:hideMark/>
          </w:tcPr>
          <w:p w14:paraId="0EAE8BB0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Filtering &amp; Logical Operations</w:t>
            </w:r>
          </w:p>
        </w:tc>
      </w:tr>
      <w:tr w:rsidR="00B760FD" w:rsidRPr="00106DDB" w14:paraId="14159921" w14:textId="77777777" w:rsidTr="00B760FD">
        <w:trPr>
          <w:trHeight w:val="227"/>
        </w:trPr>
        <w:tc>
          <w:tcPr>
            <w:tcW w:w="1418" w:type="dxa"/>
            <w:hideMark/>
          </w:tcPr>
          <w:p w14:paraId="5FA508D7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2</w:t>
            </w:r>
          </w:p>
        </w:tc>
        <w:tc>
          <w:tcPr>
            <w:tcW w:w="5812" w:type="dxa"/>
            <w:hideMark/>
          </w:tcPr>
          <w:p w14:paraId="5951040F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Aggregations</w:t>
            </w:r>
          </w:p>
        </w:tc>
      </w:tr>
      <w:tr w:rsidR="00B760FD" w:rsidRPr="00106DDB" w14:paraId="06124E16" w14:textId="77777777" w:rsidTr="00B760FD">
        <w:trPr>
          <w:trHeight w:val="227"/>
        </w:trPr>
        <w:tc>
          <w:tcPr>
            <w:tcW w:w="1418" w:type="dxa"/>
            <w:hideMark/>
          </w:tcPr>
          <w:p w14:paraId="1BA04D20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3</w:t>
            </w:r>
          </w:p>
        </w:tc>
        <w:tc>
          <w:tcPr>
            <w:tcW w:w="5812" w:type="dxa"/>
            <w:hideMark/>
          </w:tcPr>
          <w:p w14:paraId="6FBB78B3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Joins</w:t>
            </w:r>
          </w:p>
        </w:tc>
      </w:tr>
      <w:tr w:rsidR="00B760FD" w:rsidRPr="00106DDB" w14:paraId="578760A8" w14:textId="77777777" w:rsidTr="00B760FD">
        <w:trPr>
          <w:trHeight w:val="227"/>
        </w:trPr>
        <w:tc>
          <w:tcPr>
            <w:tcW w:w="1418" w:type="dxa"/>
            <w:hideMark/>
          </w:tcPr>
          <w:p w14:paraId="074A5A91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4</w:t>
            </w:r>
          </w:p>
        </w:tc>
        <w:tc>
          <w:tcPr>
            <w:tcW w:w="5812" w:type="dxa"/>
            <w:hideMark/>
          </w:tcPr>
          <w:p w14:paraId="4A812579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Subqueries</w:t>
            </w:r>
          </w:p>
        </w:tc>
      </w:tr>
      <w:tr w:rsidR="00B760FD" w:rsidRPr="00106DDB" w14:paraId="7EAAFACF" w14:textId="77777777" w:rsidTr="00B760FD">
        <w:trPr>
          <w:trHeight w:val="227"/>
        </w:trPr>
        <w:tc>
          <w:tcPr>
            <w:tcW w:w="1418" w:type="dxa"/>
            <w:hideMark/>
          </w:tcPr>
          <w:p w14:paraId="7F93F4BA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5</w:t>
            </w:r>
          </w:p>
        </w:tc>
        <w:tc>
          <w:tcPr>
            <w:tcW w:w="5812" w:type="dxa"/>
            <w:hideMark/>
          </w:tcPr>
          <w:p w14:paraId="6A2092C2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Window Functions</w:t>
            </w:r>
          </w:p>
        </w:tc>
      </w:tr>
      <w:tr w:rsidR="00B760FD" w:rsidRPr="00106DDB" w14:paraId="769EDF17" w14:textId="77777777" w:rsidTr="00B760FD">
        <w:trPr>
          <w:trHeight w:val="227"/>
        </w:trPr>
        <w:tc>
          <w:tcPr>
            <w:tcW w:w="1418" w:type="dxa"/>
            <w:hideMark/>
          </w:tcPr>
          <w:p w14:paraId="0064CB58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6</w:t>
            </w:r>
          </w:p>
        </w:tc>
        <w:tc>
          <w:tcPr>
            <w:tcW w:w="5812" w:type="dxa"/>
            <w:hideMark/>
          </w:tcPr>
          <w:p w14:paraId="35D99110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String Functions</w:t>
            </w:r>
          </w:p>
        </w:tc>
      </w:tr>
      <w:tr w:rsidR="00B760FD" w:rsidRPr="00106DDB" w14:paraId="11ACE90B" w14:textId="77777777" w:rsidTr="00B760FD">
        <w:trPr>
          <w:trHeight w:val="227"/>
        </w:trPr>
        <w:tc>
          <w:tcPr>
            <w:tcW w:w="1418" w:type="dxa"/>
            <w:hideMark/>
          </w:tcPr>
          <w:p w14:paraId="47E15A22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7</w:t>
            </w:r>
          </w:p>
        </w:tc>
        <w:tc>
          <w:tcPr>
            <w:tcW w:w="5812" w:type="dxa"/>
            <w:hideMark/>
          </w:tcPr>
          <w:p w14:paraId="2B4BB008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Data Cleaning Functions</w:t>
            </w:r>
          </w:p>
        </w:tc>
      </w:tr>
      <w:tr w:rsidR="00B760FD" w:rsidRPr="00106DDB" w14:paraId="3609FE01" w14:textId="77777777" w:rsidTr="00B760FD">
        <w:trPr>
          <w:trHeight w:val="227"/>
        </w:trPr>
        <w:tc>
          <w:tcPr>
            <w:tcW w:w="1418" w:type="dxa"/>
            <w:hideMark/>
          </w:tcPr>
          <w:p w14:paraId="3174FF13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8</w:t>
            </w:r>
          </w:p>
        </w:tc>
        <w:tc>
          <w:tcPr>
            <w:tcW w:w="5812" w:type="dxa"/>
            <w:hideMark/>
          </w:tcPr>
          <w:p w14:paraId="706A3897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Views</w:t>
            </w:r>
          </w:p>
        </w:tc>
      </w:tr>
      <w:tr w:rsidR="00B760FD" w:rsidRPr="00106DDB" w14:paraId="7242E82A" w14:textId="77777777" w:rsidTr="00B760FD">
        <w:trPr>
          <w:trHeight w:val="227"/>
        </w:trPr>
        <w:tc>
          <w:tcPr>
            <w:tcW w:w="1418" w:type="dxa"/>
            <w:hideMark/>
          </w:tcPr>
          <w:p w14:paraId="38623DA9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9</w:t>
            </w:r>
          </w:p>
        </w:tc>
        <w:tc>
          <w:tcPr>
            <w:tcW w:w="5812" w:type="dxa"/>
            <w:hideMark/>
          </w:tcPr>
          <w:p w14:paraId="2BE4594F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Indexes</w:t>
            </w:r>
          </w:p>
        </w:tc>
      </w:tr>
      <w:tr w:rsidR="00B760FD" w:rsidRPr="00106DDB" w14:paraId="69B9178D" w14:textId="77777777" w:rsidTr="00B760FD">
        <w:trPr>
          <w:trHeight w:val="227"/>
        </w:trPr>
        <w:tc>
          <w:tcPr>
            <w:tcW w:w="1418" w:type="dxa"/>
            <w:hideMark/>
          </w:tcPr>
          <w:p w14:paraId="0BD18381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10</w:t>
            </w:r>
          </w:p>
        </w:tc>
        <w:tc>
          <w:tcPr>
            <w:tcW w:w="5812" w:type="dxa"/>
            <w:hideMark/>
          </w:tcPr>
          <w:p w14:paraId="7FAEA33B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Temporary &amp; Derived Tables</w:t>
            </w:r>
          </w:p>
        </w:tc>
      </w:tr>
      <w:tr w:rsidR="00B760FD" w:rsidRPr="00106DDB" w14:paraId="1398F8D9" w14:textId="77777777" w:rsidTr="00B760FD">
        <w:trPr>
          <w:trHeight w:val="227"/>
        </w:trPr>
        <w:tc>
          <w:tcPr>
            <w:tcW w:w="1418" w:type="dxa"/>
            <w:hideMark/>
          </w:tcPr>
          <w:p w14:paraId="7CC965A5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11</w:t>
            </w:r>
          </w:p>
        </w:tc>
        <w:tc>
          <w:tcPr>
            <w:tcW w:w="5812" w:type="dxa"/>
            <w:hideMark/>
          </w:tcPr>
          <w:p w14:paraId="554D5A95" w14:textId="77777777" w:rsidR="00B760FD" w:rsidRPr="00106DDB" w:rsidRDefault="00B760FD" w:rsidP="00B760FD">
            <w:pPr>
              <w:rPr>
                <w:rFonts w:ascii="Book Antiqua" w:hAnsi="Book Antiqua"/>
                <w:sz w:val="32"/>
                <w:szCs w:val="32"/>
              </w:rPr>
            </w:pPr>
            <w:r w:rsidRPr="00106DDB">
              <w:rPr>
                <w:rFonts w:ascii="Book Antiqua" w:hAnsi="Book Antiqua"/>
                <w:sz w:val="32"/>
                <w:szCs w:val="32"/>
              </w:rPr>
              <w:t>Stored Procedures</w:t>
            </w:r>
          </w:p>
        </w:tc>
      </w:tr>
    </w:tbl>
    <w:p w14:paraId="355EF317" w14:textId="77777777" w:rsidR="0095275F" w:rsidRDefault="0095275F" w:rsidP="00B760FD">
      <w:pPr>
        <w:jc w:val="center"/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  <w: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  <w:br w:type="page"/>
      </w:r>
    </w:p>
    <w:p w14:paraId="31738944" w14:textId="28E29AD9" w:rsidR="0095275F" w:rsidRPr="00B760FD" w:rsidRDefault="0095275F" w:rsidP="0095275F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106DDB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Filtering &amp; Logical Operations</w:t>
      </w:r>
    </w:p>
    <w:p w14:paraId="1F1D1119" w14:textId="77777777" w:rsidR="0095275F" w:rsidRPr="0095275F" w:rsidRDefault="0095275F" w:rsidP="0095275F">
      <w:pPr>
        <w:rPr>
          <w:rFonts w:ascii="Book Antiqua" w:hAnsi="Book Antiqua"/>
          <w:sz w:val="32"/>
          <w:szCs w:val="32"/>
        </w:rPr>
      </w:pPr>
    </w:p>
    <w:p w14:paraId="73C5DE5A" w14:textId="50C8825B" w:rsidR="0095275F" w:rsidRDefault="007924C3" w:rsidP="0095275F">
      <w:r>
        <w:pict w14:anchorId="0757DD11">
          <v:rect id="_x0000_i1043" style="width:0;height:1.5pt" o:hralign="center" o:hrstd="t" o:hr="t" fillcolor="#a0a0a0" stroked="f"/>
        </w:pict>
      </w:r>
    </w:p>
    <w:p w14:paraId="58A9642E" w14:textId="77777777" w:rsidR="007924C3" w:rsidRDefault="007924C3" w:rsidP="0095275F"/>
    <w:p w14:paraId="26A0650B" w14:textId="77777777" w:rsidR="007924C3" w:rsidRPr="0095275F" w:rsidRDefault="007924C3" w:rsidP="0095275F">
      <w:pPr>
        <w:rPr>
          <w:rFonts w:ascii="Book Antiqua" w:hAnsi="Book Antiqua"/>
          <w:sz w:val="32"/>
          <w:szCs w:val="32"/>
        </w:rPr>
      </w:pPr>
    </w:p>
    <w:p w14:paraId="7C44683B" w14:textId="77777777" w:rsidR="0095275F" w:rsidRPr="0095275F" w:rsidRDefault="0095275F" w:rsidP="0095275F">
      <w:pPr>
        <w:rPr>
          <w:rFonts w:ascii="Book Antiqua" w:hAnsi="Book Antiqua"/>
          <w:sz w:val="32"/>
          <w:szCs w:val="32"/>
        </w:rPr>
      </w:pPr>
    </w:p>
    <w:p w14:paraId="5A4B243C" w14:textId="77777777" w:rsidR="0095275F" w:rsidRPr="0095275F" w:rsidRDefault="0095275F" w:rsidP="0095275F">
      <w:pPr>
        <w:rPr>
          <w:rFonts w:ascii="Book Antiqua" w:hAnsi="Book Antiqua"/>
          <w:sz w:val="32"/>
          <w:szCs w:val="32"/>
        </w:rPr>
      </w:pPr>
    </w:p>
    <w:p w14:paraId="6B97321E" w14:textId="77777777" w:rsidR="0095275F" w:rsidRPr="0095275F" w:rsidRDefault="0095275F" w:rsidP="0095275F">
      <w:pPr>
        <w:rPr>
          <w:rFonts w:ascii="Book Antiqua" w:hAnsi="Book Antiqua"/>
          <w:sz w:val="32"/>
          <w:szCs w:val="32"/>
        </w:rPr>
      </w:pPr>
    </w:p>
    <w:p w14:paraId="6C5FB03C" w14:textId="77777777" w:rsidR="0095275F" w:rsidRDefault="0095275F" w:rsidP="0095275F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3DAA978B" w14:textId="548488F6" w:rsidR="0095275F" w:rsidRPr="0095275F" w:rsidRDefault="0095275F" w:rsidP="0095275F">
      <w:pPr>
        <w:tabs>
          <w:tab w:val="left" w:pos="5805"/>
        </w:tabs>
        <w:rPr>
          <w:rFonts w:ascii="Book Antiqua" w:hAnsi="Book Antiqua"/>
          <w:sz w:val="32"/>
          <w:szCs w:val="32"/>
        </w:rPr>
      </w:pPr>
      <w:r>
        <w:rPr>
          <w:rFonts w:ascii="Book Antiqua" w:hAnsi="Book Antiqua"/>
          <w:sz w:val="32"/>
          <w:szCs w:val="32"/>
        </w:rPr>
        <w:tab/>
      </w:r>
    </w:p>
    <w:sectPr w:rsidR="0095275F" w:rsidRPr="0095275F" w:rsidSect="00D835A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A062E" w14:textId="77777777" w:rsidR="00E702AE" w:rsidRDefault="00E702AE" w:rsidP="00D45D9B">
      <w:r>
        <w:separator/>
      </w:r>
    </w:p>
  </w:endnote>
  <w:endnote w:type="continuationSeparator" w:id="0">
    <w:p w14:paraId="2FE550B1" w14:textId="77777777" w:rsidR="00E702AE" w:rsidRDefault="00E702AE" w:rsidP="00D45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29691" w14:textId="77777777" w:rsidR="00D45D9B" w:rsidRDefault="00D45D9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20268" w14:textId="77777777" w:rsidR="00D45D9B" w:rsidRDefault="00D45D9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F53BB" w14:textId="77777777" w:rsidR="00D45D9B" w:rsidRDefault="00D45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27AA1" w14:textId="77777777" w:rsidR="00E702AE" w:rsidRDefault="00E702AE" w:rsidP="00D45D9B">
      <w:r>
        <w:separator/>
      </w:r>
    </w:p>
  </w:footnote>
  <w:footnote w:type="continuationSeparator" w:id="0">
    <w:p w14:paraId="5E09AF9C" w14:textId="77777777" w:rsidR="00E702AE" w:rsidRDefault="00E702AE" w:rsidP="00D45D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A5ED" w14:textId="25B7263D" w:rsidR="00D45D9B" w:rsidRDefault="00D45D9B">
    <w:pPr>
      <w:pStyle w:val="Header"/>
    </w:pPr>
    <w:r>
      <w:rPr>
        <w:noProof/>
      </w:rPr>
      <w:pict w14:anchorId="1959D1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4" o:spid="_x0000_s1026" type="#_x0000_t136" style="position:absolute;margin-left:0;margin-top:0;width:569.25pt;height:66.95pt;rotation:315;z-index:-251655168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155DE" w14:textId="433C97A7" w:rsidR="00D45D9B" w:rsidRDefault="00D45D9B">
    <w:pPr>
      <w:pStyle w:val="Header"/>
    </w:pPr>
    <w:r>
      <w:rPr>
        <w:noProof/>
      </w:rPr>
      <w:pict w14:anchorId="789690C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5" o:spid="_x0000_s1027" type="#_x0000_t136" style="position:absolute;margin-left:0;margin-top:0;width:569.25pt;height:66.95pt;rotation:315;z-index:-251653120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1336C" w14:textId="04591593" w:rsidR="00D45D9B" w:rsidRDefault="00D45D9B">
    <w:pPr>
      <w:pStyle w:val="Header"/>
    </w:pPr>
    <w:r>
      <w:rPr>
        <w:noProof/>
      </w:rPr>
      <w:pict w14:anchorId="780C20F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3" o:spid="_x0000_s1025" type="#_x0000_t136" style="position:absolute;margin-left:0;margin-top:0;width:569.25pt;height:66.95pt;rotation:315;z-index:-251657216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346E8"/>
    <w:multiLevelType w:val="multilevel"/>
    <w:tmpl w:val="04B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8E338B"/>
    <w:multiLevelType w:val="multilevel"/>
    <w:tmpl w:val="1FBC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42388"/>
    <w:multiLevelType w:val="multilevel"/>
    <w:tmpl w:val="83DA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8044D5"/>
    <w:multiLevelType w:val="multilevel"/>
    <w:tmpl w:val="B3EE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4951036">
    <w:abstractNumId w:val="1"/>
  </w:num>
  <w:num w:numId="2" w16cid:durableId="672606174">
    <w:abstractNumId w:val="0"/>
  </w:num>
  <w:num w:numId="3" w16cid:durableId="1764105033">
    <w:abstractNumId w:val="2"/>
  </w:num>
  <w:num w:numId="4" w16cid:durableId="20794727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5A1"/>
    <w:rsid w:val="0006163A"/>
    <w:rsid w:val="00106DDB"/>
    <w:rsid w:val="002A2277"/>
    <w:rsid w:val="00411F3E"/>
    <w:rsid w:val="005C5CE8"/>
    <w:rsid w:val="005D187F"/>
    <w:rsid w:val="00654BB8"/>
    <w:rsid w:val="006A1A53"/>
    <w:rsid w:val="007924C3"/>
    <w:rsid w:val="008464BB"/>
    <w:rsid w:val="00851831"/>
    <w:rsid w:val="009300F4"/>
    <w:rsid w:val="0095275F"/>
    <w:rsid w:val="00AF3267"/>
    <w:rsid w:val="00B760FD"/>
    <w:rsid w:val="00D45D9B"/>
    <w:rsid w:val="00D835A1"/>
    <w:rsid w:val="00D96DE2"/>
    <w:rsid w:val="00E702AE"/>
    <w:rsid w:val="00ED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E8B23"/>
  <w15:chartTrackingRefBased/>
  <w15:docId w15:val="{8933B3C8-9853-4D31-AD8A-0099F844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4BB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9"/>
    <w:qFormat/>
    <w:rsid w:val="008464BB"/>
    <w:pPr>
      <w:ind w:left="5" w:right="359"/>
      <w:jc w:val="center"/>
      <w:outlineLvl w:val="0"/>
    </w:pPr>
    <w:rPr>
      <w:rFonts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8464BB"/>
    <w:pPr>
      <w:ind w:left="421" w:hanging="421"/>
      <w:outlineLvl w:val="1"/>
    </w:pPr>
    <w:rPr>
      <w:rFonts w:eastAsia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rsid w:val="008464BB"/>
    <w:pPr>
      <w:ind w:hanging="359"/>
      <w:outlineLvl w:val="2"/>
    </w:pPr>
    <w:rPr>
      <w:rFonts w:eastAsia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4B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5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5A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5A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5A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5A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8464BB"/>
    <w:pPr>
      <w:spacing w:line="268" w:lineRule="exact"/>
      <w:ind w:left="107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464BB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4B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le">
    <w:name w:val="Title"/>
    <w:basedOn w:val="Normal"/>
    <w:link w:val="TitleChar"/>
    <w:uiPriority w:val="10"/>
    <w:qFormat/>
    <w:rsid w:val="008464BB"/>
    <w:pPr>
      <w:spacing w:before="1"/>
      <w:ind w:left="51" w:right="562"/>
      <w:jc w:val="center"/>
    </w:pPr>
    <w:rPr>
      <w:rFonts w:eastAsia="Times New Roman" w:cs="Times New Roman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8464BB"/>
    <w:rPr>
      <w:rFonts w:ascii="Times New Roman" w:eastAsia="Times New Roman" w:hAnsi="Times New Roman" w:cs="Times New Roman"/>
      <w:sz w:val="36"/>
      <w:szCs w:val="36"/>
    </w:rPr>
  </w:style>
  <w:style w:type="paragraph" w:styleId="BodyText">
    <w:name w:val="Body Text"/>
    <w:basedOn w:val="Normal"/>
    <w:link w:val="BodyTextChar"/>
    <w:uiPriority w:val="1"/>
    <w:qFormat/>
    <w:rsid w:val="008464BB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464BB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464BB"/>
    <w:rPr>
      <w:b/>
      <w:bCs/>
    </w:rPr>
  </w:style>
  <w:style w:type="paragraph" w:styleId="NoSpacing">
    <w:name w:val="No Spacing"/>
    <w:uiPriority w:val="1"/>
    <w:qFormat/>
    <w:rsid w:val="008464BB"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rsid w:val="008464BB"/>
    <w:pPr>
      <w:ind w:left="720" w:hanging="360"/>
    </w:pPr>
    <w:rPr>
      <w:rFonts w:eastAsia="Times New Roman" w:cs="Times New Roma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5A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5A1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5A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5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5A1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835A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5A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5A1"/>
    <w:rPr>
      <w:rFonts w:ascii="Times New Roman" w:hAnsi="Times New Roman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5A1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5D9B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5D9B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106D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Prafull Wahatule</dc:creator>
  <cp:keywords/>
  <dc:description/>
  <cp:lastModifiedBy>Prafull Wahatule</cp:lastModifiedBy>
  <cp:revision>27</cp:revision>
  <dcterms:created xsi:type="dcterms:W3CDTF">2025-11-20T13:05:00Z</dcterms:created>
  <dcterms:modified xsi:type="dcterms:W3CDTF">2025-11-20T13:39:00Z</dcterms:modified>
</cp:coreProperties>
</file>