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Lingamsetty Pragathi</w:t>
        <w:br w:type="textWrapping"/>
        <w:t xml:space="preserve">Registration Number: 261FB04019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5o8vlk8jfl64" w:id="0"/>
      <w:bookmarkEnd w:id="0"/>
      <w:r w:rsidDel="00000000" w:rsidR="00000000" w:rsidRPr="00000000">
        <w:rPr>
          <w:rtl w:val="0"/>
        </w:rPr>
        <w:t xml:space="preserve">Assignment 2: Prompt Refinement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5nc1hjsy6h" w:id="1"/>
      <w:bookmarkEnd w:id="1"/>
      <w:r w:rsidDel="00000000" w:rsidR="00000000" w:rsidRPr="00000000">
        <w:rPr>
          <w:rtl w:val="0"/>
        </w:rPr>
        <w:t xml:space="preserve">Prompts Used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Iteration 1 — Initial Prompt</w:t>
        <w:br w:type="textWrapping"/>
        <w:t xml:space="preserve">"Explain Spring Boot."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Iteration 2 — Refined Prompt</w:t>
        <w:br w:type="textWrapping"/>
        <w:t xml:space="preserve">"Act as a senior Java developer. Explain the purpose of the @RestController annotation in Spring Boot to a beginner programmer. Include a short, practical code example of an endpoint returning a simple JSON response, and keep the explanation under 150 words."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dbtmdclu947" w:id="2"/>
      <w:bookmarkEnd w:id="2"/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 1 (basic prompt): A generic, unstructured overview of the entire Spring Boot framework with inconsistent depth, likely too advanced for a beginner and lacking clear practical examples.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2 (refined prompt): A highly focused, concise explanation of the @RestController annotation, accompanied by a clear Java code snippet demonstrating a JSON response, written in beginner-friendly language.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Observation: Adding a specific role, target audience, format requirement (code example), and length constraint to the prompt significantly improved the precision, relevance, and practical usability of the AI-generated content.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e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02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d374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