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none" w:color="FFFFFF" w:sz="0"/>
              <w:left w:val="none" w:color="FFFFFF" w:sz="0"/>
              <w:bottom w:val="none" w:color="FFFFFF" w:sz="0"/>
              <w:right w:val="none" w:color="FFFFFF" w:sz="0"/>
            </w:tcBorders>
            <w:shd w:fill="1B3A6B" w:val="clear"/>
            <w:tcMar>
              <w:top w:type="dxa" w:w="160"/>
              <w:left w:type="dxa" w:w="300"/>
              <w:bottom w:type="dxa" w:w="160"/>
              <w:right w:type="dxa" w:w="300"/>
            </w:tcMar>
          </w:tcPr>
          <w:p>
            <w:pPr>
              <w:spacing w:before="0" w:after="40"/>
              <w:jc w:val="center"/>
            </w:pPr>
            <w:r>
              <w:rPr>
                <w:rFonts w:ascii="Arial" w:cs="Arial" w:eastAsia="Arial" w:hAnsi="Arial"/>
                <w:b/>
                <w:bCs/>
                <w:i w:val="false"/>
                <w:iCs w:val="false"/>
                <w:color w:val="AACCFF"/>
                <w:sz w:val="20"/>
                <w:szCs w:val="20"/>
              </w:rPr>
              <w:t xml:space="preserve">Project Design Phase-II</w:t>
            </w:r>
          </w:p>
          <w:p>
            <w:pPr>
              <w:spacing w:before="0" w:after="40"/>
              <w:jc w:val="center"/>
            </w:pPr>
            <w:r>
              <w:rPr>
                <w:rFonts w:ascii="Arial" w:cs="Arial" w:eastAsia="Arial" w:hAnsi="Arial"/>
                <w:b/>
                <w:bCs/>
                <w:i w:val="false"/>
                <w:iCs w:val="false"/>
                <w:color w:val="FFFFFF"/>
                <w:sz w:val="32"/>
                <w:szCs w:val="32"/>
              </w:rPr>
              <w:t xml:space="preserve">Data Flow Diagram &amp; User Stories</w:t>
            </w:r>
          </w:p>
          <w:p>
            <w:pPr>
              <w:spacing w:before="0" w:after="0"/>
              <w:jc w:val="center"/>
            </w:pPr>
            <w:r>
              <w:rPr>
                <w:rFonts w:ascii="Arial" w:cs="Arial" w:eastAsia="Arial" w:hAnsi="Arial"/>
                <w:b w:val="false"/>
                <w:bCs w:val="false"/>
                <w:i w:val="false"/>
                <w:iCs w:val="false"/>
                <w:color w:val="FFD54F"/>
                <w:sz w:val="22"/>
                <w:szCs w:val="22"/>
              </w:rPr>
              <w:t xml:space="preserve">Quotes Recommendation Chatbot using NLP</w:t>
            </w:r>
          </w:p>
        </w:tc>
      </w:tr>
    </w:tbl>
    <w:p>
      <w:pPr>
        <w:spacing w:before="60" w:after="80"/>
        <w:jc w:val="left"/>
      </w:pPr>
      <w:r>
        <w:rPr>
          <w:rFonts w:ascii="Arial" w:cs="Arial" w:eastAsia="Arial" w:hAnsi="Arial"/>
          <w:b w:val="false"/>
          <w:bCs w:val="false"/>
          <w:i w:val="false"/>
          <w:iCs w:val="false"/>
          <w:color w:val="1A1A1A"/>
          <w:sz w:val="20"/>
          <w:szCs w:val="20"/>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3020"/>
        <w:gridCol w:w="2200"/>
        <w:gridCol w:w="3020"/>
      </w:tblGrid>
      <w:tr>
        <w:tc>
          <w:tcPr>
            <w:tcW w:type="dxa" w:w="2200"/>
            <w:tcBorders>
              <w:top w:val="single" w:color="AAAAAA" w:sz="4"/>
              <w:left w:val="single" w:color="AAAAAA" w:sz="4"/>
              <w:bottom w:val="single" w:color="AAAAAA" w:sz="4"/>
              <w:right w:val="single" w:color="AAAAAA" w:sz="4"/>
            </w:tcBorders>
            <w:shd w:fill="D6E8FA" w:val="clear"/>
            <w:tcMar>
              <w:top w:type="dxa" w:w="80"/>
              <w:left w:type="dxa" w:w="130"/>
              <w:bottom w:type="dxa" w:w="80"/>
              <w:right w:type="dxa" w:w="130"/>
            </w:tcMar>
          </w:tcPr>
          <w:p>
            <w:pPr>
              <w:jc w:val="left"/>
            </w:pPr>
            <w:r>
              <w:rPr>
                <w:rFonts w:ascii="Arial" w:cs="Arial" w:eastAsia="Arial" w:hAnsi="Arial"/>
                <w:b/>
                <w:bCs/>
                <w:i w:val="false"/>
                <w:iCs w:val="false"/>
                <w:color w:val="1A1A1A"/>
                <w:sz w:val="18"/>
                <w:szCs w:val="18"/>
              </w:rPr>
              <w:t xml:space="preserve">Date</w:t>
            </w:r>
          </w:p>
        </w:tc>
        <w:tc>
          <w:tcPr>
            <w:tcW w:type="dxa" w:w="302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01/03/2026</w:t>
            </w:r>
          </w:p>
        </w:tc>
        <w:tc>
          <w:tcPr>
            <w:tcW w:type="dxa" w:w="2200"/>
            <w:tcBorders>
              <w:top w:val="single" w:color="AAAAAA" w:sz="4"/>
              <w:left w:val="single" w:color="AAAAAA" w:sz="4"/>
              <w:bottom w:val="single" w:color="AAAAAA" w:sz="4"/>
              <w:right w:val="single" w:color="AAAAAA" w:sz="4"/>
            </w:tcBorders>
            <w:shd w:fill="D6E8FA" w:val="clear"/>
            <w:tcMar>
              <w:top w:type="dxa" w:w="80"/>
              <w:left w:type="dxa" w:w="130"/>
              <w:bottom w:type="dxa" w:w="80"/>
              <w:right w:type="dxa" w:w="130"/>
            </w:tcMar>
          </w:tcPr>
          <w:p>
            <w:pPr>
              <w:jc w:val="left"/>
            </w:pPr>
            <w:r>
              <w:rPr>
                <w:rFonts w:ascii="Arial" w:cs="Arial" w:eastAsia="Arial" w:hAnsi="Arial"/>
                <w:b/>
                <w:bCs/>
                <w:i w:val="false"/>
                <w:iCs w:val="false"/>
                <w:color w:val="1A1A1A"/>
                <w:sz w:val="18"/>
                <w:szCs w:val="18"/>
              </w:rPr>
              <w:t xml:space="preserve">Team ID</w:t>
            </w:r>
          </w:p>
        </w:tc>
        <w:tc>
          <w:tcPr>
            <w:tcW w:type="dxa" w:w="302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171</w:t>
            </w:r>
          </w:p>
        </w:tc>
      </w:tr>
      <w:tr>
        <w:tc>
          <w:tcPr>
            <w:tcW w:type="dxa" w:w="2200"/>
            <w:tcBorders>
              <w:top w:val="single" w:color="AAAAAA" w:sz="4"/>
              <w:left w:val="single" w:color="AAAAAA" w:sz="4"/>
              <w:bottom w:val="single" w:color="AAAAAA" w:sz="4"/>
              <w:right w:val="single" w:color="AAAAAA" w:sz="4"/>
            </w:tcBorders>
            <w:shd w:fill="D6E8FA" w:val="clear"/>
            <w:tcMar>
              <w:top w:type="dxa" w:w="80"/>
              <w:left w:type="dxa" w:w="130"/>
              <w:bottom w:type="dxa" w:w="80"/>
              <w:right w:type="dxa" w:w="130"/>
            </w:tcMar>
          </w:tcPr>
          <w:p>
            <w:pPr>
              <w:jc w:val="left"/>
            </w:pPr>
            <w:r>
              <w:rPr>
                <w:rFonts w:ascii="Arial" w:cs="Arial" w:eastAsia="Arial" w:hAnsi="Arial"/>
                <w:b/>
                <w:bCs/>
                <w:i w:val="false"/>
                <w:iCs w:val="false"/>
                <w:color w:val="1A1A1A"/>
                <w:sz w:val="18"/>
                <w:szCs w:val="18"/>
              </w:rPr>
              <w:t xml:space="preserve">Project Name</w:t>
            </w:r>
          </w:p>
        </w:tc>
        <w:tc>
          <w:tcPr>
            <w:tcW w:type="dxa" w:w="302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Quotes Recommendation Chatbot using NLP</w:t>
            </w:r>
          </w:p>
        </w:tc>
        <w:tc>
          <w:tcPr>
            <w:tcW w:type="dxa" w:w="2200"/>
            <w:tcBorders>
              <w:top w:val="single" w:color="AAAAAA" w:sz="4"/>
              <w:left w:val="single" w:color="AAAAAA" w:sz="4"/>
              <w:bottom w:val="single" w:color="AAAAAA" w:sz="4"/>
              <w:right w:val="single" w:color="AAAAAA" w:sz="4"/>
            </w:tcBorders>
            <w:shd w:fill="D6E8FA" w:val="clear"/>
            <w:tcMar>
              <w:top w:type="dxa" w:w="80"/>
              <w:left w:type="dxa" w:w="130"/>
              <w:bottom w:type="dxa" w:w="80"/>
              <w:right w:type="dxa" w:w="130"/>
            </w:tcMar>
          </w:tcPr>
          <w:p>
            <w:pPr>
              <w:jc w:val="left"/>
            </w:pPr>
            <w:r>
              <w:rPr>
                <w:rFonts w:ascii="Arial" w:cs="Arial" w:eastAsia="Arial" w:hAnsi="Arial"/>
                <w:b/>
                <w:bCs/>
                <w:i w:val="false"/>
                <w:iCs w:val="false"/>
                <w:color w:val="1A1A1A"/>
                <w:sz w:val="18"/>
                <w:szCs w:val="18"/>
              </w:rPr>
              <w:t xml:space="preserve">Maximum Marks</w:t>
            </w:r>
          </w:p>
        </w:tc>
        <w:tc>
          <w:tcPr>
            <w:tcW w:type="dxa" w:w="302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10 Marks</w:t>
            </w:r>
          </w:p>
        </w:tc>
      </w:tr>
    </w:tbl>
    <w:p>
      <w:pPr>
        <w:spacing w:before="60" w:after="80"/>
        <w:jc w:val="left"/>
      </w:pPr>
      <w:r>
        <w:rPr>
          <w:rFonts w:ascii="Arial" w:cs="Arial" w:eastAsia="Arial" w:hAnsi="Arial"/>
          <w:b w:val="false"/>
          <w:bCs w:val="false"/>
          <w:i w:val="false"/>
          <w:iCs w:val="false"/>
          <w:color w:val="1A1A1A"/>
          <w:sz w:val="20"/>
          <w:szCs w:val="20"/>
        </w:rPr>
        <w:t xml:space="preserve"/>
      </w:r>
    </w:p>
    <w:p>
      <w:pPr>
        <w:spacing w:before="100" w:after="80"/>
        <w:jc w:val="left"/>
      </w:pPr>
      <w:r>
        <w:rPr>
          <w:rFonts w:ascii="Arial" w:cs="Arial" w:eastAsia="Arial" w:hAnsi="Arial"/>
          <w:b/>
          <w:bCs/>
          <w:i w:val="false"/>
          <w:iCs w:val="false"/>
          <w:color w:val="1B3A6B"/>
          <w:sz w:val="22"/>
          <w:szCs w:val="22"/>
        </w:rPr>
        <w:t xml:space="preserve">Data Flow Diagrams:</w:t>
      </w:r>
    </w:p>
    <w:p>
      <w:pPr>
        <w:spacing w:before="0" w:after="100"/>
        <w:jc w:val="left"/>
      </w:pPr>
      <w:r>
        <w:rPr>
          <w:rFonts w:ascii="Arial" w:cs="Arial" w:eastAsia="Arial" w:hAnsi="Arial"/>
          <w:b w:val="false"/>
          <w:bCs w:val="false"/>
          <w:i w:val="false"/>
          <w:iCs w:val="false"/>
          <w:color w:val="1A1A1A"/>
          <w:sz w:val="19"/>
          <w:szCs w:val="19"/>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single" w:color="1B3A6B" w:sz="8"/>
              <w:left w:val="single" w:color="1B3A6B" w:sz="8"/>
              <w:bottom w:val="single" w:color="1B3A6B" w:sz="8"/>
              <w:right w:val="single" w:color="1B3A6B" w:sz="8"/>
            </w:tcBorders>
            <w:shd w:fill="F5F5F5" w:val="clear"/>
            <w:tcMar>
              <w:top w:type="dxa" w:w="140"/>
              <w:left w:type="dxa" w:w="160"/>
              <w:bottom w:type="dxa" w:w="140"/>
              <w:right w:type="dxa" w:w="160"/>
            </w:tcMar>
          </w:tcPr>
          <w:p>
            <w:pPr>
              <w:spacing w:before="0" w:after="120"/>
              <w:jc w:val="center"/>
            </w:pPr>
            <w:r>
              <w:rPr>
                <w:rFonts w:ascii="Arial" w:cs="Arial" w:eastAsia="Arial" w:hAnsi="Arial"/>
                <w:b/>
                <w:bCs/>
                <w:i w:val="false"/>
                <w:iCs w:val="false"/>
                <w:color w:val="1B3A6B"/>
                <w:sz w:val="20"/>
                <w:szCs w:val="20"/>
              </w:rPr>
              <w:t xml:space="preserve">DFD Level 0 — Context Diagram (Quotes Recommendation Chatbot using NLP)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800"/>
              <w:gridCol w:w="900"/>
              <w:gridCol w:w="1800"/>
              <w:gridCol w:w="900"/>
              <w:gridCol w:w="1540"/>
            </w:tblGrid>
            <w:tr>
              <w:tc>
                <w:tcPr>
                  <w:tcW w:type="dxa" w:w="1400"/>
                  <w:tcBorders>
                    <w:top w:val="single" w:color="2E6DB4" w:sz="6"/>
                    <w:left w:val="single" w:color="2E6DB4" w:sz="6"/>
                    <w:bottom w:val="single" w:color="2E6DB4" w:sz="6"/>
                    <w:right w:val="single" w:color="2E6DB4" w:sz="6"/>
                  </w:tcBorders>
                  <w:shd w:fill="EBF5FB" w:val="clear"/>
                  <w:tcMar>
                    <w:top w:type="dxa" w:w="100"/>
                    <w:left w:type="dxa" w:w="100"/>
                    <w:bottom w:type="dxa" w:w="100"/>
                    <w:right w:type="dxa" w:w="100"/>
                  </w:tcMar>
                </w:tcPr>
                <w:p>
                  <w:pPr>
                    <w:spacing w:before="0" w:after="20"/>
                    <w:jc w:val="center"/>
                  </w:pPr>
                  <w:r>
                    <w:rPr>
                      <w:rFonts w:ascii="Arial" w:cs="Arial" w:eastAsia="Arial" w:hAnsi="Arial"/>
                      <w:b/>
                      <w:bCs/>
                      <w:color w:val="1B3A6B"/>
                      <w:sz w:val="18"/>
                      <w:szCs w:val="18"/>
                    </w:rPr>
                    <w:t xml:space="preserve">👤
User</w:t>
                  </w:r>
                </w:p>
                <w:p>
                  <w:pPr>
                    <w:spacing w:before="0" w:after="0"/>
                    <w:jc w:val="center"/>
                  </w:pPr>
                  <w:r>
                    <w:rPr>
                      <w:rFonts w:ascii="Arial" w:cs="Arial" w:eastAsia="Arial" w:hAnsi="Arial"/>
                      <w:color w:val="1A1A1A"/>
                      <w:sz w:val="16"/>
                      <w:szCs w:val="16"/>
                    </w:rPr>
                    <w:t xml:space="preserve">End User</w:t>
                  </w:r>
                </w:p>
                <w:p>
                  <w:pPr>
                    <w:spacing w:before="0" w:after="0"/>
                    <w:jc w:val="center"/>
                  </w:pPr>
                  <w:r>
                    <w:rPr>
                      <w:rFonts w:ascii="Arial" w:cs="Arial" w:eastAsia="Arial" w:hAnsi="Arial"/>
                      <w:color w:val="1A1A1A"/>
                      <w:sz w:val="16"/>
                      <w:szCs w:val="16"/>
                    </w:rPr>
                    <w:t xml:space="preserve">(Browser/Mobile)</w:t>
                  </w:r>
                </w:p>
              </w:tc>
              <w:tc>
                <w:tcPr>
                  <w:tcW w:type="dxa" w:w="11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555555"/>
                      <w:sz w:val="16"/>
                      <w:szCs w:val="16"/>
                    </w:rPr>
                    <w:t xml:space="preserve">user message
──────►</w:t>
                  </w:r>
                </w:p>
              </w:tc>
              <w:tc>
                <w:tcPr>
                  <w:tcW w:type="dxa" w:w="1800"/>
                  <w:tcBorders>
                    <w:top w:val="single" w:color="2E6DB4" w:sz="6"/>
                    <w:left w:val="single" w:color="2E6DB4" w:sz="6"/>
                    <w:bottom w:val="single" w:color="2E6DB4" w:sz="6"/>
                    <w:right w:val="single" w:color="2E6DB4" w:sz="6"/>
                  </w:tcBorders>
                  <w:shd w:fill="FFF9C4" w:val="clear"/>
                  <w:tcMar>
                    <w:top w:type="dxa" w:w="100"/>
                    <w:left w:type="dxa" w:w="100"/>
                    <w:bottom w:type="dxa" w:w="100"/>
                    <w:right w:type="dxa" w:w="100"/>
                  </w:tcMar>
                </w:tcPr>
                <w:p>
                  <w:pPr>
                    <w:spacing w:before="0" w:after="20"/>
                    <w:jc w:val="center"/>
                  </w:pPr>
                  <w:r>
                    <w:rPr>
                      <w:rFonts w:ascii="Arial" w:cs="Arial" w:eastAsia="Arial" w:hAnsi="Arial"/>
                      <w:b/>
                      <w:bCs/>
                      <w:color w:val="1B3A6B"/>
                      <w:sz w:val="18"/>
                      <w:szCs w:val="18"/>
                    </w:rPr>
                    <w:t xml:space="preserve">1
NLP Processing</w:t>
                  </w:r>
                </w:p>
                <w:p>
                  <w:pPr>
                    <w:spacing w:before="0" w:after="0"/>
                    <w:jc w:val="center"/>
                  </w:pPr>
                  <w:r>
                    <w:rPr>
                      <w:rFonts w:ascii="Arial" w:cs="Arial" w:eastAsia="Arial" w:hAnsi="Arial"/>
                      <w:color w:val="1A1A1A"/>
                      <w:sz w:val="16"/>
                      <w:szCs w:val="16"/>
                    </w:rPr>
                    <w:t xml:space="preserve">Tokenize · Lemmatize</w:t>
                  </w:r>
                </w:p>
                <w:p>
                  <w:pPr>
                    <w:spacing w:before="0" w:after="0"/>
                    <w:jc w:val="center"/>
                  </w:pPr>
                  <w:r>
                    <w:rPr>
                      <w:rFonts w:ascii="Arial" w:cs="Arial" w:eastAsia="Arial" w:hAnsi="Arial"/>
                      <w:color w:val="1A1A1A"/>
                      <w:sz w:val="16"/>
                      <w:szCs w:val="16"/>
                    </w:rPr>
                    <w:t xml:space="preserve">Sentiment · Intent · NER</w:t>
                  </w:r>
                </w:p>
              </w:tc>
              <w:tc>
                <w:tcPr>
                  <w:tcW w:type="dxa" w:w="9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555555"/>
                      <w:sz w:val="16"/>
                      <w:szCs w:val="16"/>
                    </w:rPr>
                    <w:t xml:space="preserve">processed
query ──►</w:t>
                  </w:r>
                </w:p>
              </w:tc>
              <w:tc>
                <w:tcPr>
                  <w:tcW w:type="dxa" w:w="1800"/>
                  <w:tcBorders>
                    <w:top w:val="single" w:color="2E6DB4" w:sz="6"/>
                    <w:left w:val="single" w:color="2E6DB4" w:sz="6"/>
                    <w:bottom w:val="single" w:color="2E6DB4" w:sz="6"/>
                    <w:right w:val="single" w:color="2E6DB4" w:sz="6"/>
                  </w:tcBorders>
                  <w:shd w:fill="DAE8FC" w:val="clear"/>
                  <w:tcMar>
                    <w:top w:type="dxa" w:w="100"/>
                    <w:left w:type="dxa" w:w="100"/>
                    <w:bottom w:type="dxa" w:w="100"/>
                    <w:right w:type="dxa" w:w="100"/>
                  </w:tcMar>
                </w:tcPr>
                <w:p>
                  <w:pPr>
                    <w:spacing w:before="0" w:after="20"/>
                    <w:jc w:val="center"/>
                  </w:pPr>
                  <w:r>
                    <w:rPr>
                      <w:rFonts w:ascii="Arial" w:cs="Arial" w:eastAsia="Arial" w:hAnsi="Arial"/>
                      <w:b/>
                      <w:bCs/>
                      <w:color w:val="1B3A6B"/>
                      <w:sz w:val="18"/>
                      <w:szCs w:val="18"/>
                    </w:rPr>
                    <w:t xml:space="preserve">2
Semantic Engine</w:t>
                  </w:r>
                </w:p>
                <w:p>
                  <w:pPr>
                    <w:spacing w:before="0" w:after="0"/>
                    <w:jc w:val="center"/>
                  </w:pPr>
                  <w:r>
                    <w:rPr>
                      <w:rFonts w:ascii="Arial" w:cs="Arial" w:eastAsia="Arial" w:hAnsi="Arial"/>
                      <w:color w:val="1A1A1A"/>
                      <w:sz w:val="16"/>
                      <w:szCs w:val="16"/>
                    </w:rPr>
                    <w:t xml:space="preserve">SBERT Encode</w:t>
                  </w:r>
                </w:p>
                <w:p>
                  <w:pPr>
                    <w:spacing w:before="0" w:after="0"/>
                    <w:jc w:val="center"/>
                  </w:pPr>
                  <w:r>
                    <w:rPr>
                      <w:rFonts w:ascii="Arial" w:cs="Arial" w:eastAsia="Arial" w:hAnsi="Arial"/>
                      <w:color w:val="1A1A1A"/>
                      <w:sz w:val="16"/>
                      <w:szCs w:val="16"/>
                    </w:rPr>
                    <w:t xml:space="preserve">Cosine Similarity</w:t>
                  </w:r>
                </w:p>
                <w:p>
                  <w:pPr>
                    <w:spacing w:before="0" w:after="0"/>
                    <w:jc w:val="center"/>
                  </w:pPr>
                  <w:r>
                    <w:rPr>
                      <w:rFonts w:ascii="Arial" w:cs="Arial" w:eastAsia="Arial" w:hAnsi="Arial"/>
                      <w:color w:val="1A1A1A"/>
                      <w:sz w:val="16"/>
                      <w:szCs w:val="16"/>
                    </w:rPr>
                    <w:t xml:space="preserve">Faiss ANN Search</w:t>
                  </w:r>
                </w:p>
              </w:tc>
              <w:tc>
                <w:tcPr>
                  <w:tcW w:type="dxa" w:w="9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555555"/>
                      <w:sz w:val="16"/>
                      <w:szCs w:val="16"/>
                    </w:rPr>
                    <w:t xml:space="preserve">top-N
quotes ──►</w:t>
                  </w:r>
                </w:p>
              </w:tc>
              <w:tc>
                <w:tcPr>
                  <w:tcW w:type="dxa" w:w="1540"/>
                  <w:tcBorders>
                    <w:top w:val="single" w:color="2E6DB4" w:sz="6"/>
                    <w:left w:val="single" w:color="2E6DB4" w:sz="6"/>
                    <w:bottom w:val="single" w:color="2E6DB4" w:sz="6"/>
                    <w:right w:val="single" w:color="2E6DB4" w:sz="6"/>
                  </w:tcBorders>
                  <w:shd w:fill="D5E8D4" w:val="clear"/>
                  <w:tcMar>
                    <w:top w:type="dxa" w:w="100"/>
                    <w:left w:type="dxa" w:w="100"/>
                    <w:bottom w:type="dxa" w:w="100"/>
                    <w:right w:type="dxa" w:w="100"/>
                  </w:tcMar>
                </w:tcPr>
                <w:p>
                  <w:pPr>
                    <w:spacing w:before="0" w:after="20"/>
                    <w:jc w:val="center"/>
                  </w:pPr>
                  <w:r>
                    <w:rPr>
                      <w:rFonts w:ascii="Arial" w:cs="Arial" w:eastAsia="Arial" w:hAnsi="Arial"/>
                      <w:b/>
                      <w:bCs/>
                      <w:color w:val="1B3A6B"/>
                      <w:sz w:val="18"/>
                      <w:szCs w:val="18"/>
                    </w:rPr>
                    <w:t xml:space="preserve">🗄
Quotes DB</w:t>
                  </w:r>
                </w:p>
                <w:p>
                  <w:pPr>
                    <w:spacing w:before="0" w:after="0"/>
                    <w:jc w:val="center"/>
                  </w:pPr>
                  <w:r>
                    <w:rPr>
                      <w:rFonts w:ascii="Arial" w:cs="Arial" w:eastAsia="Arial" w:hAnsi="Arial"/>
                      <w:color w:val="1A1A1A"/>
                      <w:sz w:val="16"/>
                      <w:szCs w:val="16"/>
                    </w:rPr>
                    <w:t xml:space="preserve">SQLite / PostgreSQL</w:t>
                  </w:r>
                </w:p>
                <w:p>
                  <w:pPr>
                    <w:spacing w:before="0" w:after="0"/>
                    <w:jc w:val="center"/>
                  </w:pPr>
                  <w:r>
                    <w:rPr>
                      <w:rFonts w:ascii="Arial" w:cs="Arial" w:eastAsia="Arial" w:hAnsi="Arial"/>
                      <w:color w:val="1A1A1A"/>
                      <w:sz w:val="16"/>
                      <w:szCs w:val="16"/>
                    </w:rPr>
                    <w:t xml:space="preserve">Embeddings (.npy)</w:t>
                  </w:r>
                </w:p>
              </w:tc>
            </w:tr>
            <w:tr>
              <w:tc>
                <w:tcPr>
                  <w:tcW w:type="dxa" w:w="1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80"/>
                    <w:jc w:val="left"/>
                  </w:pPr>
                  <w:r>
                    <w:rPr>
                      <w:rFonts w:ascii="Arial" w:cs="Arial" w:eastAsia="Arial" w:hAnsi="Arial"/>
                      <w:b w:val="false"/>
                      <w:bCs w:val="false"/>
                      <w:i w:val="false"/>
                      <w:iCs w:val="false"/>
                      <w:color w:val="1A1A1A"/>
                      <w:sz w:val="20"/>
                      <w:szCs w:val="20"/>
                    </w:rPr>
                    <w:t xml:space="preserve"/>
                  </w:r>
                </w:p>
              </w:tc>
              <w:tc>
                <w:tcPr>
                  <w:tcW w:type="dxa" w:w="11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0" w:after="0"/>
                    <w:jc w:val="center"/>
                  </w:pPr>
                  <w:r>
                    <w:rPr>
                      <w:rFonts w:ascii="Arial" w:cs="Arial" w:eastAsia="Arial" w:hAnsi="Arial"/>
                      <w:b w:val="false"/>
                      <w:bCs w:val="false"/>
                      <w:i w:val="false"/>
                      <w:iCs w:val="false"/>
                      <w:color w:val="555555"/>
                      <w:sz w:val="15"/>
                      <w:szCs w:val="15"/>
                    </w:rPr>
                    <w:t xml:space="preserve">▼  recommended
     quotes</w:t>
                  </w:r>
                </w:p>
              </w:tc>
              <w:tc>
                <w:tcPr>
                  <w:tcW w:type="dxa" w:w="1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0" w:after="0"/>
                    <w:jc w:val="center"/>
                  </w:pPr>
                  <w:r>
                    <w:rPr>
                      <w:rFonts w:ascii="Arial" w:cs="Arial" w:eastAsia="Arial" w:hAnsi="Arial"/>
                      <w:b w:val="false"/>
                      <w:bCs w:val="false"/>
                      <w:i w:val="false"/>
                      <w:iCs w:val="false"/>
                      <w:color w:val="555555"/>
                      <w:sz w:val="15"/>
                      <w:szCs w:val="15"/>
                    </w:rPr>
                    <w:t xml:space="preserve">▼ VADER score
   + intent label</w:t>
                  </w:r>
                </w:p>
              </w:tc>
              <w:tc>
                <w:tcPr>
                  <w:tcW w:type="dxa" w:w="9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80"/>
                    <w:jc w:val="left"/>
                  </w:pPr>
                  <w:r>
                    <w:rPr>
                      <w:rFonts w:ascii="Arial" w:cs="Arial" w:eastAsia="Arial" w:hAnsi="Arial"/>
                      <w:b w:val="false"/>
                      <w:bCs w:val="false"/>
                      <w:i w:val="false"/>
                      <w:iCs w:val="false"/>
                      <w:color w:val="1A1A1A"/>
                      <w:sz w:val="20"/>
                      <w:szCs w:val="20"/>
                    </w:rPr>
                    <w:t xml:space="preserve"/>
                  </w:r>
                </w:p>
              </w:tc>
              <w:tc>
                <w:tcPr>
                  <w:tcW w:type="dxa" w:w="1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0" w:after="0"/>
                    <w:jc w:val="center"/>
                  </w:pPr>
                  <w:r>
                    <w:rPr>
                      <w:rFonts w:ascii="Arial" w:cs="Arial" w:eastAsia="Arial" w:hAnsi="Arial"/>
                      <w:b w:val="false"/>
                      <w:bCs w:val="false"/>
                      <w:i w:val="false"/>
                      <w:iCs w:val="false"/>
                      <w:color w:val="555555"/>
                      <w:sz w:val="15"/>
                      <w:szCs w:val="15"/>
                    </w:rPr>
                    <w:t xml:space="preserve">▲ query vector
   ◄── embeddings</w:t>
                  </w:r>
                </w:p>
              </w:tc>
              <w:tc>
                <w:tcPr>
                  <w:tcW w:type="dxa" w:w="9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80"/>
                    <w:jc w:val="left"/>
                  </w:pPr>
                  <w:r>
                    <w:rPr>
                      <w:rFonts w:ascii="Arial" w:cs="Arial" w:eastAsia="Arial" w:hAnsi="Arial"/>
                      <w:b w:val="false"/>
                      <w:bCs w:val="false"/>
                      <w:i w:val="false"/>
                      <w:iCs w:val="false"/>
                      <w:color w:val="1A1A1A"/>
                      <w:sz w:val="20"/>
                      <w:szCs w:val="20"/>
                    </w:rPr>
                    <w:t xml:space="preserve"/>
                  </w:r>
                </w:p>
              </w:tc>
              <w:tc>
                <w:tcPr>
                  <w:tcW w:type="dxa" w:w="15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80"/>
                    <w:jc w:val="left"/>
                  </w:pPr>
                  <w:r>
                    <w:rPr>
                      <w:rFonts w:ascii="Arial" w:cs="Arial" w:eastAsia="Arial" w:hAnsi="Arial"/>
                      <w:b w:val="false"/>
                      <w:bCs w:val="false"/>
                      <w:i w:val="false"/>
                      <w:iCs w:val="false"/>
                      <w:color w:val="1A1A1A"/>
                      <w:sz w:val="20"/>
                      <w:szCs w:val="20"/>
                    </w:rPr>
                    <w:t xml:space="preserve"/>
                  </w:r>
                </w:p>
              </w:tc>
            </w:tr>
            <w:tr>
              <w:tc>
                <w:tcPr>
                  <w:tcW w:type="dxa" w:w="1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80"/>
                    <w:jc w:val="left"/>
                  </w:pPr>
                  <w:r>
                    <w:rPr>
                      <w:rFonts w:ascii="Arial" w:cs="Arial" w:eastAsia="Arial" w:hAnsi="Arial"/>
                      <w:b w:val="false"/>
                      <w:bCs w:val="false"/>
                      <w:i w:val="false"/>
                      <w:iCs w:val="false"/>
                      <w:color w:val="1A1A1A"/>
                      <w:sz w:val="20"/>
                      <w:szCs w:val="20"/>
                    </w:rPr>
                    <w:t xml:space="preserve"/>
                  </w:r>
                </w:p>
              </w:tc>
              <w:tc>
                <w:tcPr>
                  <w:tcW w:type="dxa" w:w="1100"/>
                  <w:tcBorders>
                    <w:top w:val="single" w:color="2E6DB4" w:sz="6"/>
                    <w:left w:val="single" w:color="2E6DB4" w:sz="6"/>
                    <w:bottom w:val="single" w:color="2E6DB4" w:sz="6"/>
                    <w:right w:val="single" w:color="2E6DB4" w:sz="6"/>
                  </w:tcBorders>
                  <w:shd w:fill="D5E8D4" w:val="clear"/>
                  <w:tcMar>
                    <w:top w:type="dxa" w:w="100"/>
                    <w:left w:type="dxa" w:w="100"/>
                    <w:bottom w:type="dxa" w:w="100"/>
                    <w:right w:type="dxa" w:w="100"/>
                  </w:tcMar>
                </w:tcPr>
                <w:p>
                  <w:pPr>
                    <w:spacing w:before="0" w:after="20"/>
                    <w:jc w:val="center"/>
                  </w:pPr>
                  <w:r>
                    <w:rPr>
                      <w:rFonts w:ascii="Arial" w:cs="Arial" w:eastAsia="Arial" w:hAnsi="Arial"/>
                      <w:b/>
                      <w:bCs/>
                      <w:color w:val="1B3A6B"/>
                      <w:sz w:val="18"/>
                      <w:szCs w:val="18"/>
                    </w:rPr>
                    <w:t xml:space="preserve">3
Flask Web UI</w:t>
                  </w:r>
                </w:p>
                <w:p>
                  <w:pPr>
                    <w:spacing w:before="0" w:after="0"/>
                    <w:jc w:val="center"/>
                  </w:pPr>
                  <w:r>
                    <w:rPr>
                      <w:rFonts w:ascii="Arial" w:cs="Arial" w:eastAsia="Arial" w:hAnsi="Arial"/>
                      <w:color w:val="1A1A1A"/>
                      <w:sz w:val="16"/>
                      <w:szCs w:val="16"/>
                    </w:rPr>
                    <w:t xml:space="preserve">HTML/CSS/JS</w:t>
                  </w:r>
                </w:p>
                <w:p>
                  <w:pPr>
                    <w:spacing w:before="0" w:after="0"/>
                    <w:jc w:val="center"/>
                  </w:pPr>
                  <w:r>
                    <w:rPr>
                      <w:rFonts w:ascii="Arial" w:cs="Arial" w:eastAsia="Arial" w:hAnsi="Arial"/>
                      <w:color w:val="1A1A1A"/>
                      <w:sz w:val="16"/>
                      <w:szCs w:val="16"/>
                    </w:rPr>
                    <w:t xml:space="preserve">Chat Interface</w:t>
                  </w:r>
                </w:p>
                <w:p>
                  <w:pPr>
                    <w:spacing w:before="0" w:after="0"/>
                    <w:jc w:val="center"/>
                  </w:pPr>
                  <w:r>
                    <w:rPr>
                      <w:rFonts w:ascii="Arial" w:cs="Arial" w:eastAsia="Arial" w:hAnsi="Arial"/>
                      <w:color w:val="1A1A1A"/>
                      <w:sz w:val="16"/>
                      <w:szCs w:val="16"/>
                    </w:rPr>
                    <w:t xml:space="preserve">REST API</w:t>
                  </w:r>
                </w:p>
              </w:tc>
              <w:tc>
                <w:tcPr>
                  <w:tcW w:type="dxa" w:w="1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555555"/>
                      <w:sz w:val="16"/>
                      <w:szCs w:val="16"/>
                    </w:rPr>
                    <w:t xml:space="preserve">◄──────
displays quotes</w:t>
                  </w:r>
                </w:p>
              </w:tc>
              <w:tc>
                <w:tcPr>
                  <w:tcW w:type="dxa" w:w="900"/>
                  <w:tcBorders>
                    <w:top w:val="single" w:color="2E6DB4" w:sz="6"/>
                    <w:left w:val="single" w:color="2E6DB4" w:sz="6"/>
                    <w:bottom w:val="single" w:color="2E6DB4" w:sz="6"/>
                    <w:right w:val="single" w:color="2E6DB4" w:sz="6"/>
                  </w:tcBorders>
                  <w:shd w:fill="F8CECC" w:val="clear"/>
                  <w:tcMar>
                    <w:top w:type="dxa" w:w="100"/>
                    <w:left w:type="dxa" w:w="100"/>
                    <w:bottom w:type="dxa" w:w="100"/>
                    <w:right w:type="dxa" w:w="100"/>
                  </w:tcMar>
                </w:tcPr>
                <w:p>
                  <w:pPr>
                    <w:spacing w:before="0" w:after="20"/>
                    <w:jc w:val="center"/>
                  </w:pPr>
                  <w:r>
                    <w:rPr>
                      <w:rFonts w:ascii="Arial" w:cs="Arial" w:eastAsia="Arial" w:hAnsi="Arial"/>
                      <w:b/>
                      <w:bCs/>
                      <w:color w:val="1B3A6B"/>
                      <w:sz w:val="18"/>
                      <w:szCs w:val="18"/>
                    </w:rPr>
                    <w:t xml:space="preserve">4
Dialogue Manager</w:t>
                  </w:r>
                </w:p>
                <w:p>
                  <w:pPr>
                    <w:spacing w:before="0" w:after="0"/>
                    <w:jc w:val="center"/>
                  </w:pPr>
                  <w:r>
                    <w:rPr>
                      <w:rFonts w:ascii="Arial" w:cs="Arial" w:eastAsia="Arial" w:hAnsi="Arial"/>
                      <w:color w:val="1A1A1A"/>
                      <w:sz w:val="16"/>
                      <w:szCs w:val="16"/>
                    </w:rPr>
                    <w:t xml:space="preserve">Session Context</w:t>
                  </w:r>
                </w:p>
                <w:p>
                  <w:pPr>
                    <w:spacing w:before="0" w:after="0"/>
                    <w:jc w:val="center"/>
                  </w:pPr>
                  <w:r>
                    <w:rPr>
                      <w:rFonts w:ascii="Arial" w:cs="Arial" w:eastAsia="Arial" w:hAnsi="Arial"/>
                      <w:color w:val="1A1A1A"/>
                      <w:sz w:val="16"/>
                      <w:szCs w:val="16"/>
                    </w:rPr>
                    <w:t xml:space="preserve">Follow-up Handling</w:t>
                  </w:r>
                </w:p>
                <w:p>
                  <w:pPr>
                    <w:spacing w:before="0" w:after="0"/>
                    <w:jc w:val="center"/>
                  </w:pPr>
                  <w:r>
                    <w:rPr>
                      <w:rFonts w:ascii="Arial" w:cs="Arial" w:eastAsia="Arial" w:hAnsi="Arial"/>
                      <w:color w:val="1A1A1A"/>
                      <w:sz w:val="16"/>
                      <w:szCs w:val="16"/>
                    </w:rPr>
                    <w:t xml:space="preserve">Repeat Filter</w:t>
                  </w:r>
                </w:p>
              </w:tc>
              <w:tc>
                <w:tcPr>
                  <w:tcW w:type="dxa" w:w="1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555555"/>
                      <w:sz w:val="16"/>
                      <w:szCs w:val="16"/>
                    </w:rPr>
                    <w:t xml:space="preserve">◄── context
──► refined query</w:t>
                  </w:r>
                </w:p>
              </w:tc>
              <w:tc>
                <w:tcPr>
                  <w:tcW w:type="dxa" w:w="900"/>
                  <w:tcBorders>
                    <w:top w:val="single" w:color="2E6DB4" w:sz="6"/>
                    <w:left w:val="single" w:color="2E6DB4" w:sz="6"/>
                    <w:bottom w:val="single" w:color="2E6DB4" w:sz="6"/>
                    <w:right w:val="single" w:color="2E6DB4" w:sz="6"/>
                  </w:tcBorders>
                  <w:shd w:fill="FDE8D8" w:val="clear"/>
                  <w:tcMar>
                    <w:top w:type="dxa" w:w="100"/>
                    <w:left w:type="dxa" w:w="100"/>
                    <w:bottom w:type="dxa" w:w="100"/>
                    <w:right w:type="dxa" w:w="100"/>
                  </w:tcMar>
                </w:tcPr>
                <w:p>
                  <w:pPr>
                    <w:spacing w:before="0" w:after="20"/>
                    <w:jc w:val="center"/>
                  </w:pPr>
                  <w:r>
                    <w:rPr>
                      <w:rFonts w:ascii="Arial" w:cs="Arial" w:eastAsia="Arial" w:hAnsi="Arial"/>
                      <w:b/>
                      <w:bCs/>
                      <w:color w:val="1B3A6B"/>
                      <w:sz w:val="18"/>
                      <w:szCs w:val="18"/>
                    </w:rPr>
                    <w:t xml:space="preserve">🌐
Ext. APIs</w:t>
                  </w:r>
                </w:p>
                <w:p>
                  <w:pPr>
                    <w:spacing w:before="0" w:after="0"/>
                    <w:jc w:val="center"/>
                  </w:pPr>
                  <w:r>
                    <w:rPr>
                      <w:rFonts w:ascii="Arial" w:cs="Arial" w:eastAsia="Arial" w:hAnsi="Arial"/>
                      <w:color w:val="1A1A1A"/>
                      <w:sz w:val="16"/>
                      <w:szCs w:val="16"/>
                    </w:rPr>
                    <w:t xml:space="preserve">HuggingFace SBERT</w:t>
                  </w:r>
                </w:p>
                <w:p>
                  <w:pPr>
                    <w:spacing w:before="0" w:after="0"/>
                    <w:jc w:val="center"/>
                  </w:pPr>
                  <w:r>
                    <w:rPr>
                      <w:rFonts w:ascii="Arial" w:cs="Arial" w:eastAsia="Arial" w:hAnsi="Arial"/>
                      <w:color w:val="1A1A1A"/>
                      <w:sz w:val="16"/>
                      <w:szCs w:val="16"/>
                    </w:rPr>
                    <w:t xml:space="preserve">Goodreads Scraper</w:t>
                  </w:r>
                </w:p>
              </w:tc>
              <w:tc>
                <w:tcPr>
                  <w:tcW w:type="dxa" w:w="15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80"/>
                    <w:jc w:val="left"/>
                  </w:pPr>
                  <w:r>
                    <w:rPr>
                      <w:rFonts w:ascii="Arial" w:cs="Arial" w:eastAsia="Arial" w:hAnsi="Arial"/>
                      <w:b w:val="false"/>
                      <w:bCs w:val="false"/>
                      <w:i w:val="false"/>
                      <w:iCs w:val="false"/>
                      <w:color w:val="1A1A1A"/>
                      <w:sz w:val="20"/>
                      <w:szCs w:val="20"/>
                    </w:rPr>
                    <w:t xml:space="preserve"/>
                  </w:r>
                </w:p>
              </w:tc>
            </w:tr>
          </w:tbl>
          <w:p>
            <w:pPr>
              <w:spacing w:before="60" w:after="80"/>
              <w:jc w:val="left"/>
            </w:pPr>
            <w:r>
              <w:rPr>
                <w:rFonts w:ascii="Arial" w:cs="Arial" w:eastAsia="Arial" w:hAnsi="Arial"/>
                <w:b w:val="false"/>
                <w:bCs w:val="false"/>
                <w:i w:val="false"/>
                <w:iCs w:val="false"/>
                <w:color w:val="1A1A1A"/>
                <w:sz w:val="20"/>
                <w:szCs w:val="20"/>
              </w:rPr>
              <w:t xml:space="preserve"/>
            </w:r>
          </w:p>
          <w:p>
            <w:pPr>
              <w:spacing w:before="0" w:after="60"/>
              <w:jc w:val="left"/>
            </w:pPr>
            <w:r>
              <w:rPr>
                <w:rFonts w:ascii="Arial" w:cs="Arial" w:eastAsia="Arial" w:hAnsi="Arial"/>
                <w:b/>
                <w:bCs/>
                <w:i w:val="false"/>
                <w:iCs w:val="false"/>
                <w:color w:val="1B3A6B"/>
                <w:sz w:val="18"/>
                <w:szCs w:val="18"/>
              </w:rPr>
              <w:t xml:space="preserve">Data Flow Description (Level 0):</w:t>
            </w:r>
          </w:p>
          <w:p>
            <w:pPr>
              <w:pStyle w:val="ListParagraph"/>
              <w:numPr>
                <w:ilvl w:val="0"/>
                <w:numId w:val="2"/>
              </w:numPr>
              <w:spacing w:before="40" w:after="40"/>
            </w:pPr>
            <w:r>
              <w:rPr>
                <w:rFonts w:ascii="Arial" w:cs="Arial" w:eastAsia="Arial" w:hAnsi="Arial"/>
                <w:color w:val="1A1A1A"/>
                <w:sz w:val="18"/>
                <w:szCs w:val="18"/>
              </w:rPr>
              <w:t xml:space="preserve">User sends a natural language text message to the Chatbot System via the Flask Web UI (browser/mobile).</w:t>
            </w:r>
          </w:p>
          <w:p>
            <w:pPr>
              <w:pStyle w:val="ListParagraph"/>
              <w:numPr>
                <w:ilvl w:val="0"/>
                <w:numId w:val="2"/>
              </w:numPr>
              <w:spacing w:before="40" w:after="40"/>
            </w:pPr>
            <w:r>
              <w:rPr>
                <w:rFonts w:ascii="Arial" w:cs="Arial" w:eastAsia="Arial" w:hAnsi="Arial"/>
                <w:color w:val="1A1A1A"/>
                <w:sz w:val="18"/>
                <w:szCs w:val="18"/>
              </w:rPr>
              <w:t xml:space="preserve">The NLP Processing module tokenizes, lemmatizes, and removes stopwords from the input (NLTK pipeline).</w:t>
            </w:r>
          </w:p>
          <w:p>
            <w:pPr>
              <w:pStyle w:val="ListParagraph"/>
              <w:numPr>
                <w:ilvl w:val="0"/>
                <w:numId w:val="2"/>
              </w:numPr>
              <w:spacing w:before="40" w:after="40"/>
            </w:pPr>
            <w:r>
              <w:rPr>
                <w:rFonts w:ascii="Arial" w:cs="Arial" w:eastAsia="Arial" w:hAnsi="Arial"/>
                <w:color w:val="1A1A1A"/>
                <w:sz w:val="18"/>
                <w:szCs w:val="18"/>
              </w:rPr>
              <w:t xml:space="preserve">VADER Sentiment Analysis scores the cleaned text and tags it as positive / negative / neutral.</w:t>
            </w:r>
          </w:p>
          <w:p>
            <w:pPr>
              <w:pStyle w:val="ListParagraph"/>
              <w:numPr>
                <w:ilvl w:val="0"/>
                <w:numId w:val="2"/>
              </w:numPr>
              <w:spacing w:before="40" w:after="40"/>
            </w:pPr>
            <w:r>
              <w:rPr>
                <w:rFonts w:ascii="Arial" w:cs="Arial" w:eastAsia="Arial" w:hAnsi="Arial"/>
                <w:color w:val="1A1A1A"/>
                <w:sz w:val="18"/>
                <w:szCs w:val="18"/>
              </w:rPr>
              <w:t xml:space="preserve">The Intent Classifier (scikit-learn) identifies user intent: motivation, sadness, topic_query, or random.</w:t>
            </w:r>
          </w:p>
          <w:p>
            <w:pPr>
              <w:pStyle w:val="ListParagraph"/>
              <w:numPr>
                <w:ilvl w:val="0"/>
                <w:numId w:val="2"/>
              </w:numPr>
              <w:spacing w:before="40" w:after="40"/>
            </w:pPr>
            <w:r>
              <w:rPr>
                <w:rFonts w:ascii="Arial" w:cs="Arial" w:eastAsia="Arial" w:hAnsi="Arial"/>
                <w:color w:val="1A1A1A"/>
                <w:sz w:val="18"/>
                <w:szCs w:val="18"/>
              </w:rPr>
              <w:t xml:space="preserve">spaCy NER detects any author name mentioned (e.g. 'Einstein') for targeted author filtering.</w:t>
            </w:r>
          </w:p>
          <w:p>
            <w:pPr>
              <w:pStyle w:val="ListParagraph"/>
              <w:numPr>
                <w:ilvl w:val="0"/>
                <w:numId w:val="2"/>
              </w:numPr>
              <w:spacing w:before="40" w:after="40"/>
            </w:pPr>
            <w:r>
              <w:rPr>
                <w:rFonts w:ascii="Arial" w:cs="Arial" w:eastAsia="Arial" w:hAnsi="Arial"/>
                <w:color w:val="1A1A1A"/>
                <w:sz w:val="18"/>
                <w:szCs w:val="18"/>
              </w:rPr>
              <w:t xml:space="preserve">The Semantic Engine encodes the processed query into a 384-dim vector using Sentence-BERT (all-MiniLM-L6-v2).</w:t>
            </w:r>
          </w:p>
          <w:p>
            <w:pPr>
              <w:pStyle w:val="ListParagraph"/>
              <w:numPr>
                <w:ilvl w:val="0"/>
                <w:numId w:val="2"/>
              </w:numPr>
              <w:spacing w:before="40" w:after="40"/>
            </w:pPr>
            <w:r>
              <w:rPr>
                <w:rFonts w:ascii="Arial" w:cs="Arial" w:eastAsia="Arial" w:hAnsi="Arial"/>
                <w:color w:val="1A1A1A"/>
                <w:sz w:val="18"/>
                <w:szCs w:val="18"/>
              </w:rPr>
              <w:t xml:space="preserve">Faiss ANN search computes cosine similarity against pre-computed quote embeddings stored in the Quotes Database.</w:t>
            </w:r>
          </w:p>
          <w:p>
            <w:pPr>
              <w:pStyle w:val="ListParagraph"/>
              <w:numPr>
                <w:ilvl w:val="0"/>
                <w:numId w:val="2"/>
              </w:numPr>
              <w:spacing w:before="40" w:after="40"/>
            </w:pPr>
            <w:r>
              <w:rPr>
                <w:rFonts w:ascii="Arial" w:cs="Arial" w:eastAsia="Arial" w:hAnsi="Arial"/>
                <w:color w:val="1A1A1A"/>
                <w:sz w:val="18"/>
                <w:szCs w:val="18"/>
              </w:rPr>
              <w:t xml:space="preserve">Top-N matching quotes are passed through the Dialogue Manager (removes repeats, applies context) and returned to the user.</w:t>
            </w:r>
          </w:p>
        </w:tc>
      </w:tr>
    </w:tbl>
    <w:p>
      <w:pPr>
        <w:spacing w:before="60" w:after="80"/>
        <w:jc w:val="left"/>
      </w:pPr>
      <w:r>
        <w:rPr>
          <w:rFonts w:ascii="Arial" w:cs="Arial" w:eastAsia="Arial" w:hAnsi="Arial"/>
          <w:b w:val="false"/>
          <w:bCs w:val="false"/>
          <w:i w:val="false"/>
          <w:iCs w:val="false"/>
          <w:color w:val="1A1A1A"/>
          <w:sz w:val="20"/>
          <w:szCs w:val="20"/>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single" w:color="1B3A6B" w:sz="8"/>
              <w:left w:val="single" w:color="1B3A6B" w:sz="8"/>
              <w:bottom w:val="single" w:color="1B3A6B" w:sz="8"/>
              <w:right w:val="single" w:color="1B3A6B" w:sz="8"/>
            </w:tcBorders>
            <w:shd w:fill="D6E8FA" w:val="clear"/>
            <w:tcMar>
              <w:top w:type="dxa" w:w="140"/>
              <w:left w:type="dxa" w:w="160"/>
              <w:bottom w:type="dxa" w:w="140"/>
              <w:right w:type="dxa" w:w="160"/>
            </w:tcMar>
          </w:tcPr>
          <w:p>
            <w:pPr>
              <w:spacing w:before="0" w:after="120"/>
              <w:jc w:val="center"/>
            </w:pPr>
            <w:r>
              <w:rPr>
                <w:rFonts w:ascii="Arial" w:cs="Arial" w:eastAsia="Arial" w:hAnsi="Arial"/>
                <w:b/>
                <w:bCs/>
                <w:i w:val="false"/>
                <w:iCs w:val="false"/>
                <w:color w:val="1B3A6B"/>
                <w:sz w:val="20"/>
                <w:szCs w:val="20"/>
              </w:rPr>
              <w:t xml:space="preserve">DFD Level 1 — NLP Processing &amp; Retrieval Expansion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1500"/>
              <w:gridCol w:w="700"/>
              <w:gridCol w:w="1500"/>
              <w:gridCol w:w="700"/>
              <w:gridCol w:w="1500"/>
              <w:gridCol w:w="700"/>
              <w:gridCol w:w="1240"/>
            </w:tblGrid>
            <w:tr>
              <w:tc>
                <w:tcPr>
                  <w:tcW w:type="dxa" w:w="1400"/>
                  <w:tcBorders>
                    <w:top w:val="single" w:color="2E6DB4" w:sz="5"/>
                    <w:left w:val="single" w:color="2E6DB4" w:sz="5"/>
                    <w:bottom w:val="single" w:color="2E6DB4" w:sz="5"/>
                    <w:right w:val="single" w:color="2E6DB4" w:sz="5"/>
                  </w:tcBorders>
                  <w:shd w:fill="EBF5FB" w:val="clear"/>
                  <w:tcMar>
                    <w:top w:type="dxa" w:w="80"/>
                    <w:left w:type="dxa" w:w="80"/>
                    <w:bottom w:type="dxa" w:w="80"/>
                    <w:right w:type="dxa" w:w="80"/>
                  </w:tcMar>
                </w:tcPr>
                <w:p>
                  <w:pPr>
                    <w:jc w:val="center"/>
                  </w:pPr>
                  <w:r>
                    <w:rPr>
                      <w:rFonts w:ascii="Arial" w:cs="Arial" w:eastAsia="Arial" w:hAnsi="Arial"/>
                      <w:b/>
                      <w:bCs/>
                      <w:color w:val="1B3A6B"/>
                      <w:sz w:val="16"/>
                      <w:szCs w:val="16"/>
                    </w:rPr>
                    <w:t xml:space="preserve">👤 User
Input</w:t>
                  </w:r>
                </w:p>
              </w:tc>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555555"/>
                      <w:sz w:val="15"/>
                      <w:szCs w:val="15"/>
                    </w:rPr>
                    <w:t xml:space="preserve">──►</w:t>
                  </w:r>
                </w:p>
              </w:tc>
              <w:tc>
                <w:tcPr>
                  <w:tcW w:type="dxa" w:w="1500"/>
                  <w:tcBorders>
                    <w:top w:val="single" w:color="2E6DB4" w:sz="5"/>
                    <w:left w:val="single" w:color="2E6DB4" w:sz="5"/>
                    <w:bottom w:val="single" w:color="2E6DB4" w:sz="5"/>
                    <w:right w:val="single" w:color="2E6DB4" w:sz="5"/>
                  </w:tcBorders>
                  <w:shd w:fill="FFF9C4" w:val="clear"/>
                  <w:tcMar>
                    <w:top w:type="dxa" w:w="80"/>
                    <w:left w:type="dxa" w:w="80"/>
                    <w:bottom w:type="dxa" w:w="80"/>
                    <w:right w:type="dxa" w:w="80"/>
                  </w:tcMar>
                </w:tcPr>
                <w:p>
                  <w:pPr>
                    <w:jc w:val="center"/>
                  </w:pPr>
                  <w:r>
                    <w:rPr>
                      <w:rFonts w:ascii="Arial" w:cs="Arial" w:eastAsia="Arial" w:hAnsi="Arial"/>
                      <w:b/>
                      <w:bCs/>
                      <w:color w:val="1B3A6B"/>
                      <w:sz w:val="16"/>
                      <w:szCs w:val="16"/>
                    </w:rPr>
                    <w:t xml:space="preserve">1.1
Preprocess
(NLTK)</w:t>
                  </w:r>
                </w:p>
              </w:tc>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555555"/>
                      <w:sz w:val="15"/>
                      <w:szCs w:val="15"/>
                    </w:rPr>
                    <w:t xml:space="preserve">──►</w:t>
                  </w:r>
                </w:p>
              </w:tc>
              <w:tc>
                <w:tcPr>
                  <w:tcW w:type="dxa" w:w="1500"/>
                  <w:tcBorders>
                    <w:top w:val="single" w:color="2E6DB4" w:sz="5"/>
                    <w:left w:val="single" w:color="2E6DB4" w:sz="5"/>
                    <w:bottom w:val="single" w:color="2E6DB4" w:sz="5"/>
                    <w:right w:val="single" w:color="2E6DB4" w:sz="5"/>
                  </w:tcBorders>
                  <w:shd w:fill="FFE0B2" w:val="clear"/>
                  <w:tcMar>
                    <w:top w:type="dxa" w:w="80"/>
                    <w:left w:type="dxa" w:w="80"/>
                    <w:bottom w:type="dxa" w:w="80"/>
                    <w:right w:type="dxa" w:w="80"/>
                  </w:tcMar>
                </w:tcPr>
                <w:p>
                  <w:pPr>
                    <w:jc w:val="center"/>
                  </w:pPr>
                  <w:r>
                    <w:rPr>
                      <w:rFonts w:ascii="Arial" w:cs="Arial" w:eastAsia="Arial" w:hAnsi="Arial"/>
                      <w:b/>
                      <w:bCs/>
                      <w:color w:val="1B3A6B"/>
                      <w:sz w:val="16"/>
                      <w:szCs w:val="16"/>
                    </w:rPr>
                    <w:t xml:space="preserve">1.2
Sentiment
(VADER)</w:t>
                  </w:r>
                </w:p>
              </w:tc>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555555"/>
                      <w:sz w:val="15"/>
                      <w:szCs w:val="15"/>
                    </w:rPr>
                    <w:t xml:space="preserve">──►</w:t>
                  </w:r>
                </w:p>
              </w:tc>
              <w:tc>
                <w:tcPr>
                  <w:tcW w:type="dxa" w:w="1500"/>
                  <w:tcBorders>
                    <w:top w:val="single" w:color="2E6DB4" w:sz="5"/>
                    <w:left w:val="single" w:color="2E6DB4" w:sz="5"/>
                    <w:bottom w:val="single" w:color="2E6DB4" w:sz="5"/>
                    <w:right w:val="single" w:color="2E6DB4" w:sz="5"/>
                  </w:tcBorders>
                  <w:shd w:fill="F3E5F5" w:val="clear"/>
                  <w:tcMar>
                    <w:top w:type="dxa" w:w="80"/>
                    <w:left w:type="dxa" w:w="80"/>
                    <w:bottom w:type="dxa" w:w="80"/>
                    <w:right w:type="dxa" w:w="80"/>
                  </w:tcMar>
                </w:tcPr>
                <w:p>
                  <w:pPr>
                    <w:jc w:val="center"/>
                  </w:pPr>
                  <w:r>
                    <w:rPr>
                      <w:rFonts w:ascii="Arial" w:cs="Arial" w:eastAsia="Arial" w:hAnsi="Arial"/>
                      <w:b/>
                      <w:bCs/>
                      <w:color w:val="1B3A6B"/>
                      <w:sz w:val="16"/>
                      <w:szCs w:val="16"/>
                    </w:rPr>
                    <w:t xml:space="preserve">1.3
Intent
Classifier</w:t>
                  </w:r>
                </w:p>
              </w:tc>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555555"/>
                      <w:sz w:val="15"/>
                      <w:szCs w:val="15"/>
                    </w:rPr>
                    <w:t xml:space="preserve">──►</w:t>
                  </w:r>
                </w:p>
              </w:tc>
              <w:tc>
                <w:tcPr>
                  <w:tcW w:type="dxa" w:w="1240"/>
                  <w:tcBorders>
                    <w:top w:val="single" w:color="2E6DB4" w:sz="5"/>
                    <w:left w:val="single" w:color="2E6DB4" w:sz="5"/>
                    <w:bottom w:val="single" w:color="2E6DB4" w:sz="5"/>
                    <w:right w:val="single" w:color="2E6DB4" w:sz="5"/>
                  </w:tcBorders>
                  <w:shd w:fill="E8F5E9" w:val="clear"/>
                  <w:tcMar>
                    <w:top w:type="dxa" w:w="80"/>
                    <w:left w:type="dxa" w:w="80"/>
                    <w:bottom w:type="dxa" w:w="80"/>
                    <w:right w:type="dxa" w:w="80"/>
                  </w:tcMar>
                </w:tcPr>
                <w:p>
                  <w:pPr>
                    <w:jc w:val="center"/>
                  </w:pPr>
                  <w:r>
                    <w:rPr>
                      <w:rFonts w:ascii="Arial" w:cs="Arial" w:eastAsia="Arial" w:hAnsi="Arial"/>
                      <w:b/>
                      <w:bCs/>
                      <w:color w:val="1B3A6B"/>
                      <w:sz w:val="16"/>
                      <w:szCs w:val="16"/>
                    </w:rPr>
                    <w:t xml:space="preserve">1.4
NER
(spaCy)</w:t>
                  </w:r>
                </w:p>
              </w:tc>
            </w:tr>
            <w:tr>
              <w:tc>
                <w:tcPr>
                  <w:tcW w:type="dxa" w:w="1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80"/>
                    <w:jc w:val="left"/>
                  </w:pPr>
                  <w:r>
                    <w:rPr>
                      <w:rFonts w:ascii="Arial" w:cs="Arial" w:eastAsia="Arial" w:hAnsi="Arial"/>
                      <w:b w:val="false"/>
                      <w:bCs w:val="false"/>
                      <w:i w:val="false"/>
                      <w:iCs w:val="false"/>
                      <w:color w:val="1A1A1A"/>
                      <w:sz w:val="20"/>
                      <w:szCs w:val="20"/>
                    </w:rPr>
                    <w:t xml:space="preserve"/>
                  </w:r>
                </w:p>
              </w:tc>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80"/>
                    <w:jc w:val="left"/>
                  </w:pPr>
                  <w:r>
                    <w:rPr>
                      <w:rFonts w:ascii="Arial" w:cs="Arial" w:eastAsia="Arial" w:hAnsi="Arial"/>
                      <w:b w:val="false"/>
                      <w:bCs w:val="false"/>
                      <w:i w:val="false"/>
                      <w:iCs w:val="false"/>
                      <w:color w:val="1A1A1A"/>
                      <w:sz w:val="20"/>
                      <w:szCs w:val="20"/>
                    </w:rPr>
                    <w:t xml:space="preserve"/>
                  </w:r>
                </w:p>
              </w:tc>
              <w:tc>
                <w:tcPr>
                  <w:tcW w:type="dxa" w:w="15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0" w:after="0"/>
                    <w:jc w:val="center"/>
                  </w:pPr>
                  <w:r>
                    <w:rPr>
                      <w:rFonts w:ascii="Arial" w:cs="Arial" w:eastAsia="Arial" w:hAnsi="Arial"/>
                      <w:b w:val="false"/>
                      <w:bCs w:val="false"/>
                      <w:i w:val="false"/>
                      <w:iCs w:val="false"/>
                      <w:color w:val="888888"/>
                      <w:sz w:val="16"/>
                      <w:szCs w:val="16"/>
                    </w:rPr>
                    <w:t xml:space="preserve">▼</w:t>
                  </w:r>
                </w:p>
              </w:tc>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80"/>
                    <w:jc w:val="left"/>
                  </w:pPr>
                  <w:r>
                    <w:rPr>
                      <w:rFonts w:ascii="Arial" w:cs="Arial" w:eastAsia="Arial" w:hAnsi="Arial"/>
                      <w:b w:val="false"/>
                      <w:bCs w:val="false"/>
                      <w:i w:val="false"/>
                      <w:iCs w:val="false"/>
                      <w:color w:val="1A1A1A"/>
                      <w:sz w:val="20"/>
                      <w:szCs w:val="20"/>
                    </w:rPr>
                    <w:t xml:space="preserve"/>
                  </w:r>
                </w:p>
              </w:tc>
              <w:tc>
                <w:tcPr>
                  <w:tcW w:type="dxa" w:w="15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80"/>
                    <w:jc w:val="left"/>
                  </w:pPr>
                  <w:r>
                    <w:rPr>
                      <w:rFonts w:ascii="Arial" w:cs="Arial" w:eastAsia="Arial" w:hAnsi="Arial"/>
                      <w:b w:val="false"/>
                      <w:bCs w:val="false"/>
                      <w:i w:val="false"/>
                      <w:iCs w:val="false"/>
                      <w:color w:val="1A1A1A"/>
                      <w:sz w:val="20"/>
                      <w:szCs w:val="20"/>
                    </w:rPr>
                    <w:t xml:space="preserve"/>
                  </w:r>
                </w:p>
              </w:tc>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80"/>
                    <w:jc w:val="left"/>
                  </w:pPr>
                  <w:r>
                    <w:rPr>
                      <w:rFonts w:ascii="Arial" w:cs="Arial" w:eastAsia="Arial" w:hAnsi="Arial"/>
                      <w:b w:val="false"/>
                      <w:bCs w:val="false"/>
                      <w:i w:val="false"/>
                      <w:iCs w:val="false"/>
                      <w:color w:val="1A1A1A"/>
                      <w:sz w:val="20"/>
                      <w:szCs w:val="20"/>
                    </w:rPr>
                    <w:t xml:space="preserve"/>
                  </w:r>
                </w:p>
              </w:tc>
              <w:tc>
                <w:tcPr>
                  <w:tcW w:type="dxa" w:w="15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0" w:after="0"/>
                    <w:jc w:val="center"/>
                  </w:pPr>
                  <w:r>
                    <w:rPr>
                      <w:rFonts w:ascii="Arial" w:cs="Arial" w:eastAsia="Arial" w:hAnsi="Arial"/>
                      <w:b w:val="false"/>
                      <w:bCs w:val="false"/>
                      <w:i w:val="false"/>
                      <w:iCs w:val="false"/>
                      <w:color w:val="888888"/>
                      <w:sz w:val="16"/>
                      <w:szCs w:val="16"/>
                    </w:rPr>
                    <w:t xml:space="preserve">▼</w:t>
                  </w:r>
                </w:p>
              </w:tc>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80"/>
                    <w:jc w:val="left"/>
                  </w:pPr>
                  <w:r>
                    <w:rPr>
                      <w:rFonts w:ascii="Arial" w:cs="Arial" w:eastAsia="Arial" w:hAnsi="Arial"/>
                      <w:b w:val="false"/>
                      <w:bCs w:val="false"/>
                      <w:i w:val="false"/>
                      <w:iCs w:val="false"/>
                      <w:color w:val="1A1A1A"/>
                      <w:sz w:val="20"/>
                      <w:szCs w:val="20"/>
                    </w:rPr>
                    <w:t xml:space="preserve"/>
                  </w:r>
                </w:p>
              </w:tc>
              <w:tc>
                <w:tcPr>
                  <w:tcW w:type="dxa" w:w="1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0" w:after="0"/>
                    <w:jc w:val="center"/>
                  </w:pPr>
                  <w:r>
                    <w:rPr>
                      <w:rFonts w:ascii="Arial" w:cs="Arial" w:eastAsia="Arial" w:hAnsi="Arial"/>
                      <w:b w:val="false"/>
                      <w:bCs w:val="false"/>
                      <w:i w:val="false"/>
                      <w:iCs w:val="false"/>
                      <w:color w:val="888888"/>
                      <w:sz w:val="16"/>
                      <w:szCs w:val="16"/>
                    </w:rPr>
                    <w:t xml:space="preserve">▼</w:t>
                  </w:r>
                </w:p>
              </w:tc>
            </w:tr>
            <w:tr>
              <w:tc>
                <w:tcPr>
                  <w:tcW w:type="dxa" w:w="2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80"/>
                    <w:jc w:val="left"/>
                  </w:pPr>
                  <w:r>
                    <w:rPr>
                      <w:rFonts w:ascii="Arial" w:cs="Arial" w:eastAsia="Arial" w:hAnsi="Arial"/>
                      <w:b w:val="false"/>
                      <w:bCs w:val="false"/>
                      <w:i w:val="false"/>
                      <w:iCs w:val="false"/>
                      <w:color w:val="1A1A1A"/>
                      <w:sz w:val="20"/>
                      <w:szCs w:val="20"/>
                    </w:rPr>
                    <w:t xml:space="preserve"/>
                  </w:r>
                </w:p>
              </w:tc>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555555"/>
                      <w:sz w:val="15"/>
                      <w:szCs w:val="15"/>
                    </w:rPr>
                    <w:t xml:space="preserve"/>
                  </w:r>
                </w:p>
              </w:tc>
              <w:tc>
                <w:tcPr>
                  <w:tcW w:type="dxa" w:w="1500"/>
                  <w:tcBorders>
                    <w:top w:val="single" w:color="2E6DB4" w:sz="5"/>
                    <w:left w:val="single" w:color="2E6DB4" w:sz="5"/>
                    <w:bottom w:val="single" w:color="2E6DB4" w:sz="5"/>
                    <w:right w:val="single" w:color="2E6DB4" w:sz="5"/>
                  </w:tcBorders>
                  <w:shd w:fill="DAE8FC" w:val="clear"/>
                  <w:tcMar>
                    <w:top w:type="dxa" w:w="80"/>
                    <w:left w:type="dxa" w:w="80"/>
                    <w:bottom w:type="dxa" w:w="80"/>
                    <w:right w:type="dxa" w:w="80"/>
                  </w:tcMar>
                </w:tcPr>
                <w:p>
                  <w:pPr>
                    <w:jc w:val="center"/>
                  </w:pPr>
                  <w:r>
                    <w:rPr>
                      <w:rFonts w:ascii="Arial" w:cs="Arial" w:eastAsia="Arial" w:hAnsi="Arial"/>
                      <w:b/>
                      <w:bCs/>
                      <w:color w:val="1B3A6B"/>
                      <w:sz w:val="16"/>
                      <w:szCs w:val="16"/>
                    </w:rPr>
                    <w:t xml:space="preserve">2.1
SBERT
Encode</w:t>
                  </w:r>
                </w:p>
              </w:tc>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555555"/>
                      <w:sz w:val="15"/>
                      <w:szCs w:val="15"/>
                    </w:rPr>
                    <w:t xml:space="preserve">──►</w:t>
                  </w:r>
                </w:p>
              </w:tc>
              <w:tc>
                <w:tcPr>
                  <w:tcW w:type="dxa" w:w="1500"/>
                  <w:tcBorders>
                    <w:top w:val="single" w:color="2E6DB4" w:sz="5"/>
                    <w:left w:val="single" w:color="2E6DB4" w:sz="5"/>
                    <w:bottom w:val="single" w:color="2E6DB4" w:sz="5"/>
                    <w:right w:val="single" w:color="2E6DB4" w:sz="5"/>
                  </w:tcBorders>
                  <w:shd w:fill="DAE8FC" w:val="clear"/>
                  <w:tcMar>
                    <w:top w:type="dxa" w:w="80"/>
                    <w:left w:type="dxa" w:w="80"/>
                    <w:bottom w:type="dxa" w:w="80"/>
                    <w:right w:type="dxa" w:w="80"/>
                  </w:tcMar>
                </w:tcPr>
                <w:p>
                  <w:pPr>
                    <w:jc w:val="center"/>
                  </w:pPr>
                  <w:r>
                    <w:rPr>
                      <w:rFonts w:ascii="Arial" w:cs="Arial" w:eastAsia="Arial" w:hAnsi="Arial"/>
                      <w:b/>
                      <w:bCs/>
                      <w:color w:val="1B3A6B"/>
                      <w:sz w:val="16"/>
                      <w:szCs w:val="16"/>
                    </w:rPr>
                    <w:t xml:space="preserve">2.2
Faiss
ANN Search</w:t>
                  </w:r>
                </w:p>
              </w:tc>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555555"/>
                      <w:sz w:val="15"/>
                      <w:szCs w:val="15"/>
                    </w:rPr>
                    <w:t xml:space="preserve">──►</w:t>
                  </w:r>
                </w:p>
              </w:tc>
              <w:tc>
                <w:tcPr>
                  <w:tcW w:type="dxa" w:w="1500"/>
                  <w:tcBorders>
                    <w:top w:val="single" w:color="2E6DB4" w:sz="5"/>
                    <w:left w:val="single" w:color="2E6DB4" w:sz="5"/>
                    <w:bottom w:val="single" w:color="2E6DB4" w:sz="5"/>
                    <w:right w:val="single" w:color="2E6DB4" w:sz="5"/>
                  </w:tcBorders>
                  <w:shd w:fill="D5E8D4" w:val="clear"/>
                  <w:tcMar>
                    <w:top w:type="dxa" w:w="80"/>
                    <w:left w:type="dxa" w:w="80"/>
                    <w:bottom w:type="dxa" w:w="80"/>
                    <w:right w:type="dxa" w:w="80"/>
                  </w:tcMar>
                </w:tcPr>
                <w:p>
                  <w:pPr>
                    <w:jc w:val="center"/>
                  </w:pPr>
                  <w:r>
                    <w:rPr>
                      <w:rFonts w:ascii="Arial" w:cs="Arial" w:eastAsia="Arial" w:hAnsi="Arial"/>
                      <w:b/>
                      <w:bCs/>
                      <w:color w:val="1B3A6B"/>
                      <w:sz w:val="16"/>
                      <w:szCs w:val="16"/>
                    </w:rPr>
                    <w:t xml:space="preserve">2.3
Ranker &amp;
Filter</w:t>
                  </w:r>
                </w:p>
              </w:tc>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555555"/>
                      <w:sz w:val="15"/>
                      <w:szCs w:val="15"/>
                    </w:rPr>
                    <w:t xml:space="preserve">──►</w:t>
                  </w:r>
                </w:p>
              </w:tc>
              <w:tc>
                <w:tcPr>
                  <w:tcW w:type="dxa" w:w="1240"/>
                  <w:tcBorders>
                    <w:top w:val="single" w:color="2E6DB4" w:sz="5"/>
                    <w:left w:val="single" w:color="2E6DB4" w:sz="5"/>
                    <w:bottom w:val="single" w:color="2E6DB4" w:sz="5"/>
                    <w:right w:val="single" w:color="2E6DB4" w:sz="5"/>
                  </w:tcBorders>
                  <w:shd w:fill="FDE8D8" w:val="clear"/>
                  <w:tcMar>
                    <w:top w:type="dxa" w:w="80"/>
                    <w:left w:type="dxa" w:w="80"/>
                    <w:bottom w:type="dxa" w:w="80"/>
                    <w:right w:type="dxa" w:w="80"/>
                  </w:tcMar>
                </w:tcPr>
                <w:p>
                  <w:pPr>
                    <w:jc w:val="center"/>
                  </w:pPr>
                  <w:r>
                    <w:rPr>
                      <w:rFonts w:ascii="Arial" w:cs="Arial" w:eastAsia="Arial" w:hAnsi="Arial"/>
                      <w:b/>
                      <w:bCs/>
                      <w:color w:val="1B3A6B"/>
                      <w:sz w:val="16"/>
                      <w:szCs w:val="16"/>
                    </w:rPr>
                    <w:t xml:space="preserve">3.1
Flask UI
Response</w:t>
                  </w:r>
                </w:p>
              </w:tc>
            </w:tr>
          </w:tbl>
          <w:p>
            <w:pPr>
              <w:spacing w:before="60" w:after="80"/>
              <w:jc w:val="left"/>
            </w:pPr>
            <w:r>
              <w:rPr>
                <w:rFonts w:ascii="Arial" w:cs="Arial" w:eastAsia="Arial" w:hAnsi="Arial"/>
                <w:b w:val="false"/>
                <w:bCs w:val="false"/>
                <w:i w:val="false"/>
                <w:iCs w:val="false"/>
                <w:color w:val="1A1A1A"/>
                <w:sz w:val="20"/>
                <w:szCs w:val="20"/>
              </w:rPr>
              <w:t xml:space="preserve"/>
            </w:r>
          </w:p>
          <w:p>
            <w:pPr>
              <w:spacing w:before="0" w:after="60"/>
              <w:jc w:val="left"/>
            </w:pPr>
            <w:r>
              <w:rPr>
                <w:rFonts w:ascii="Arial" w:cs="Arial" w:eastAsia="Arial" w:hAnsi="Arial"/>
                <w:b/>
                <w:bCs/>
                <w:i w:val="false"/>
                <w:iCs w:val="false"/>
                <w:color w:val="1B3A6B"/>
                <w:sz w:val="18"/>
                <w:szCs w:val="18"/>
              </w:rPr>
              <w:t xml:space="preserve">Level 1 Process Breakdown:</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320"/>
              <w:gridCol w:w="2900"/>
            </w:tblGrid>
            <w:tr>
              <w:trPr>
                <w:tblHeader/>
              </w:trPr>
              <w:tc>
                <w:tcPr>
                  <w:tcW w:type="dxa" w:w="70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P#</w:t>
                  </w:r>
                </w:p>
              </w:tc>
              <w:tc>
                <w:tcPr>
                  <w:tcW w:type="dxa" w:w="220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Process</w:t>
                  </w:r>
                </w:p>
              </w:tc>
              <w:tc>
                <w:tcPr>
                  <w:tcW w:type="dxa" w:w="432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Description</w:t>
                  </w:r>
                </w:p>
              </w:tc>
              <w:tc>
                <w:tcPr>
                  <w:tcW w:type="dxa" w:w="290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Data Stores / APIs Used</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2E6DB4"/>
                      <w:sz w:val="18"/>
                      <w:szCs w:val="18"/>
                    </w:rPr>
                    <w:t xml:space="preserve">1.1</w:t>
                  </w:r>
                </w:p>
              </w:tc>
              <w:tc>
                <w:tcPr>
                  <w:tcW w:type="dxa" w:w="22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bCs/>
                      <w:i w:val="false"/>
                      <w:iCs w:val="false"/>
                      <w:color w:val="1A1A1A"/>
                      <w:sz w:val="18"/>
                      <w:szCs w:val="18"/>
                    </w:rPr>
                    <w:t xml:space="preserve">Preprocess (NLTK)</w:t>
                  </w:r>
                </w:p>
              </w:tc>
              <w:tc>
                <w:tcPr>
                  <w:tcW w:type="dxa" w:w="432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Lowercase → Punctuation removal → Tokenize → Stopword removal → Lemmatize → Spell correction</w:t>
                  </w:r>
                </w:p>
              </w:tc>
              <w:tc>
                <w:tcPr>
                  <w:tcW w:type="dxa" w:w="29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iCs/>
                      <w:color w:val="1A1A1A"/>
                      <w:sz w:val="17"/>
                      <w:szCs w:val="17"/>
                    </w:rPr>
                    <w:t xml:space="preserve">NLTK WordNet, stopwords corpus</w:t>
                  </w:r>
                </w:p>
              </w:tc>
            </w:tr>
            <w:tr>
              <w:tc>
                <w:tcPr>
                  <w:tcW w:type="dxa" w:w="7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2E6DB4"/>
                      <w:sz w:val="18"/>
                      <w:szCs w:val="18"/>
                    </w:rPr>
                    <w:t xml:space="preserve">1.2</w:t>
                  </w:r>
                </w:p>
              </w:tc>
              <w:tc>
                <w:tcPr>
                  <w:tcW w:type="dxa" w:w="22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bCs/>
                      <w:i w:val="false"/>
                      <w:iCs w:val="false"/>
                      <w:color w:val="1A1A1A"/>
                      <w:sz w:val="18"/>
                      <w:szCs w:val="18"/>
                    </w:rPr>
                    <w:t xml:space="preserve">Sentiment Analysis (VADER)</w:t>
                  </w:r>
                </w:p>
              </w:tc>
              <w:tc>
                <w:tcPr>
                  <w:tcW w:type="dxa" w:w="432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Compute compound sentiment score (-1 to +1); map to polarity label; used to filter quote categories</w:t>
                  </w:r>
                </w:p>
              </w:tc>
              <w:tc>
                <w:tcPr>
                  <w:tcW w:type="dxa" w:w="29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iCs/>
                      <w:color w:val="1A1A1A"/>
                      <w:sz w:val="17"/>
                      <w:szCs w:val="17"/>
                    </w:rPr>
                    <w:t xml:space="preserve">VADER SentimentIntensityAnalyzer</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2E6DB4"/>
                      <w:sz w:val="18"/>
                      <w:szCs w:val="18"/>
                    </w:rPr>
                    <w:t xml:space="preserve">1.3</w:t>
                  </w:r>
                </w:p>
              </w:tc>
              <w:tc>
                <w:tcPr>
                  <w:tcW w:type="dxa" w:w="22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bCs/>
                      <w:i w:val="false"/>
                      <w:iCs w:val="false"/>
                      <w:color w:val="1A1A1A"/>
                      <w:sz w:val="18"/>
                      <w:szCs w:val="18"/>
                    </w:rPr>
                    <w:t xml:space="preserve">Intent Classification</w:t>
                  </w:r>
                </w:p>
              </w:tc>
              <w:tc>
                <w:tcPr>
                  <w:tcW w:type="dxa" w:w="432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Predict user intent class using TF-IDF + Logistic Regression trained on 500+ labelled examples per intent</w:t>
                  </w:r>
                </w:p>
              </w:tc>
              <w:tc>
                <w:tcPr>
                  <w:tcW w:type="dxa" w:w="29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iCs/>
                      <w:color w:val="1A1A1A"/>
                      <w:sz w:val="17"/>
                      <w:szCs w:val="17"/>
                    </w:rPr>
                    <w:t xml:space="preserve">scikit-learn model (.pkl)</w:t>
                  </w:r>
                </w:p>
              </w:tc>
            </w:tr>
            <w:tr>
              <w:tc>
                <w:tcPr>
                  <w:tcW w:type="dxa" w:w="7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2E6DB4"/>
                      <w:sz w:val="18"/>
                      <w:szCs w:val="18"/>
                    </w:rPr>
                    <w:t xml:space="preserve">1.4</w:t>
                  </w:r>
                </w:p>
              </w:tc>
              <w:tc>
                <w:tcPr>
                  <w:tcW w:type="dxa" w:w="22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bCs/>
                      <w:i w:val="false"/>
                      <w:iCs w:val="false"/>
                      <w:color w:val="1A1A1A"/>
                      <w:sz w:val="18"/>
                      <w:szCs w:val="18"/>
                    </w:rPr>
                    <w:t xml:space="preserve">NER — Author Detection</w:t>
                  </w:r>
                </w:p>
              </w:tc>
              <w:tc>
                <w:tcPr>
                  <w:tcW w:type="dxa" w:w="432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Extract PERSON entities from text to support author-specific filtering (e.g. 'quote by Rumi')</w:t>
                  </w:r>
                </w:p>
              </w:tc>
              <w:tc>
                <w:tcPr>
                  <w:tcW w:type="dxa" w:w="29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iCs/>
                      <w:color w:val="1A1A1A"/>
                      <w:sz w:val="17"/>
                      <w:szCs w:val="17"/>
                    </w:rPr>
                    <w:t xml:space="preserve">spaCy en_core_web_sm</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2E6DB4"/>
                      <w:sz w:val="18"/>
                      <w:szCs w:val="18"/>
                    </w:rPr>
                    <w:t xml:space="preserve">2.1</w:t>
                  </w:r>
                </w:p>
              </w:tc>
              <w:tc>
                <w:tcPr>
                  <w:tcW w:type="dxa" w:w="22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bCs/>
                      <w:i w:val="false"/>
                      <w:iCs w:val="false"/>
                      <w:color w:val="1A1A1A"/>
                      <w:sz w:val="18"/>
                      <w:szCs w:val="18"/>
                    </w:rPr>
                    <w:t xml:space="preserve">SBERT Encode</w:t>
                  </w:r>
                </w:p>
              </w:tc>
              <w:tc>
                <w:tcPr>
                  <w:tcW w:type="dxa" w:w="432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Encode cleaned user query into 384-dim sentence embedding using all-MiniLM-L6-v2</w:t>
                  </w:r>
                </w:p>
              </w:tc>
              <w:tc>
                <w:tcPr>
                  <w:tcW w:type="dxa" w:w="29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iCs/>
                      <w:color w:val="1A1A1A"/>
                      <w:sz w:val="17"/>
                      <w:szCs w:val="17"/>
                    </w:rPr>
                    <w:t xml:space="preserve">HuggingFace sentence-transformers</w:t>
                  </w:r>
                </w:p>
              </w:tc>
            </w:tr>
            <w:tr>
              <w:tc>
                <w:tcPr>
                  <w:tcW w:type="dxa" w:w="7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2E6DB4"/>
                      <w:sz w:val="18"/>
                      <w:szCs w:val="18"/>
                    </w:rPr>
                    <w:t xml:space="preserve">2.2</w:t>
                  </w:r>
                </w:p>
              </w:tc>
              <w:tc>
                <w:tcPr>
                  <w:tcW w:type="dxa" w:w="22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bCs/>
                      <w:i w:val="false"/>
                      <w:iCs w:val="false"/>
                      <w:color w:val="1A1A1A"/>
                      <w:sz w:val="18"/>
                      <w:szCs w:val="18"/>
                    </w:rPr>
                    <w:t xml:space="preserve">Faiss ANN Search</w:t>
                  </w:r>
                </w:p>
              </w:tc>
              <w:tc>
                <w:tcPr>
                  <w:tcW w:type="dxa" w:w="432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Compute approximate cosine similarity between query vector and 10K+ pre-indexed quote vectors</w:t>
                  </w:r>
                </w:p>
              </w:tc>
              <w:tc>
                <w:tcPr>
                  <w:tcW w:type="dxa" w:w="29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iCs/>
                      <w:color w:val="1A1A1A"/>
                      <w:sz w:val="17"/>
                      <w:szCs w:val="17"/>
                    </w:rPr>
                    <w:t xml:space="preserve">Faiss IndexFlatIP, quotes.npy</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2E6DB4"/>
                      <w:sz w:val="18"/>
                      <w:szCs w:val="18"/>
                    </w:rPr>
                    <w:t xml:space="preserve">2.3</w:t>
                  </w:r>
                </w:p>
              </w:tc>
              <w:tc>
                <w:tcPr>
                  <w:tcW w:type="dxa" w:w="22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bCs/>
                      <w:i w:val="false"/>
                      <w:iCs w:val="false"/>
                      <w:color w:val="1A1A1A"/>
                      <w:sz w:val="18"/>
                      <w:szCs w:val="18"/>
                    </w:rPr>
                    <w:t xml:space="preserve">Ranker &amp; Filter</w:t>
                  </w:r>
                </w:p>
              </w:tc>
              <w:tc>
                <w:tcPr>
                  <w:tcW w:type="dxa" w:w="432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Apply sentiment/category/author filters; de-duplicate against session history; sort by score</w:t>
                  </w:r>
                </w:p>
              </w:tc>
              <w:tc>
                <w:tcPr>
                  <w:tcW w:type="dxa" w:w="29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iCs/>
                      <w:color w:val="1A1A1A"/>
                      <w:sz w:val="17"/>
                      <w:szCs w:val="17"/>
                    </w:rPr>
                    <w:t xml:space="preserve">SQLite quotes DB, session store</w:t>
                  </w:r>
                </w:p>
              </w:tc>
            </w:tr>
            <w:tr>
              <w:tc>
                <w:tcPr>
                  <w:tcW w:type="dxa" w:w="7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2E6DB4"/>
                      <w:sz w:val="18"/>
                      <w:szCs w:val="18"/>
                    </w:rPr>
                    <w:t xml:space="preserve">3.1</w:t>
                  </w:r>
                </w:p>
              </w:tc>
              <w:tc>
                <w:tcPr>
                  <w:tcW w:type="dxa" w:w="22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bCs/>
                      <w:i w:val="false"/>
                      <w:iCs w:val="false"/>
                      <w:color w:val="1A1A1A"/>
                      <w:sz w:val="18"/>
                      <w:szCs w:val="18"/>
                    </w:rPr>
                    <w:t xml:space="preserve">Flask UI Response</w:t>
                  </w:r>
                </w:p>
              </w:tc>
              <w:tc>
                <w:tcPr>
                  <w:tcW w:type="dxa" w:w="432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Format top-N quotes as JSON; render in chat UI with author, category, save button</w:t>
                  </w:r>
                </w:p>
              </w:tc>
              <w:tc>
                <w:tcPr>
                  <w:tcW w:type="dxa" w:w="29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iCs/>
                      <w:color w:val="1A1A1A"/>
                      <w:sz w:val="17"/>
                      <w:szCs w:val="17"/>
                    </w:rPr>
                    <w:t xml:space="preserve">Flask REST API, HTML/CSS/JS</w:t>
                  </w:r>
                </w:p>
              </w:tc>
            </w:tr>
          </w:tbl>
          <w:p/>
        </w:tc>
      </w:tr>
    </w:tbl>
    <w:p>
      <w:pPr>
        <w:spacing w:before="60" w:after="80"/>
        <w:jc w:val="left"/>
      </w:pPr>
      <w:r>
        <w:rPr>
          <w:rFonts w:ascii="Arial" w:cs="Arial" w:eastAsia="Arial" w:hAnsi="Arial"/>
          <w:b w:val="false"/>
          <w:bCs w:val="false"/>
          <w:i w:val="false"/>
          <w:iCs w:val="false"/>
          <w:color w:val="1A1A1A"/>
          <w:sz w:val="20"/>
          <w:szCs w:val="20"/>
        </w:rPr>
        <w:t xml:space="preserve"/>
      </w:r>
    </w:p>
    <w:p>
      <w:pPr>
        <w:spacing w:before="100" w:after="60"/>
        <w:jc w:val="left"/>
      </w:pPr>
      <w:r>
        <w:rPr>
          <w:rFonts w:ascii="Arial" w:cs="Arial" w:eastAsia="Arial" w:hAnsi="Arial"/>
          <w:b/>
          <w:bCs/>
          <w:i w:val="false"/>
          <w:iCs w:val="false"/>
          <w:color w:val="1B3A6B"/>
          <w:sz w:val="22"/>
          <w:szCs w:val="22"/>
        </w:rPr>
        <w:t xml:space="preserve">User Stories</w:t>
      </w:r>
    </w:p>
    <w:p>
      <w:pPr>
        <w:spacing w:before="0" w:after="100"/>
        <w:jc w:val="left"/>
      </w:pPr>
      <w:r>
        <w:rPr>
          <w:rFonts w:ascii="Arial" w:cs="Arial" w:eastAsia="Arial" w:hAnsi="Arial"/>
          <w:b w:val="false"/>
          <w:bCs w:val="false"/>
          <w:i w:val="false"/>
          <w:iCs w:val="false"/>
          <w:color w:val="1A1A1A"/>
          <w:sz w:val="19"/>
          <w:szCs w:val="19"/>
        </w:rPr>
        <w:t xml:space="preserve">Use the below template to list all the user stories for the product.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0"/>
        <w:gridCol w:w="1280"/>
        <w:gridCol w:w="620"/>
        <w:gridCol w:w="2500"/>
        <w:gridCol w:w="2700"/>
        <w:gridCol w:w="760"/>
        <w:gridCol w:w="780"/>
      </w:tblGrid>
      <w:tr>
        <w:trPr>
          <w:tblHeader/>
        </w:trPr>
        <w:tc>
          <w:tcPr>
            <w:tcW w:type="dxa" w:w="100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User Type</w:t>
            </w:r>
          </w:p>
        </w:tc>
        <w:tc>
          <w:tcPr>
            <w:tcW w:type="dxa" w:w="128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Functional Requirement
(Epic)</w:t>
            </w:r>
          </w:p>
        </w:tc>
        <w:tc>
          <w:tcPr>
            <w:tcW w:type="dxa" w:w="62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User Story Number</w:t>
            </w:r>
          </w:p>
        </w:tc>
        <w:tc>
          <w:tcPr>
            <w:tcW w:type="dxa" w:w="250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User Story / Task</w:t>
            </w:r>
          </w:p>
        </w:tc>
        <w:tc>
          <w:tcPr>
            <w:tcW w:type="dxa" w:w="270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Acceptance Criteria</w:t>
            </w:r>
          </w:p>
        </w:tc>
        <w:tc>
          <w:tcPr>
            <w:tcW w:type="dxa" w:w="76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Priority</w:t>
            </w:r>
          </w:p>
        </w:tc>
        <w:tc>
          <w:tcPr>
            <w:tcW w:type="dxa" w:w="78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Release</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spacing w:before="20" w:after="20"/>
            </w:pPr>
            <w:r>
              <w:rPr>
                <w:rFonts w:ascii="Arial" w:cs="Arial" w:eastAsia="Arial" w:hAnsi="Arial"/>
                <w:b/>
                <w:bCs/>
                <w:color w:val="1B3A6B"/>
                <w:sz w:val="17"/>
                <w:szCs w:val="17"/>
              </w:rPr>
              <w:t xml:space="preserve">End User</w:t>
            </w:r>
          </w:p>
          <w:p>
            <w:pPr>
              <w:spacing w:before="20" w:after="20"/>
            </w:pPr>
            <w:r>
              <w:rPr>
                <w:rFonts w:ascii="Arial" w:cs="Arial" w:eastAsia="Arial" w:hAnsi="Arial"/>
                <w:b/>
                <w:bCs/>
                <w:color w:val="1B3A6B"/>
                <w:sz w:val="17"/>
                <w:szCs w:val="17"/>
              </w:rPr>
              <w:t xml:space="preserve">(Chat)</w:t>
            </w:r>
          </w:p>
        </w:tc>
        <w:tc>
          <w:tcPr>
            <w:tcW w:type="dxa" w:w="128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bCs/>
                <w:i w:val="false"/>
                <w:iCs w:val="false"/>
                <w:color w:val="1B3A6B"/>
                <w:sz w:val="17"/>
                <w:szCs w:val="17"/>
              </w:rPr>
              <w:t xml:space="preserve">Quote Retrieval</w:t>
            </w:r>
          </w:p>
        </w:tc>
        <w:tc>
          <w:tcPr>
            <w:tcW w:type="dxa" w:w="62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USN-1</w:t>
            </w:r>
          </w:p>
        </w:tc>
        <w:tc>
          <w:tcPr>
            <w:tcW w:type="dxa" w:w="25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user, I can type a natural language message (e.g. 'I feel unmotivated') and receive 3 relevant quotes that match my mood.</w:t>
            </w:r>
          </w:p>
        </w:tc>
        <w:tc>
          <w:tcPr>
            <w:tcW w:type="dxa" w:w="27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iCs/>
                <w:color w:val="1A1A1A"/>
                <w:sz w:val="17"/>
                <w:szCs w:val="17"/>
              </w:rPr>
              <w:t xml:space="preserve">System returns at least 3 quotes with similarity score &gt; 0.50 and displays author + category for each.</w:t>
            </w:r>
          </w:p>
        </w:tc>
        <w:tc>
          <w:tcPr>
            <w:tcW w:type="dxa" w:w="760"/>
            <w:tcBorders>
              <w:top w:val="single" w:color="AAAAAA" w:sz="4"/>
              <w:left w:val="single" w:color="AAAAAA" w:sz="4"/>
              <w:bottom w:val="single" w:color="AAAAAA" w:sz="4"/>
              <w:right w:val="single" w:color="AAAAAA" w:sz="4"/>
            </w:tcBorders>
            <w:shd w:fill="E8F5E9" w:val="clear"/>
            <w:tcMar>
              <w:top w:type="dxa" w:w="80"/>
              <w:left w:type="dxa" w:w="130"/>
              <w:bottom w:type="dxa" w:w="80"/>
              <w:right w:type="dxa" w:w="130"/>
            </w:tcMar>
          </w:tcPr>
          <w:p>
            <w:pPr>
              <w:jc w:val="center"/>
            </w:pPr>
            <w:r>
              <w:rPr>
                <w:rFonts w:ascii="Arial" w:cs="Arial" w:eastAsia="Arial" w:hAnsi="Arial"/>
                <w:b/>
                <w:bCs/>
                <w:i w:val="false"/>
                <w:iCs w:val="false"/>
                <w:color w:val="1B5E20"/>
                <w:sz w:val="16"/>
                <w:szCs w:val="16"/>
              </w:rPr>
              <w:t xml:space="preserve">High</w:t>
            </w:r>
          </w:p>
        </w:tc>
        <w:tc>
          <w:tcPr>
            <w:tcW w:type="dxa" w:w="780"/>
            <w:tcBorders>
              <w:top w:val="single" w:color="AAAAAA" w:sz="4"/>
              <w:left w:val="single" w:color="AAAAAA" w:sz="4"/>
              <w:bottom w:val="single" w:color="AAAAAA" w:sz="4"/>
              <w:right w:val="single" w:color="AAAAAA" w:sz="4"/>
            </w:tcBorders>
            <w:shd w:fill="D6E8FA" w:val="clear"/>
            <w:tcMar>
              <w:top w:type="dxa" w:w="80"/>
              <w:left w:type="dxa" w:w="130"/>
              <w:bottom w:type="dxa" w:w="80"/>
              <w:right w:type="dxa" w:w="130"/>
            </w:tcMar>
          </w:tcPr>
          <w:p>
            <w:pPr>
              <w:jc w:val="center"/>
            </w:pPr>
            <w:r>
              <w:rPr>
                <w:rFonts w:ascii="Arial" w:cs="Arial" w:eastAsia="Arial" w:hAnsi="Arial"/>
                <w:b/>
                <w:bCs/>
                <w:i w:val="false"/>
                <w:iCs w:val="false"/>
                <w:color w:val="2E6DB4"/>
                <w:sz w:val="16"/>
                <w:szCs w:val="16"/>
              </w:rPr>
              <w:t xml:space="preserve">Sprint-1</w:t>
            </w:r>
          </w:p>
        </w:tc>
      </w:tr>
      <w:tr>
        <w:tc>
          <w:tcPr>
            <w:tcW w:type="dxa" w:w="10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spacing w:before="20" w:after="20"/>
            </w:pPr>
            <w:r>
              <w:rPr>
                <w:rFonts w:ascii="Arial" w:cs="Arial" w:eastAsia="Arial" w:hAnsi="Arial"/>
                <w:b/>
                <w:bCs/>
                <w:color w:val="1B3A6B"/>
                <w:sz w:val="17"/>
                <w:szCs w:val="17"/>
              </w:rPr>
              <w:t xml:space="preserve"/>
            </w:r>
          </w:p>
        </w:tc>
        <w:tc>
          <w:tcPr>
            <w:tcW w:type="dxa" w:w="128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c>
          <w:tcPr>
            <w:tcW w:type="dxa" w:w="62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USN-2</w:t>
            </w:r>
          </w:p>
        </w:tc>
        <w:tc>
          <w:tcPr>
            <w:tcW w:type="dxa" w:w="25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user, the chatbot detects whether my message is positive, negative, or neutral and filters quotes to match my emotional tone.</w:t>
            </w:r>
          </w:p>
        </w:tc>
        <w:tc>
          <w:tcPr>
            <w:tcW w:type="dxa" w:w="27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iCs/>
                <w:color w:val="1A1A1A"/>
                <w:sz w:val="17"/>
                <w:szCs w:val="17"/>
              </w:rPr>
              <w:t xml:space="preserve">VADER sentiment correctly classified in &gt; 85% of test cases; quote category matches sentiment label.</w:t>
            </w:r>
          </w:p>
        </w:tc>
        <w:tc>
          <w:tcPr>
            <w:tcW w:type="dxa" w:w="760"/>
            <w:tcBorders>
              <w:top w:val="single" w:color="AAAAAA" w:sz="4"/>
              <w:left w:val="single" w:color="AAAAAA" w:sz="4"/>
              <w:bottom w:val="single" w:color="AAAAAA" w:sz="4"/>
              <w:right w:val="single" w:color="AAAAAA" w:sz="4"/>
            </w:tcBorders>
            <w:shd w:fill="E8F5E9" w:val="clear"/>
            <w:tcMar>
              <w:top w:type="dxa" w:w="80"/>
              <w:left w:type="dxa" w:w="130"/>
              <w:bottom w:type="dxa" w:w="80"/>
              <w:right w:type="dxa" w:w="130"/>
            </w:tcMar>
          </w:tcPr>
          <w:p>
            <w:pPr>
              <w:jc w:val="center"/>
            </w:pPr>
            <w:r>
              <w:rPr>
                <w:rFonts w:ascii="Arial" w:cs="Arial" w:eastAsia="Arial" w:hAnsi="Arial"/>
                <w:b/>
                <w:bCs/>
                <w:i w:val="false"/>
                <w:iCs w:val="false"/>
                <w:color w:val="1B5E20"/>
                <w:sz w:val="16"/>
                <w:szCs w:val="16"/>
              </w:rPr>
              <w:t xml:space="preserve">High</w:t>
            </w:r>
          </w:p>
        </w:tc>
        <w:tc>
          <w:tcPr>
            <w:tcW w:type="dxa" w:w="780"/>
            <w:tcBorders>
              <w:top w:val="single" w:color="AAAAAA" w:sz="4"/>
              <w:left w:val="single" w:color="AAAAAA" w:sz="4"/>
              <w:bottom w:val="single" w:color="AAAAAA" w:sz="4"/>
              <w:right w:val="single" w:color="AAAAAA" w:sz="4"/>
            </w:tcBorders>
            <w:shd w:fill="D6E8FA" w:val="clear"/>
            <w:tcMar>
              <w:top w:type="dxa" w:w="80"/>
              <w:left w:type="dxa" w:w="130"/>
              <w:bottom w:type="dxa" w:w="80"/>
              <w:right w:type="dxa" w:w="130"/>
            </w:tcMar>
          </w:tcPr>
          <w:p>
            <w:pPr>
              <w:jc w:val="center"/>
            </w:pPr>
            <w:r>
              <w:rPr>
                <w:rFonts w:ascii="Arial" w:cs="Arial" w:eastAsia="Arial" w:hAnsi="Arial"/>
                <w:b/>
                <w:bCs/>
                <w:i w:val="false"/>
                <w:iCs w:val="false"/>
                <w:color w:val="2E6DB4"/>
                <w:sz w:val="16"/>
                <w:szCs w:val="16"/>
              </w:rPr>
              <w:t xml:space="preserve">Sprint-1</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spacing w:before="20" w:after="20"/>
            </w:pPr>
            <w:r>
              <w:rPr>
                <w:rFonts w:ascii="Arial" w:cs="Arial" w:eastAsia="Arial" w:hAnsi="Arial"/>
                <w:b/>
                <w:bCs/>
                <w:color w:val="1B3A6B"/>
                <w:sz w:val="17"/>
                <w:szCs w:val="17"/>
              </w:rPr>
              <w:t xml:space="preserve"/>
            </w:r>
          </w:p>
        </w:tc>
        <w:tc>
          <w:tcPr>
            <w:tcW w:type="dxa" w:w="128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bCs/>
                <w:i w:val="false"/>
                <w:iCs w:val="false"/>
                <w:color w:val="1B3A6B"/>
                <w:sz w:val="17"/>
                <w:szCs w:val="17"/>
              </w:rPr>
              <w:t xml:space="preserve">Intent &amp; NER</w:t>
            </w:r>
          </w:p>
        </w:tc>
        <w:tc>
          <w:tcPr>
            <w:tcW w:type="dxa" w:w="62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USN-3</w:t>
            </w:r>
          </w:p>
        </w:tc>
        <w:tc>
          <w:tcPr>
            <w:tcW w:type="dxa" w:w="25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user, I can say 'give me a motivational quote' and the chatbot correctly identifies my intent and returns only motivational quotes.</w:t>
            </w:r>
          </w:p>
        </w:tc>
        <w:tc>
          <w:tcPr>
            <w:tcW w:type="dxa" w:w="27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iCs/>
                <w:color w:val="1A1A1A"/>
                <w:sz w:val="17"/>
                <w:szCs w:val="17"/>
              </w:rPr>
              <w:t xml:space="preserve">Intent classifier achieves &gt; 90% F1 on test set; returned quotes are tagged 'motivation'.</w:t>
            </w:r>
          </w:p>
        </w:tc>
        <w:tc>
          <w:tcPr>
            <w:tcW w:type="dxa" w:w="760"/>
            <w:tcBorders>
              <w:top w:val="single" w:color="AAAAAA" w:sz="4"/>
              <w:left w:val="single" w:color="AAAAAA" w:sz="4"/>
              <w:bottom w:val="single" w:color="AAAAAA" w:sz="4"/>
              <w:right w:val="single" w:color="AAAAAA" w:sz="4"/>
            </w:tcBorders>
            <w:shd w:fill="E8F5E9" w:val="clear"/>
            <w:tcMar>
              <w:top w:type="dxa" w:w="80"/>
              <w:left w:type="dxa" w:w="130"/>
              <w:bottom w:type="dxa" w:w="80"/>
              <w:right w:type="dxa" w:w="130"/>
            </w:tcMar>
          </w:tcPr>
          <w:p>
            <w:pPr>
              <w:jc w:val="center"/>
            </w:pPr>
            <w:r>
              <w:rPr>
                <w:rFonts w:ascii="Arial" w:cs="Arial" w:eastAsia="Arial" w:hAnsi="Arial"/>
                <w:b/>
                <w:bCs/>
                <w:i w:val="false"/>
                <w:iCs w:val="false"/>
                <w:color w:val="1B5E20"/>
                <w:sz w:val="16"/>
                <w:szCs w:val="16"/>
              </w:rPr>
              <w:t xml:space="preserve">High</w:t>
            </w:r>
          </w:p>
        </w:tc>
        <w:tc>
          <w:tcPr>
            <w:tcW w:type="dxa" w:w="780"/>
            <w:tcBorders>
              <w:top w:val="single" w:color="AAAAAA" w:sz="4"/>
              <w:left w:val="single" w:color="AAAAAA" w:sz="4"/>
              <w:bottom w:val="single" w:color="AAAAAA" w:sz="4"/>
              <w:right w:val="single" w:color="AAAAAA" w:sz="4"/>
            </w:tcBorders>
            <w:shd w:fill="EDE7F6" w:val="clear"/>
            <w:tcMar>
              <w:top w:type="dxa" w:w="80"/>
              <w:left w:type="dxa" w:w="130"/>
              <w:bottom w:type="dxa" w:w="80"/>
              <w:right w:type="dxa" w:w="130"/>
            </w:tcMar>
          </w:tcPr>
          <w:p>
            <w:pPr>
              <w:jc w:val="center"/>
            </w:pPr>
            <w:r>
              <w:rPr>
                <w:rFonts w:ascii="Arial" w:cs="Arial" w:eastAsia="Arial" w:hAnsi="Arial"/>
                <w:b/>
                <w:bCs/>
                <w:i w:val="false"/>
                <w:iCs w:val="false"/>
                <w:color w:val="6A1B9A"/>
                <w:sz w:val="16"/>
                <w:szCs w:val="16"/>
              </w:rPr>
              <w:t xml:space="preserve">Sprint-2</w:t>
            </w:r>
          </w:p>
        </w:tc>
      </w:tr>
      <w:tr>
        <w:tc>
          <w:tcPr>
            <w:tcW w:type="dxa" w:w="10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spacing w:before="20" w:after="20"/>
            </w:pPr>
            <w:r>
              <w:rPr>
                <w:rFonts w:ascii="Arial" w:cs="Arial" w:eastAsia="Arial" w:hAnsi="Arial"/>
                <w:b/>
                <w:bCs/>
                <w:color w:val="1B3A6B"/>
                <w:sz w:val="17"/>
                <w:szCs w:val="17"/>
              </w:rPr>
              <w:t xml:space="preserve"/>
            </w:r>
          </w:p>
        </w:tc>
        <w:tc>
          <w:tcPr>
            <w:tcW w:type="dxa" w:w="128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c>
          <w:tcPr>
            <w:tcW w:type="dxa" w:w="62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USN-4</w:t>
            </w:r>
          </w:p>
        </w:tc>
        <w:tc>
          <w:tcPr>
            <w:tcW w:type="dxa" w:w="25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user, I can ask 'give me a quote by Einstein' and the chatbot uses NER to detect the author and filters results accordingly.</w:t>
            </w:r>
          </w:p>
        </w:tc>
        <w:tc>
          <w:tcPr>
            <w:tcW w:type="dxa" w:w="27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iCs/>
                <w:color w:val="1A1A1A"/>
                <w:sz w:val="17"/>
                <w:szCs w:val="17"/>
              </w:rPr>
              <w:t xml:space="preserve">spaCy NER correctly extracts PERSON entity; filtered quotes all have matching author field.</w:t>
            </w:r>
          </w:p>
        </w:tc>
        <w:tc>
          <w:tcPr>
            <w:tcW w:type="dxa" w:w="760"/>
            <w:tcBorders>
              <w:top w:val="single" w:color="AAAAAA" w:sz="4"/>
              <w:left w:val="single" w:color="AAAAAA" w:sz="4"/>
              <w:bottom w:val="single" w:color="AAAAAA" w:sz="4"/>
              <w:right w:val="single" w:color="AAAAAA" w:sz="4"/>
            </w:tcBorders>
            <w:shd w:fill="FFFDE7" w:val="clear"/>
            <w:tcMar>
              <w:top w:type="dxa" w:w="80"/>
              <w:left w:type="dxa" w:w="130"/>
              <w:bottom w:type="dxa" w:w="80"/>
              <w:right w:type="dxa" w:w="130"/>
            </w:tcMar>
          </w:tcPr>
          <w:p>
            <w:pPr>
              <w:jc w:val="center"/>
            </w:pPr>
            <w:r>
              <w:rPr>
                <w:rFonts w:ascii="Arial" w:cs="Arial" w:eastAsia="Arial" w:hAnsi="Arial"/>
                <w:b/>
                <w:bCs/>
                <w:i w:val="false"/>
                <w:iCs w:val="false"/>
                <w:color w:val="E65100"/>
                <w:sz w:val="16"/>
                <w:szCs w:val="16"/>
              </w:rPr>
              <w:t xml:space="preserve">Medium</w:t>
            </w:r>
          </w:p>
        </w:tc>
        <w:tc>
          <w:tcPr>
            <w:tcW w:type="dxa" w:w="780"/>
            <w:tcBorders>
              <w:top w:val="single" w:color="AAAAAA" w:sz="4"/>
              <w:left w:val="single" w:color="AAAAAA" w:sz="4"/>
              <w:bottom w:val="single" w:color="AAAAAA" w:sz="4"/>
              <w:right w:val="single" w:color="AAAAAA" w:sz="4"/>
            </w:tcBorders>
            <w:shd w:fill="EDE7F6" w:val="clear"/>
            <w:tcMar>
              <w:top w:type="dxa" w:w="80"/>
              <w:left w:type="dxa" w:w="130"/>
              <w:bottom w:type="dxa" w:w="80"/>
              <w:right w:type="dxa" w:w="130"/>
            </w:tcMar>
          </w:tcPr>
          <w:p>
            <w:pPr>
              <w:jc w:val="center"/>
            </w:pPr>
            <w:r>
              <w:rPr>
                <w:rFonts w:ascii="Arial" w:cs="Arial" w:eastAsia="Arial" w:hAnsi="Arial"/>
                <w:b/>
                <w:bCs/>
                <w:i w:val="false"/>
                <w:iCs w:val="false"/>
                <w:color w:val="6A1B9A"/>
                <w:sz w:val="16"/>
                <w:szCs w:val="16"/>
              </w:rPr>
              <w:t xml:space="preserve">Sprint-2</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spacing w:before="20" w:after="20"/>
            </w:pPr>
            <w:r>
              <w:rPr>
                <w:rFonts w:ascii="Arial" w:cs="Arial" w:eastAsia="Arial" w:hAnsi="Arial"/>
                <w:b/>
                <w:bCs/>
                <w:color w:val="1B3A6B"/>
                <w:sz w:val="17"/>
                <w:szCs w:val="17"/>
              </w:rPr>
              <w:t xml:space="preserve"/>
            </w:r>
          </w:p>
        </w:tc>
        <w:tc>
          <w:tcPr>
            <w:tcW w:type="dxa" w:w="128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bCs/>
                <w:i w:val="false"/>
                <w:iCs w:val="false"/>
                <w:color w:val="1B3A6B"/>
                <w:sz w:val="17"/>
                <w:szCs w:val="17"/>
              </w:rPr>
              <w:t xml:space="preserve">Multi-turn Dialogue</w:t>
            </w:r>
          </w:p>
        </w:tc>
        <w:tc>
          <w:tcPr>
            <w:tcW w:type="dxa" w:w="62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USN-5</w:t>
            </w:r>
          </w:p>
        </w:tc>
        <w:tc>
          <w:tcPr>
            <w:tcW w:type="dxa" w:w="25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user, I can say 'show me more' or 'try a different topic' and the chatbot remembers previous results and avoids repeating them.</w:t>
            </w:r>
          </w:p>
        </w:tc>
        <w:tc>
          <w:tcPr>
            <w:tcW w:type="dxa" w:w="27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iCs/>
                <w:color w:val="1A1A1A"/>
                <w:sz w:val="17"/>
                <w:szCs w:val="17"/>
              </w:rPr>
              <w:t xml:space="preserve">Session history tracks shown quote IDs; no duplicate quote returned within same session.</w:t>
            </w:r>
          </w:p>
        </w:tc>
        <w:tc>
          <w:tcPr>
            <w:tcW w:type="dxa" w:w="760"/>
            <w:tcBorders>
              <w:top w:val="single" w:color="AAAAAA" w:sz="4"/>
              <w:left w:val="single" w:color="AAAAAA" w:sz="4"/>
              <w:bottom w:val="single" w:color="AAAAAA" w:sz="4"/>
              <w:right w:val="single" w:color="AAAAAA" w:sz="4"/>
            </w:tcBorders>
            <w:shd w:fill="E8F5E9" w:val="clear"/>
            <w:tcMar>
              <w:top w:type="dxa" w:w="80"/>
              <w:left w:type="dxa" w:w="130"/>
              <w:bottom w:type="dxa" w:w="80"/>
              <w:right w:type="dxa" w:w="130"/>
            </w:tcMar>
          </w:tcPr>
          <w:p>
            <w:pPr>
              <w:jc w:val="center"/>
            </w:pPr>
            <w:r>
              <w:rPr>
                <w:rFonts w:ascii="Arial" w:cs="Arial" w:eastAsia="Arial" w:hAnsi="Arial"/>
                <w:b/>
                <w:bCs/>
                <w:i w:val="false"/>
                <w:iCs w:val="false"/>
                <w:color w:val="1B5E20"/>
                <w:sz w:val="16"/>
                <w:szCs w:val="16"/>
              </w:rPr>
              <w:t xml:space="preserve">High</w:t>
            </w:r>
          </w:p>
        </w:tc>
        <w:tc>
          <w:tcPr>
            <w:tcW w:type="dxa" w:w="780"/>
            <w:tcBorders>
              <w:top w:val="single" w:color="AAAAAA" w:sz="4"/>
              <w:left w:val="single" w:color="AAAAAA" w:sz="4"/>
              <w:bottom w:val="single" w:color="AAAAAA" w:sz="4"/>
              <w:right w:val="single" w:color="AAAAAA" w:sz="4"/>
            </w:tcBorders>
            <w:shd w:fill="E0F2F1" w:val="clear"/>
            <w:tcMar>
              <w:top w:type="dxa" w:w="80"/>
              <w:left w:type="dxa" w:w="130"/>
              <w:bottom w:type="dxa" w:w="80"/>
              <w:right w:type="dxa" w:w="130"/>
            </w:tcMar>
          </w:tcPr>
          <w:p>
            <w:pPr>
              <w:jc w:val="center"/>
            </w:pPr>
            <w:r>
              <w:rPr>
                <w:rFonts w:ascii="Arial" w:cs="Arial" w:eastAsia="Arial" w:hAnsi="Arial"/>
                <w:b/>
                <w:bCs/>
                <w:i w:val="false"/>
                <w:iCs w:val="false"/>
                <w:color w:val="00695C"/>
                <w:sz w:val="16"/>
                <w:szCs w:val="16"/>
              </w:rPr>
              <w:t xml:space="preserve">Sprint-3</w:t>
            </w:r>
          </w:p>
        </w:tc>
      </w:tr>
      <w:tr>
        <w:tc>
          <w:tcPr>
            <w:tcW w:type="dxa" w:w="10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spacing w:before="20" w:after="20"/>
            </w:pPr>
            <w:r>
              <w:rPr>
                <w:rFonts w:ascii="Arial" w:cs="Arial" w:eastAsia="Arial" w:hAnsi="Arial"/>
                <w:b/>
                <w:bCs/>
                <w:color w:val="1B3A6B"/>
                <w:sz w:val="17"/>
                <w:szCs w:val="17"/>
              </w:rPr>
              <w:t xml:space="preserve"/>
            </w:r>
          </w:p>
        </w:tc>
        <w:tc>
          <w:tcPr>
            <w:tcW w:type="dxa" w:w="128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c>
          <w:tcPr>
            <w:tcW w:type="dxa" w:w="62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USN-6</w:t>
            </w:r>
          </w:p>
        </w:tc>
        <w:tc>
          <w:tcPr>
            <w:tcW w:type="dxa" w:w="25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user, if my message is too vague (e.g. 'just give me something'), the bot asks a clarifying follow-up question about my mood or topic.</w:t>
            </w:r>
          </w:p>
        </w:tc>
        <w:tc>
          <w:tcPr>
            <w:tcW w:type="dxa" w:w="27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iCs/>
                <w:color w:val="1A1A1A"/>
                <w:sz w:val="17"/>
                <w:szCs w:val="17"/>
              </w:rPr>
              <w:t xml:space="preserve">Fallback triggered when intent confidence &lt; 0.6; follow-up prompt displayed to user.</w:t>
            </w:r>
          </w:p>
        </w:tc>
        <w:tc>
          <w:tcPr>
            <w:tcW w:type="dxa" w:w="760"/>
            <w:tcBorders>
              <w:top w:val="single" w:color="AAAAAA" w:sz="4"/>
              <w:left w:val="single" w:color="AAAAAA" w:sz="4"/>
              <w:bottom w:val="single" w:color="AAAAAA" w:sz="4"/>
              <w:right w:val="single" w:color="AAAAAA" w:sz="4"/>
            </w:tcBorders>
            <w:shd w:fill="FFFDE7" w:val="clear"/>
            <w:tcMar>
              <w:top w:type="dxa" w:w="80"/>
              <w:left w:type="dxa" w:w="130"/>
              <w:bottom w:type="dxa" w:w="80"/>
              <w:right w:type="dxa" w:w="130"/>
            </w:tcMar>
          </w:tcPr>
          <w:p>
            <w:pPr>
              <w:jc w:val="center"/>
            </w:pPr>
            <w:r>
              <w:rPr>
                <w:rFonts w:ascii="Arial" w:cs="Arial" w:eastAsia="Arial" w:hAnsi="Arial"/>
                <w:b/>
                <w:bCs/>
                <w:i w:val="false"/>
                <w:iCs w:val="false"/>
                <w:color w:val="E65100"/>
                <w:sz w:val="16"/>
                <w:szCs w:val="16"/>
              </w:rPr>
              <w:t xml:space="preserve">Medium</w:t>
            </w:r>
          </w:p>
        </w:tc>
        <w:tc>
          <w:tcPr>
            <w:tcW w:type="dxa" w:w="780"/>
            <w:tcBorders>
              <w:top w:val="single" w:color="AAAAAA" w:sz="4"/>
              <w:left w:val="single" w:color="AAAAAA" w:sz="4"/>
              <w:bottom w:val="single" w:color="AAAAAA" w:sz="4"/>
              <w:right w:val="single" w:color="AAAAAA" w:sz="4"/>
            </w:tcBorders>
            <w:shd w:fill="E0F2F1" w:val="clear"/>
            <w:tcMar>
              <w:top w:type="dxa" w:w="80"/>
              <w:left w:type="dxa" w:w="130"/>
              <w:bottom w:type="dxa" w:w="80"/>
              <w:right w:type="dxa" w:w="130"/>
            </w:tcMar>
          </w:tcPr>
          <w:p>
            <w:pPr>
              <w:jc w:val="center"/>
            </w:pPr>
            <w:r>
              <w:rPr>
                <w:rFonts w:ascii="Arial" w:cs="Arial" w:eastAsia="Arial" w:hAnsi="Arial"/>
                <w:b/>
                <w:bCs/>
                <w:i w:val="false"/>
                <w:iCs w:val="false"/>
                <w:color w:val="00695C"/>
                <w:sz w:val="16"/>
                <w:szCs w:val="16"/>
              </w:rPr>
              <w:t xml:space="preserve">Sprint-3</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spacing w:before="20" w:after="20"/>
            </w:pPr>
            <w:r>
              <w:rPr>
                <w:rFonts w:ascii="Arial" w:cs="Arial" w:eastAsia="Arial" w:hAnsi="Arial"/>
                <w:b/>
                <w:bCs/>
                <w:color w:val="1B3A6B"/>
                <w:sz w:val="17"/>
                <w:szCs w:val="17"/>
              </w:rPr>
              <w:t xml:space="preserve">End User</w:t>
            </w:r>
          </w:p>
          <w:p>
            <w:pPr>
              <w:spacing w:before="20" w:after="20"/>
            </w:pPr>
            <w:r>
              <w:rPr>
                <w:rFonts w:ascii="Arial" w:cs="Arial" w:eastAsia="Arial" w:hAnsi="Arial"/>
                <w:b/>
                <w:bCs/>
                <w:color w:val="1B3A6B"/>
                <w:sz w:val="17"/>
                <w:szCs w:val="17"/>
              </w:rPr>
              <w:t xml:space="preserve">(Web Browser)</w:t>
            </w:r>
          </w:p>
        </w:tc>
        <w:tc>
          <w:tcPr>
            <w:tcW w:type="dxa" w:w="128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bCs/>
                <w:i w:val="false"/>
                <w:iCs w:val="false"/>
                <w:color w:val="1B3A6B"/>
                <w:sz w:val="17"/>
                <w:szCs w:val="17"/>
              </w:rPr>
              <w:t xml:space="preserve">Chat UI</w:t>
            </w:r>
          </w:p>
        </w:tc>
        <w:tc>
          <w:tcPr>
            <w:tcW w:type="dxa" w:w="62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USN-7</w:t>
            </w:r>
          </w:p>
        </w:tc>
        <w:tc>
          <w:tcPr>
            <w:tcW w:type="dxa" w:w="25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user, I can access the chatbot through a mobile-responsive web browser interface with chat bubbles and a typing indicator.</w:t>
            </w:r>
          </w:p>
        </w:tc>
        <w:tc>
          <w:tcPr>
            <w:tcW w:type="dxa" w:w="27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iCs/>
                <w:color w:val="1A1A1A"/>
                <w:sz w:val="17"/>
                <w:szCs w:val="17"/>
              </w:rPr>
              <w:t xml:space="preserve">UI renders correctly on Chrome/Firefox desktop and mobile viewports (320px–1920px).</w:t>
            </w:r>
          </w:p>
        </w:tc>
        <w:tc>
          <w:tcPr>
            <w:tcW w:type="dxa" w:w="760"/>
            <w:tcBorders>
              <w:top w:val="single" w:color="AAAAAA" w:sz="4"/>
              <w:left w:val="single" w:color="AAAAAA" w:sz="4"/>
              <w:bottom w:val="single" w:color="AAAAAA" w:sz="4"/>
              <w:right w:val="single" w:color="AAAAAA" w:sz="4"/>
            </w:tcBorders>
            <w:shd w:fill="E8F5E9" w:val="clear"/>
            <w:tcMar>
              <w:top w:type="dxa" w:w="80"/>
              <w:left w:type="dxa" w:w="130"/>
              <w:bottom w:type="dxa" w:w="80"/>
              <w:right w:type="dxa" w:w="130"/>
            </w:tcMar>
          </w:tcPr>
          <w:p>
            <w:pPr>
              <w:jc w:val="center"/>
            </w:pPr>
            <w:r>
              <w:rPr>
                <w:rFonts w:ascii="Arial" w:cs="Arial" w:eastAsia="Arial" w:hAnsi="Arial"/>
                <w:b/>
                <w:bCs/>
                <w:i w:val="false"/>
                <w:iCs w:val="false"/>
                <w:color w:val="1B5E20"/>
                <w:sz w:val="16"/>
                <w:szCs w:val="16"/>
              </w:rPr>
              <w:t xml:space="preserve">High</w:t>
            </w:r>
          </w:p>
        </w:tc>
        <w:tc>
          <w:tcPr>
            <w:tcW w:type="dxa" w:w="780"/>
            <w:tcBorders>
              <w:top w:val="single" w:color="AAAAAA" w:sz="4"/>
              <w:left w:val="single" w:color="AAAAAA" w:sz="4"/>
              <w:bottom w:val="single" w:color="AAAAAA" w:sz="4"/>
              <w:right w:val="single" w:color="AAAAAA" w:sz="4"/>
            </w:tcBorders>
            <w:shd w:fill="FFF3E0" w:val="clear"/>
            <w:tcMar>
              <w:top w:type="dxa" w:w="80"/>
              <w:left w:type="dxa" w:w="130"/>
              <w:bottom w:type="dxa" w:w="80"/>
              <w:right w:type="dxa" w:w="130"/>
            </w:tcMar>
          </w:tcPr>
          <w:p>
            <w:pPr>
              <w:jc w:val="center"/>
            </w:pPr>
            <w:r>
              <w:rPr>
                <w:rFonts w:ascii="Arial" w:cs="Arial" w:eastAsia="Arial" w:hAnsi="Arial"/>
                <w:b/>
                <w:bCs/>
                <w:i w:val="false"/>
                <w:iCs w:val="false"/>
                <w:color w:val="BF360C"/>
                <w:sz w:val="16"/>
                <w:szCs w:val="16"/>
              </w:rPr>
              <w:t xml:space="preserve">Sprint-4</w:t>
            </w:r>
          </w:p>
        </w:tc>
      </w:tr>
      <w:tr>
        <w:tc>
          <w:tcPr>
            <w:tcW w:type="dxa" w:w="10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spacing w:before="20" w:after="20"/>
            </w:pPr>
            <w:r>
              <w:rPr>
                <w:rFonts w:ascii="Arial" w:cs="Arial" w:eastAsia="Arial" w:hAnsi="Arial"/>
                <w:b/>
                <w:bCs/>
                <w:color w:val="1B3A6B"/>
                <w:sz w:val="17"/>
                <w:szCs w:val="17"/>
              </w:rPr>
              <w:t xml:space="preserve"/>
            </w:r>
          </w:p>
        </w:tc>
        <w:tc>
          <w:tcPr>
            <w:tcW w:type="dxa" w:w="128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c>
          <w:tcPr>
            <w:tcW w:type="dxa" w:w="62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USN-8</w:t>
            </w:r>
          </w:p>
        </w:tc>
        <w:tc>
          <w:tcPr>
            <w:tcW w:type="dxa" w:w="25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user, I can click 'Save Quote' on any recommended quote to store it in a saved quotes panel visible during my session.</w:t>
            </w:r>
          </w:p>
        </w:tc>
        <w:tc>
          <w:tcPr>
            <w:tcW w:type="dxa" w:w="27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iCs/>
                <w:color w:val="1A1A1A"/>
                <w:sz w:val="17"/>
                <w:szCs w:val="17"/>
              </w:rPr>
              <w:t xml:space="preserve">Saved quotes panel shows all bookmarked quotes; persists throughout browser session.</w:t>
            </w:r>
          </w:p>
        </w:tc>
        <w:tc>
          <w:tcPr>
            <w:tcW w:type="dxa" w:w="760"/>
            <w:tcBorders>
              <w:top w:val="single" w:color="AAAAAA" w:sz="4"/>
              <w:left w:val="single" w:color="AAAAAA" w:sz="4"/>
              <w:bottom w:val="single" w:color="AAAAAA" w:sz="4"/>
              <w:right w:val="single" w:color="AAAAAA" w:sz="4"/>
            </w:tcBorders>
            <w:shd w:fill="FFF3E0" w:val="clear"/>
            <w:tcMar>
              <w:top w:type="dxa" w:w="80"/>
              <w:left w:type="dxa" w:w="130"/>
              <w:bottom w:type="dxa" w:w="80"/>
              <w:right w:type="dxa" w:w="130"/>
            </w:tcMar>
          </w:tcPr>
          <w:p>
            <w:pPr>
              <w:jc w:val="center"/>
            </w:pPr>
            <w:r>
              <w:rPr>
                <w:rFonts w:ascii="Arial" w:cs="Arial" w:eastAsia="Arial" w:hAnsi="Arial"/>
                <w:b/>
                <w:bCs/>
                <w:i w:val="false"/>
                <w:iCs w:val="false"/>
                <w:color w:val="BF360C"/>
                <w:sz w:val="16"/>
                <w:szCs w:val="16"/>
              </w:rPr>
              <w:t xml:space="preserve">Low</w:t>
            </w:r>
          </w:p>
        </w:tc>
        <w:tc>
          <w:tcPr>
            <w:tcW w:type="dxa" w:w="780"/>
            <w:tcBorders>
              <w:top w:val="single" w:color="AAAAAA" w:sz="4"/>
              <w:left w:val="single" w:color="AAAAAA" w:sz="4"/>
              <w:bottom w:val="single" w:color="AAAAAA" w:sz="4"/>
              <w:right w:val="single" w:color="AAAAAA" w:sz="4"/>
            </w:tcBorders>
            <w:shd w:fill="FFF3E0" w:val="clear"/>
            <w:tcMar>
              <w:top w:type="dxa" w:w="80"/>
              <w:left w:type="dxa" w:w="130"/>
              <w:bottom w:type="dxa" w:w="80"/>
              <w:right w:type="dxa" w:w="130"/>
            </w:tcMar>
          </w:tcPr>
          <w:p>
            <w:pPr>
              <w:jc w:val="center"/>
            </w:pPr>
            <w:r>
              <w:rPr>
                <w:rFonts w:ascii="Arial" w:cs="Arial" w:eastAsia="Arial" w:hAnsi="Arial"/>
                <w:b/>
                <w:bCs/>
                <w:i w:val="false"/>
                <w:iCs w:val="false"/>
                <w:color w:val="BF360C"/>
                <w:sz w:val="16"/>
                <w:szCs w:val="16"/>
              </w:rPr>
              <w:t xml:space="preserve">Sprint-4</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spacing w:before="20" w:after="20"/>
            </w:pPr>
            <w:r>
              <w:rPr>
                <w:rFonts w:ascii="Arial" w:cs="Arial" w:eastAsia="Arial" w:hAnsi="Arial"/>
                <w:b/>
                <w:bCs/>
                <w:color w:val="1B3A6B"/>
                <w:sz w:val="17"/>
                <w:szCs w:val="17"/>
              </w:rPr>
              <w:t xml:space="preserve">Developer</w:t>
            </w:r>
          </w:p>
          <w:p>
            <w:pPr>
              <w:spacing w:before="20" w:after="20"/>
            </w:pPr>
            <w:r>
              <w:rPr>
                <w:rFonts w:ascii="Arial" w:cs="Arial" w:eastAsia="Arial" w:hAnsi="Arial"/>
                <w:b/>
                <w:bCs/>
                <w:color w:val="1B3A6B"/>
                <w:sz w:val="17"/>
                <w:szCs w:val="17"/>
              </w:rPr>
              <w:t xml:space="preserve">/ Admin</w:t>
            </w:r>
          </w:p>
        </w:tc>
        <w:tc>
          <w:tcPr>
            <w:tcW w:type="dxa" w:w="128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bCs/>
                <w:i w:val="false"/>
                <w:iCs w:val="false"/>
                <w:color w:val="1B3A6B"/>
                <w:sz w:val="17"/>
                <w:szCs w:val="17"/>
              </w:rPr>
              <w:t xml:space="preserve">Dataset &amp; Indexing</w:t>
            </w:r>
          </w:p>
        </w:tc>
        <w:tc>
          <w:tcPr>
            <w:tcW w:type="dxa" w:w="62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USN-9</w:t>
            </w:r>
          </w:p>
        </w:tc>
        <w:tc>
          <w:tcPr>
            <w:tcW w:type="dxa" w:w="25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developer, I can load and index 10,000+ quotes from a CSV dataset into SQLite with fields: text, author, category, tags, sentiment score.</w:t>
            </w:r>
          </w:p>
        </w:tc>
        <w:tc>
          <w:tcPr>
            <w:tcW w:type="dxa" w:w="27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iCs/>
                <w:color w:val="1A1A1A"/>
                <w:sz w:val="17"/>
                <w:szCs w:val="17"/>
              </w:rPr>
              <w:t xml:space="preserve">All quotes loaded without errors; SQLite schema verified; duplicate removal reduces dataset by &lt; 5%.</w:t>
            </w:r>
          </w:p>
        </w:tc>
        <w:tc>
          <w:tcPr>
            <w:tcW w:type="dxa" w:w="760"/>
            <w:tcBorders>
              <w:top w:val="single" w:color="AAAAAA" w:sz="4"/>
              <w:left w:val="single" w:color="AAAAAA" w:sz="4"/>
              <w:bottom w:val="single" w:color="AAAAAA" w:sz="4"/>
              <w:right w:val="single" w:color="AAAAAA" w:sz="4"/>
            </w:tcBorders>
            <w:shd w:fill="E8F5E9" w:val="clear"/>
            <w:tcMar>
              <w:top w:type="dxa" w:w="80"/>
              <w:left w:type="dxa" w:w="130"/>
              <w:bottom w:type="dxa" w:w="80"/>
              <w:right w:type="dxa" w:w="130"/>
            </w:tcMar>
          </w:tcPr>
          <w:p>
            <w:pPr>
              <w:jc w:val="center"/>
            </w:pPr>
            <w:r>
              <w:rPr>
                <w:rFonts w:ascii="Arial" w:cs="Arial" w:eastAsia="Arial" w:hAnsi="Arial"/>
                <w:b/>
                <w:bCs/>
                <w:i w:val="false"/>
                <w:iCs w:val="false"/>
                <w:color w:val="1B5E20"/>
                <w:sz w:val="16"/>
                <w:szCs w:val="16"/>
              </w:rPr>
              <w:t xml:space="preserve">High</w:t>
            </w:r>
          </w:p>
        </w:tc>
        <w:tc>
          <w:tcPr>
            <w:tcW w:type="dxa" w:w="780"/>
            <w:tcBorders>
              <w:top w:val="single" w:color="AAAAAA" w:sz="4"/>
              <w:left w:val="single" w:color="AAAAAA" w:sz="4"/>
              <w:bottom w:val="single" w:color="AAAAAA" w:sz="4"/>
              <w:right w:val="single" w:color="AAAAAA" w:sz="4"/>
            </w:tcBorders>
            <w:shd w:fill="D6E8FA" w:val="clear"/>
            <w:tcMar>
              <w:top w:type="dxa" w:w="80"/>
              <w:left w:type="dxa" w:w="130"/>
              <w:bottom w:type="dxa" w:w="80"/>
              <w:right w:type="dxa" w:w="130"/>
            </w:tcMar>
          </w:tcPr>
          <w:p>
            <w:pPr>
              <w:jc w:val="center"/>
            </w:pPr>
            <w:r>
              <w:rPr>
                <w:rFonts w:ascii="Arial" w:cs="Arial" w:eastAsia="Arial" w:hAnsi="Arial"/>
                <w:b/>
                <w:bCs/>
                <w:i w:val="false"/>
                <w:iCs w:val="false"/>
                <w:color w:val="2E6DB4"/>
                <w:sz w:val="16"/>
                <w:szCs w:val="16"/>
              </w:rPr>
              <w:t xml:space="preserve">Sprint-1</w:t>
            </w:r>
          </w:p>
        </w:tc>
      </w:tr>
      <w:tr>
        <w:tc>
          <w:tcPr>
            <w:tcW w:type="dxa" w:w="10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spacing w:before="20" w:after="20"/>
            </w:pPr>
            <w:r>
              <w:rPr>
                <w:rFonts w:ascii="Arial" w:cs="Arial" w:eastAsia="Arial" w:hAnsi="Arial"/>
                <w:b/>
                <w:bCs/>
                <w:color w:val="1B3A6B"/>
                <w:sz w:val="17"/>
                <w:szCs w:val="17"/>
              </w:rPr>
              <w:t xml:space="preserve"/>
            </w:r>
          </w:p>
        </w:tc>
        <w:tc>
          <w:tcPr>
            <w:tcW w:type="dxa" w:w="128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c>
          <w:tcPr>
            <w:tcW w:type="dxa" w:w="62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USN-10</w:t>
            </w:r>
          </w:p>
        </w:tc>
        <w:tc>
          <w:tcPr>
            <w:tcW w:type="dxa" w:w="25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developer, all quote SBERT embeddings are pre-computed offline and stored as a NumPy .npy file so query latency is under 500ms.</w:t>
            </w:r>
          </w:p>
        </w:tc>
        <w:tc>
          <w:tcPr>
            <w:tcW w:type="dxa" w:w="27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iCs/>
                <w:color w:val="1A1A1A"/>
                <w:sz w:val="17"/>
                <w:szCs w:val="17"/>
              </w:rPr>
              <w:t xml:space="preserve">Embedding file generated for full dataset; P95 query response time &lt; 500ms in load test (50 concurrent users).</w:t>
            </w:r>
          </w:p>
        </w:tc>
        <w:tc>
          <w:tcPr>
            <w:tcW w:type="dxa" w:w="760"/>
            <w:tcBorders>
              <w:top w:val="single" w:color="AAAAAA" w:sz="4"/>
              <w:left w:val="single" w:color="AAAAAA" w:sz="4"/>
              <w:bottom w:val="single" w:color="AAAAAA" w:sz="4"/>
              <w:right w:val="single" w:color="AAAAAA" w:sz="4"/>
            </w:tcBorders>
            <w:shd w:fill="E8F5E9" w:val="clear"/>
            <w:tcMar>
              <w:top w:type="dxa" w:w="80"/>
              <w:left w:type="dxa" w:w="130"/>
              <w:bottom w:type="dxa" w:w="80"/>
              <w:right w:type="dxa" w:w="130"/>
            </w:tcMar>
          </w:tcPr>
          <w:p>
            <w:pPr>
              <w:jc w:val="center"/>
            </w:pPr>
            <w:r>
              <w:rPr>
                <w:rFonts w:ascii="Arial" w:cs="Arial" w:eastAsia="Arial" w:hAnsi="Arial"/>
                <w:b/>
                <w:bCs/>
                <w:i w:val="false"/>
                <w:iCs w:val="false"/>
                <w:color w:val="1B5E20"/>
                <w:sz w:val="16"/>
                <w:szCs w:val="16"/>
              </w:rPr>
              <w:t xml:space="preserve">High</w:t>
            </w:r>
          </w:p>
        </w:tc>
        <w:tc>
          <w:tcPr>
            <w:tcW w:type="dxa" w:w="780"/>
            <w:tcBorders>
              <w:top w:val="single" w:color="AAAAAA" w:sz="4"/>
              <w:left w:val="single" w:color="AAAAAA" w:sz="4"/>
              <w:bottom w:val="single" w:color="AAAAAA" w:sz="4"/>
              <w:right w:val="single" w:color="AAAAAA" w:sz="4"/>
            </w:tcBorders>
            <w:shd w:fill="EDE7F6" w:val="clear"/>
            <w:tcMar>
              <w:top w:type="dxa" w:w="80"/>
              <w:left w:type="dxa" w:w="130"/>
              <w:bottom w:type="dxa" w:w="80"/>
              <w:right w:type="dxa" w:w="130"/>
            </w:tcMar>
          </w:tcPr>
          <w:p>
            <w:pPr>
              <w:jc w:val="center"/>
            </w:pPr>
            <w:r>
              <w:rPr>
                <w:rFonts w:ascii="Arial" w:cs="Arial" w:eastAsia="Arial" w:hAnsi="Arial"/>
                <w:b/>
                <w:bCs/>
                <w:i w:val="false"/>
                <w:iCs w:val="false"/>
                <w:color w:val="6A1B9A"/>
                <w:sz w:val="16"/>
                <w:szCs w:val="16"/>
              </w:rPr>
              <w:t xml:space="preserve">Sprint-2</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spacing w:before="20" w:after="20"/>
            </w:pPr>
            <w:r>
              <w:rPr>
                <w:rFonts w:ascii="Arial" w:cs="Arial" w:eastAsia="Arial" w:hAnsi="Arial"/>
                <w:b/>
                <w:bCs/>
                <w:color w:val="1B3A6B"/>
                <w:sz w:val="17"/>
                <w:szCs w:val="17"/>
              </w:rPr>
              <w:t xml:space="preserve">System /</w:t>
            </w:r>
          </w:p>
          <w:p>
            <w:pPr>
              <w:spacing w:before="20" w:after="20"/>
            </w:pPr>
            <w:r>
              <w:rPr>
                <w:rFonts w:ascii="Arial" w:cs="Arial" w:eastAsia="Arial" w:hAnsi="Arial"/>
                <w:b/>
                <w:bCs/>
                <w:color w:val="1B3A6B"/>
                <w:sz w:val="17"/>
                <w:szCs w:val="17"/>
              </w:rPr>
              <w:t xml:space="preserve">Security</w:t>
            </w:r>
          </w:p>
        </w:tc>
        <w:tc>
          <w:tcPr>
            <w:tcW w:type="dxa" w:w="128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bCs/>
                <w:i w:val="false"/>
                <w:iCs w:val="false"/>
                <w:color w:val="1B3A6B"/>
                <w:sz w:val="17"/>
                <w:szCs w:val="17"/>
              </w:rPr>
              <w:t xml:space="preserve">API &amp; Security</w:t>
            </w:r>
          </w:p>
        </w:tc>
        <w:tc>
          <w:tcPr>
            <w:tcW w:type="dxa" w:w="62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USN-11</w:t>
            </w:r>
          </w:p>
        </w:tc>
        <w:tc>
          <w:tcPr>
            <w:tcW w:type="dxa" w:w="25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system operator, all chatbot API endpoints are secured with input sanitization, CORS policy, HTTPS, and rate limiting (max 60 req/min per IP).</w:t>
            </w:r>
          </w:p>
        </w:tc>
        <w:tc>
          <w:tcPr>
            <w:tcW w:type="dxa" w:w="27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iCs/>
                <w:color w:val="1A1A1A"/>
                <w:sz w:val="17"/>
                <w:szCs w:val="17"/>
              </w:rPr>
              <w:t xml:space="preserve">OWASP ZAP scan returns 0 high-severity issues; rate limiter tested with artillery; SSL certificate valid.</w:t>
            </w:r>
          </w:p>
        </w:tc>
        <w:tc>
          <w:tcPr>
            <w:tcW w:type="dxa" w:w="760"/>
            <w:tcBorders>
              <w:top w:val="single" w:color="AAAAAA" w:sz="4"/>
              <w:left w:val="single" w:color="AAAAAA" w:sz="4"/>
              <w:bottom w:val="single" w:color="AAAAAA" w:sz="4"/>
              <w:right w:val="single" w:color="AAAAAA" w:sz="4"/>
            </w:tcBorders>
            <w:shd w:fill="FFFDE7" w:val="clear"/>
            <w:tcMar>
              <w:top w:type="dxa" w:w="80"/>
              <w:left w:type="dxa" w:w="130"/>
              <w:bottom w:type="dxa" w:w="80"/>
              <w:right w:type="dxa" w:w="130"/>
            </w:tcMar>
          </w:tcPr>
          <w:p>
            <w:pPr>
              <w:jc w:val="center"/>
            </w:pPr>
            <w:r>
              <w:rPr>
                <w:rFonts w:ascii="Arial" w:cs="Arial" w:eastAsia="Arial" w:hAnsi="Arial"/>
                <w:b/>
                <w:bCs/>
                <w:i w:val="false"/>
                <w:iCs w:val="false"/>
                <w:color w:val="E65100"/>
                <w:sz w:val="16"/>
                <w:szCs w:val="16"/>
              </w:rPr>
              <w:t xml:space="preserve">Medium</w:t>
            </w:r>
          </w:p>
        </w:tc>
        <w:tc>
          <w:tcPr>
            <w:tcW w:type="dxa" w:w="780"/>
            <w:tcBorders>
              <w:top w:val="single" w:color="AAAAAA" w:sz="4"/>
              <w:left w:val="single" w:color="AAAAAA" w:sz="4"/>
              <w:bottom w:val="single" w:color="AAAAAA" w:sz="4"/>
              <w:right w:val="single" w:color="AAAAAA" w:sz="4"/>
            </w:tcBorders>
            <w:shd w:fill="FFF3E0" w:val="clear"/>
            <w:tcMar>
              <w:top w:type="dxa" w:w="80"/>
              <w:left w:type="dxa" w:w="130"/>
              <w:bottom w:type="dxa" w:w="80"/>
              <w:right w:type="dxa" w:w="130"/>
            </w:tcMar>
          </w:tcPr>
          <w:p>
            <w:pPr>
              <w:jc w:val="center"/>
            </w:pPr>
            <w:r>
              <w:rPr>
                <w:rFonts w:ascii="Arial" w:cs="Arial" w:eastAsia="Arial" w:hAnsi="Arial"/>
                <w:b/>
                <w:bCs/>
                <w:i w:val="false"/>
                <w:iCs w:val="false"/>
                <w:color w:val="BF360C"/>
                <w:sz w:val="16"/>
                <w:szCs w:val="16"/>
              </w:rPr>
              <w:t xml:space="preserve">Sprint-4</w:t>
            </w:r>
          </w:p>
        </w:tc>
      </w:tr>
      <w:tr>
        <w:tc>
          <w:tcPr>
            <w:tcW w:type="dxa" w:w="10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spacing w:before="20" w:after="20"/>
            </w:pPr>
            <w:r>
              <w:rPr>
                <w:rFonts w:ascii="Arial" w:cs="Arial" w:eastAsia="Arial" w:hAnsi="Arial"/>
                <w:b/>
                <w:bCs/>
                <w:color w:val="1B3A6B"/>
                <w:sz w:val="17"/>
                <w:szCs w:val="17"/>
              </w:rPr>
              <w:t xml:space="preserve"/>
            </w:r>
          </w:p>
        </w:tc>
        <w:tc>
          <w:tcPr>
            <w:tcW w:type="dxa" w:w="128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bCs/>
                <w:i w:val="false"/>
                <w:iCs w:val="false"/>
                <w:color w:val="1B3A6B"/>
                <w:sz w:val="17"/>
                <w:szCs w:val="17"/>
              </w:rPr>
              <w:t xml:space="preserve">Deployment</w:t>
            </w:r>
          </w:p>
        </w:tc>
        <w:tc>
          <w:tcPr>
            <w:tcW w:type="dxa" w:w="62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USN-12</w:t>
            </w:r>
          </w:p>
        </w:tc>
        <w:tc>
          <w:tcPr>
            <w:tcW w:type="dxa" w:w="25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team, the application is deployed to Render / Heroku with Gunicorn and accessible via a public HTTPS URL with 99.9% uptime SLA.</w:t>
            </w:r>
          </w:p>
        </w:tc>
        <w:tc>
          <w:tcPr>
            <w:tcW w:type="dxa" w:w="27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iCs/>
                <w:color w:val="1A1A1A"/>
                <w:sz w:val="17"/>
                <w:szCs w:val="17"/>
              </w:rPr>
              <w:t xml:space="preserve">Public URL accessible; health-check endpoint /ping returns 200 OK; deployment pipeline documented.</w:t>
            </w:r>
          </w:p>
        </w:tc>
        <w:tc>
          <w:tcPr>
            <w:tcW w:type="dxa" w:w="760"/>
            <w:tcBorders>
              <w:top w:val="single" w:color="AAAAAA" w:sz="4"/>
              <w:left w:val="single" w:color="AAAAAA" w:sz="4"/>
              <w:bottom w:val="single" w:color="AAAAAA" w:sz="4"/>
              <w:right w:val="single" w:color="AAAAAA" w:sz="4"/>
            </w:tcBorders>
            <w:shd w:fill="E8F5E9" w:val="clear"/>
            <w:tcMar>
              <w:top w:type="dxa" w:w="80"/>
              <w:left w:type="dxa" w:w="130"/>
              <w:bottom w:type="dxa" w:w="80"/>
              <w:right w:type="dxa" w:w="130"/>
            </w:tcMar>
          </w:tcPr>
          <w:p>
            <w:pPr>
              <w:jc w:val="center"/>
            </w:pPr>
            <w:r>
              <w:rPr>
                <w:rFonts w:ascii="Arial" w:cs="Arial" w:eastAsia="Arial" w:hAnsi="Arial"/>
                <w:b/>
                <w:bCs/>
                <w:i w:val="false"/>
                <w:iCs w:val="false"/>
                <w:color w:val="1B5E20"/>
                <w:sz w:val="16"/>
                <w:szCs w:val="16"/>
              </w:rPr>
              <w:t xml:space="preserve">High</w:t>
            </w:r>
          </w:p>
        </w:tc>
        <w:tc>
          <w:tcPr>
            <w:tcW w:type="dxa" w:w="780"/>
            <w:tcBorders>
              <w:top w:val="single" w:color="AAAAAA" w:sz="4"/>
              <w:left w:val="single" w:color="AAAAAA" w:sz="4"/>
              <w:bottom w:val="single" w:color="AAAAAA" w:sz="4"/>
              <w:right w:val="single" w:color="AAAAAA" w:sz="4"/>
            </w:tcBorders>
            <w:shd w:fill="FFF3E0" w:val="clear"/>
            <w:tcMar>
              <w:top w:type="dxa" w:w="80"/>
              <w:left w:type="dxa" w:w="130"/>
              <w:bottom w:type="dxa" w:w="80"/>
              <w:right w:type="dxa" w:w="130"/>
            </w:tcMar>
          </w:tcPr>
          <w:p>
            <w:pPr>
              <w:jc w:val="center"/>
            </w:pPr>
            <w:r>
              <w:rPr>
                <w:rFonts w:ascii="Arial" w:cs="Arial" w:eastAsia="Arial" w:hAnsi="Arial"/>
                <w:b/>
                <w:bCs/>
                <w:i w:val="false"/>
                <w:iCs w:val="false"/>
                <w:color w:val="BF360C"/>
                <w:sz w:val="16"/>
                <w:szCs w:val="16"/>
              </w:rPr>
              <w:t xml:space="preserve">Sprint-4</w:t>
            </w:r>
          </w:p>
        </w:tc>
      </w:tr>
      <w:tr>
        <w:tc>
          <w:tcPr>
            <w:tcW w:type="dxa" w:w="10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128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62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25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27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76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78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128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62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27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76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78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r>
      <w:tr>
        <w:tc>
          <w:tcPr>
            <w:tcW w:type="dxa" w:w="10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128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62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25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27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76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78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r>
    </w:tbl>
    <w:p>
      <w:pPr>
        <w:spacing w:before="60" w:after="80"/>
        <w:jc w:val="left"/>
      </w:pPr>
      <w:r>
        <w:rPr>
          <w:rFonts w:ascii="Arial" w:cs="Arial" w:eastAsia="Arial" w:hAnsi="Arial"/>
          <w:b w:val="false"/>
          <w:bCs w:val="false"/>
          <w:i w:val="false"/>
          <w:iCs w:val="false"/>
          <w:color w:val="1A1A1A"/>
          <w:sz w:val="20"/>
          <w:szCs w:val="20"/>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none" w:color="FFFFFF" w:sz="0"/>
              <w:left w:val="none" w:color="FFFFFF" w:sz="0"/>
              <w:bottom w:val="none" w:color="FFFFFF" w:sz="0"/>
              <w:right w:val="none" w:color="FFFFFF" w:sz="0"/>
            </w:tcBorders>
            <w:shd w:fill="1B3A6B" w:val="clear"/>
            <w:tcMar>
              <w:top w:type="dxa" w:w="80"/>
              <w:left w:type="dxa" w:w="200"/>
              <w:bottom w:type="dxa" w:w="80"/>
              <w:right w:type="dxa" w:w="200"/>
            </w:tcMar>
          </w:tcPr>
          <w:p>
            <w:pPr>
              <w:spacing w:before="0" w:after="0"/>
              <w:jc w:val="center"/>
            </w:pPr>
            <w:r>
              <w:rPr>
                <w:rFonts w:ascii="Arial" w:cs="Arial" w:eastAsia="Arial" w:hAnsi="Arial"/>
                <w:b w:val="false"/>
                <w:bCs w:val="false"/>
                <w:i w:val="false"/>
                <w:iCs w:val="false"/>
                <w:color w:val="AACCEE"/>
                <w:sz w:val="17"/>
                <w:szCs w:val="17"/>
              </w:rPr>
              <w:t xml:space="preserve">Quotes Recommendation Chatbot using NLP  |  Data Flow Diagram &amp; User Stories  |  Team ID: 171  |  01/03/2026</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00"/>
      <w:outlineLvl w:val="0"/>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2026-03-07T19:49:51.325Z</dcterms:created>
  <dcterms:modified xsi:type="dcterms:W3CDTF">2026-03-07T19:49:51.326Z</dcterms:modified>
</cp:coreProperties>
</file>

<file path=docProps/custom.xml><?xml version="1.0" encoding="utf-8"?>
<Properties xmlns="http://schemas.openxmlformats.org/officeDocument/2006/custom-properties" xmlns:vt="http://schemas.openxmlformats.org/officeDocument/2006/docPropsVTypes"/>
</file>