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32"/>
          <w:szCs w:val="32"/>
        </w:rPr>
      </w:pPr>
      <w:bookmarkStart w:colFirst="0" w:colLast="0" w:name="_fku0desn0rtr" w:id="0"/>
      <w:bookmarkEnd w:id="0"/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API Test Report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6dp8svc1imlv" w:id="1"/>
      <w:bookmarkEnd w:id="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Objective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objective of API testing is to validate the core features of the WorkForcePro APIs by verifying response status codes, response structure, required fields, and business rules.</w:t>
      </w:r>
    </w:p>
    <w:p w:rsidR="00000000" w:rsidDel="00000000" w:rsidP="00000000" w:rsidRDefault="00000000" w:rsidRPr="00000000" w14:paraId="00000004">
      <w:pPr>
        <w:pStyle w:val="Heading2"/>
        <w:rPr>
          <w:b w:val="1"/>
          <w:bCs w:val="1"/>
          <w:sz w:val="28"/>
          <w:szCs w:val="28"/>
        </w:rPr>
      </w:pPr>
      <w:bookmarkStart w:colFirst="0" w:colLast="0" w:name="_3qqewkw49uwy" w:id="2"/>
      <w:bookmarkEnd w:id="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Scope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API modules were included in the API test design: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Employee Management API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Training Management API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Certification Tracking API</w:t>
      </w:r>
    </w:p>
    <w:p w:rsidR="00000000" w:rsidDel="00000000" w:rsidP="00000000" w:rsidRDefault="00000000" w:rsidRPr="00000000" w14:paraId="00000009">
      <w:pPr>
        <w:pStyle w:val="Heading2"/>
        <w:rPr>
          <w:b w:val="1"/>
          <w:bCs w:val="1"/>
          <w:sz w:val="28"/>
          <w:szCs w:val="28"/>
        </w:rPr>
      </w:pPr>
      <w:bookmarkStart w:colFirst="0" w:colLast="0" w:name="_6f7cjxk9awa3" w:id="3"/>
      <w:bookmarkEnd w:id="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Assumptions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assignment did not provide live API endpoints; testing was performed using mock/sample APIs.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Authentication, authorization, and performance testing were outside the scope of this assignment.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rule validation was done based on the requirements provided.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om22axlx1g4d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Test Coverage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validations were performed: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HTTP Status Code Validation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Structure Validation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Required Field Validation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Rule Validation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kp7jf5vbootk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Findings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Postman collection was created based on the functional requirements provided in the assignment.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scripts cover status codes, response structure, required fields, and business rules.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Since we do not have live API endpoints, the requests could not be executed.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execution and result verification are pending until valid endpoints and test data are available.</w:t>
      </w: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