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91" w:rsidRDefault="00251291">
      <w:r>
        <w:t>Scenarios for hotel app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>Register for new user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 xml:space="preserve">Email Verification 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>Login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>Search Option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>Hotel Selection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>Booking Page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>Confirmation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>View bookings</w:t>
      </w:r>
    </w:p>
    <w:p w:rsidR="00251291" w:rsidRDefault="00251291" w:rsidP="00251291">
      <w:pPr>
        <w:pStyle w:val="ListParagraph"/>
        <w:numPr>
          <w:ilvl w:val="0"/>
          <w:numId w:val="1"/>
        </w:numPr>
      </w:pPr>
      <w:r>
        <w:t>Cancellation</w:t>
      </w:r>
    </w:p>
    <w:p w:rsidR="00D73107" w:rsidRDefault="00D73107" w:rsidP="00D73107"/>
    <w:p w:rsidR="00AC703D" w:rsidRPr="00A603D8" w:rsidRDefault="00400706" w:rsidP="00D73107">
      <w:pPr>
        <w:rPr>
          <w:b/>
        </w:rPr>
      </w:pPr>
      <w:r w:rsidRPr="00A603D8">
        <w:rPr>
          <w:b/>
        </w:rPr>
        <w:t>B</w:t>
      </w:r>
      <w:r w:rsidR="00A603D8">
        <w:rPr>
          <w:b/>
        </w:rPr>
        <w:t>oundary Value Analysis Testing</w:t>
      </w:r>
      <w:r w:rsidR="00AC703D" w:rsidRPr="00A603D8">
        <w:rPr>
          <w:b/>
        </w:rPr>
        <w:t xml:space="preserve"> Example: </w:t>
      </w:r>
    </w:p>
    <w:p w:rsidR="00AC703D" w:rsidRDefault="00AC703D" w:rsidP="00D73107">
      <w:r>
        <w:t>Tax to be paid for</w:t>
      </w:r>
    </w:p>
    <w:p w:rsidR="00AC703D" w:rsidRDefault="00AC703D" w:rsidP="00AC703D">
      <w:pPr>
        <w:pStyle w:val="ListParagraph"/>
        <w:numPr>
          <w:ilvl w:val="0"/>
          <w:numId w:val="2"/>
        </w:numPr>
      </w:pPr>
      <w:r>
        <w:t>If salary is 0 to 50000, No Tax</w:t>
      </w:r>
    </w:p>
    <w:p w:rsidR="00AC703D" w:rsidRDefault="00AC703D" w:rsidP="00AC703D">
      <w:pPr>
        <w:pStyle w:val="ListParagraph"/>
        <w:numPr>
          <w:ilvl w:val="0"/>
          <w:numId w:val="2"/>
        </w:numPr>
      </w:pPr>
      <w:r>
        <w:t>If salary is between 50</w:t>
      </w:r>
      <w:r w:rsidR="00BE1210">
        <w:t>001</w:t>
      </w:r>
      <w:r>
        <w:t xml:space="preserve"> to 60000, 10% on additional amount</w:t>
      </w:r>
    </w:p>
    <w:p w:rsidR="00AC703D" w:rsidRDefault="00AC703D" w:rsidP="00AC703D">
      <w:pPr>
        <w:pStyle w:val="ListParagraph"/>
        <w:numPr>
          <w:ilvl w:val="0"/>
          <w:numId w:val="2"/>
        </w:numPr>
      </w:pPr>
      <w:r>
        <w:t>If salary is be</w:t>
      </w:r>
      <w:r w:rsidR="00BE1210">
        <w:t>tween 60001</w:t>
      </w:r>
      <w:r>
        <w:t xml:space="preserve"> to 150000, 20% on additional amount</w:t>
      </w:r>
    </w:p>
    <w:p w:rsidR="00AC703D" w:rsidRDefault="006C0309" w:rsidP="00AC703D">
      <w:pPr>
        <w:pStyle w:val="ListParagraph"/>
        <w:numPr>
          <w:ilvl w:val="0"/>
          <w:numId w:val="2"/>
        </w:numPr>
      </w:pPr>
      <w:r>
        <w:t>If salary is above 150001</w:t>
      </w:r>
      <w:r w:rsidR="00AC703D">
        <w:t>, 30% on additional amount</w:t>
      </w:r>
    </w:p>
    <w:p w:rsidR="00AC703D" w:rsidRDefault="00AC703D" w:rsidP="00AC703D">
      <w:r>
        <w:t>Test cases for boundary value analysis are as follows:</w:t>
      </w:r>
    </w:p>
    <w:p w:rsidR="00AC703D" w:rsidRDefault="00AC703D" w:rsidP="00AC703D">
      <w:r>
        <w:t>-1 0 1</w:t>
      </w:r>
      <w:r>
        <w:tab/>
      </w:r>
      <w:r>
        <w:tab/>
      </w:r>
      <w:r>
        <w:tab/>
      </w:r>
      <w:r>
        <w:tab/>
        <w:t>49000, 50000, 50001</w:t>
      </w:r>
    </w:p>
    <w:p w:rsidR="00AC703D" w:rsidRDefault="00AC703D" w:rsidP="00AC703D">
      <w:r>
        <w:t>50000, 50001</w:t>
      </w:r>
      <w:r w:rsidR="006C0309">
        <w:t>, 50002</w:t>
      </w:r>
      <w:r>
        <w:tab/>
      </w:r>
      <w:r>
        <w:tab/>
        <w:t>59000, 60000, 60001</w:t>
      </w:r>
    </w:p>
    <w:p w:rsidR="00AC703D" w:rsidRDefault="00AC703D" w:rsidP="00AC703D">
      <w:r>
        <w:t>60000, 60001</w:t>
      </w:r>
      <w:r w:rsidR="006C0309">
        <w:t>, 60002</w:t>
      </w:r>
      <w:r>
        <w:tab/>
      </w:r>
      <w:r>
        <w:tab/>
        <w:t>149000, 150000, 150001</w:t>
      </w:r>
    </w:p>
    <w:p w:rsidR="00AC703D" w:rsidRDefault="001575C7" w:rsidP="00AC703D">
      <w:r>
        <w:t>150000, 150001</w:t>
      </w:r>
      <w:r w:rsidR="00CD4933">
        <w:t>, 150002</w:t>
      </w:r>
    </w:p>
    <w:p w:rsidR="00400706" w:rsidRPr="00A603D8" w:rsidRDefault="00A603D8" w:rsidP="00D73107">
      <w:pPr>
        <w:rPr>
          <w:b/>
        </w:rPr>
      </w:pPr>
      <w:r w:rsidRPr="00A603D8">
        <w:rPr>
          <w:b/>
        </w:rPr>
        <w:t>Equivalence Partitioning Testing Example:</w:t>
      </w:r>
    </w:p>
    <w:p w:rsidR="00A603D8" w:rsidRDefault="00603A64" w:rsidP="00D73107">
      <w:r>
        <w:t>If salary is between 50001 to 60000</w:t>
      </w:r>
    </w:p>
    <w:p w:rsidR="00603A64" w:rsidRDefault="00603A64" w:rsidP="00D73107">
      <w:r>
        <w:t>Then Test Cases are as follows:</w:t>
      </w:r>
    </w:p>
    <w:p w:rsidR="00603A64" w:rsidRDefault="00603A64" w:rsidP="00D73107">
      <w:r>
        <w:t>25000</w:t>
      </w:r>
      <w:r>
        <w:tab/>
      </w:r>
      <w:r>
        <w:tab/>
      </w:r>
      <w:r w:rsidRPr="00F34523">
        <w:rPr>
          <w:b/>
        </w:rPr>
        <w:t>50001</w:t>
      </w:r>
      <w:r>
        <w:tab/>
      </w:r>
      <w:r>
        <w:tab/>
        <w:t>55000</w:t>
      </w:r>
      <w:r>
        <w:tab/>
      </w:r>
      <w:r>
        <w:tab/>
      </w:r>
      <w:r w:rsidRPr="00F34523">
        <w:rPr>
          <w:b/>
        </w:rPr>
        <w:t>60000</w:t>
      </w:r>
      <w:r w:rsidR="00F34523">
        <w:rPr>
          <w:b/>
        </w:rPr>
        <w:tab/>
      </w:r>
      <w:r w:rsidR="00F34523">
        <w:rPr>
          <w:b/>
        </w:rPr>
        <w:tab/>
      </w:r>
      <w:r w:rsidR="00F34523" w:rsidRPr="00F34523">
        <w:t>70000</w:t>
      </w:r>
    </w:p>
    <w:p w:rsidR="001D020E" w:rsidRDefault="00400706" w:rsidP="00B8311B">
      <w:pPr>
        <w:rPr>
          <w:b/>
        </w:rPr>
      </w:pPr>
      <w:r w:rsidRPr="00603A64">
        <w:rPr>
          <w:b/>
        </w:rPr>
        <w:t xml:space="preserve">Decision Table </w:t>
      </w:r>
      <w:proofErr w:type="gramStart"/>
      <w:r w:rsidRPr="00603A64">
        <w:rPr>
          <w:b/>
        </w:rPr>
        <w:t xml:space="preserve">Testing </w:t>
      </w:r>
      <w:r w:rsidR="00603A64" w:rsidRPr="00603A64">
        <w:rPr>
          <w:b/>
        </w:rPr>
        <w:t xml:space="preserve"> Example</w:t>
      </w:r>
      <w:proofErr w:type="gramEnd"/>
      <w:r w:rsidR="00603A64" w:rsidRPr="00603A64">
        <w:rPr>
          <w:b/>
        </w:rPr>
        <w:t>:</w:t>
      </w:r>
    </w:p>
    <w:p w:rsidR="00B8311B" w:rsidRDefault="00167F7B" w:rsidP="00B8311B">
      <w:r>
        <w:t>Decision Table Testing Example for Name, Password, Mobile, Gender, Location</w:t>
      </w:r>
    </w:p>
    <w:p w:rsidR="002746BF" w:rsidRPr="00167F7B" w:rsidRDefault="002746BF" w:rsidP="00B8311B">
      <w:bookmarkStart w:id="0" w:name="_GoBack"/>
      <w:bookmarkEnd w:id="0"/>
    </w:p>
    <w:tbl>
      <w:tblPr>
        <w:tblStyle w:val="TableGrid"/>
        <w:tblW w:w="11345" w:type="dxa"/>
        <w:tblInd w:w="-1162" w:type="dxa"/>
        <w:tblLook w:val="04A0" w:firstRow="1" w:lastRow="0" w:firstColumn="1" w:lastColumn="0" w:noHBand="0" w:noVBand="1"/>
      </w:tblPr>
      <w:tblGrid>
        <w:gridCol w:w="107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18"/>
      </w:tblGrid>
      <w:tr w:rsidR="001D020E" w:rsidTr="001D020E">
        <w:tc>
          <w:tcPr>
            <w:tcW w:w="1073" w:type="dxa"/>
          </w:tcPr>
          <w:p w:rsidR="001D020E" w:rsidRDefault="001D020E" w:rsidP="001D020E">
            <w:r>
              <w:t>Input</w:t>
            </w:r>
          </w:p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24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  <w:tc>
          <w:tcPr>
            <w:tcW w:w="318" w:type="dxa"/>
          </w:tcPr>
          <w:p w:rsidR="001D020E" w:rsidRDefault="001D020E" w:rsidP="001D020E"/>
        </w:tc>
      </w:tr>
      <w:tr w:rsidR="001D020E" w:rsidTr="001D020E">
        <w:tc>
          <w:tcPr>
            <w:tcW w:w="1073" w:type="dxa"/>
          </w:tcPr>
          <w:p w:rsidR="001D020E" w:rsidRDefault="001D020E" w:rsidP="001D020E">
            <w:r>
              <w:t>Name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</w:tr>
      <w:tr w:rsidR="001D020E" w:rsidTr="001D020E">
        <w:tc>
          <w:tcPr>
            <w:tcW w:w="1073" w:type="dxa"/>
          </w:tcPr>
          <w:p w:rsidR="001D020E" w:rsidRPr="001D020E" w:rsidRDefault="001D020E" w:rsidP="001D020E">
            <w:pPr>
              <w:rPr>
                <w:sz w:val="20"/>
              </w:rPr>
            </w:pPr>
            <w:r w:rsidRPr="001D020E">
              <w:t xml:space="preserve">Password 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</w:tr>
      <w:tr w:rsidR="001D020E" w:rsidTr="001D020E">
        <w:tc>
          <w:tcPr>
            <w:tcW w:w="1073" w:type="dxa"/>
          </w:tcPr>
          <w:p w:rsidR="001D020E" w:rsidRDefault="001D020E" w:rsidP="001D020E">
            <w:r>
              <w:t>Mobile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T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24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T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  <w:tc>
          <w:tcPr>
            <w:tcW w:w="318" w:type="dxa"/>
          </w:tcPr>
          <w:p w:rsidR="001D020E" w:rsidRDefault="001D020E" w:rsidP="001D020E">
            <w:r>
              <w:t>F</w:t>
            </w:r>
          </w:p>
        </w:tc>
      </w:tr>
      <w:tr w:rsidR="001D020E" w:rsidTr="001D020E">
        <w:tc>
          <w:tcPr>
            <w:tcW w:w="1073" w:type="dxa"/>
          </w:tcPr>
          <w:p w:rsidR="001D020E" w:rsidRDefault="001D020E" w:rsidP="001D020E">
            <w:r>
              <w:t xml:space="preserve">Gender 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</w:tr>
      <w:tr w:rsidR="001D020E" w:rsidTr="001D020E">
        <w:tc>
          <w:tcPr>
            <w:tcW w:w="1073" w:type="dxa"/>
          </w:tcPr>
          <w:p w:rsidR="001D020E" w:rsidRDefault="001D020E" w:rsidP="001D020E">
            <w:r>
              <w:t>Location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T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</w:tr>
      <w:tr w:rsidR="001D020E" w:rsidTr="001D020E">
        <w:tc>
          <w:tcPr>
            <w:tcW w:w="1073" w:type="dxa"/>
          </w:tcPr>
          <w:p w:rsidR="001D020E" w:rsidRDefault="001D020E" w:rsidP="001D020E">
            <w:r>
              <w:t>Output</w:t>
            </w:r>
          </w:p>
        </w:tc>
        <w:tc>
          <w:tcPr>
            <w:tcW w:w="324" w:type="dxa"/>
          </w:tcPr>
          <w:p w:rsidR="001D020E" w:rsidRDefault="00B8311B" w:rsidP="001D020E">
            <w:r>
              <w:t>T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24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  <w:tc>
          <w:tcPr>
            <w:tcW w:w="318" w:type="dxa"/>
          </w:tcPr>
          <w:p w:rsidR="001D020E" w:rsidRDefault="00B8311B" w:rsidP="001D020E">
            <w:r>
              <w:t>F</w:t>
            </w:r>
          </w:p>
        </w:tc>
      </w:tr>
    </w:tbl>
    <w:p w:rsidR="00922CD9" w:rsidRDefault="00922CD9" w:rsidP="001D020E"/>
    <w:sectPr w:rsidR="0092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5151A"/>
    <w:multiLevelType w:val="hybridMultilevel"/>
    <w:tmpl w:val="C9B49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65746"/>
    <w:multiLevelType w:val="hybridMultilevel"/>
    <w:tmpl w:val="B7CCA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91"/>
    <w:rsid w:val="00120E8C"/>
    <w:rsid w:val="00142683"/>
    <w:rsid w:val="001575C7"/>
    <w:rsid w:val="00167F7B"/>
    <w:rsid w:val="001C4BAF"/>
    <w:rsid w:val="001D020E"/>
    <w:rsid w:val="00251291"/>
    <w:rsid w:val="0027448F"/>
    <w:rsid w:val="002746BF"/>
    <w:rsid w:val="002A2A04"/>
    <w:rsid w:val="003C4E5C"/>
    <w:rsid w:val="00400706"/>
    <w:rsid w:val="00603A64"/>
    <w:rsid w:val="006C0309"/>
    <w:rsid w:val="00905EF3"/>
    <w:rsid w:val="00922CD9"/>
    <w:rsid w:val="00972F7C"/>
    <w:rsid w:val="00A603D8"/>
    <w:rsid w:val="00AC703D"/>
    <w:rsid w:val="00B8311B"/>
    <w:rsid w:val="00BE1210"/>
    <w:rsid w:val="00C801E9"/>
    <w:rsid w:val="00CD4933"/>
    <w:rsid w:val="00CE2AC5"/>
    <w:rsid w:val="00D73107"/>
    <w:rsid w:val="00F3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9B13F-BD09-417E-A345-7374DCAD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91"/>
    <w:pPr>
      <w:ind w:left="720"/>
      <w:contextualSpacing/>
    </w:pPr>
  </w:style>
  <w:style w:type="table" w:styleId="TableGrid">
    <w:name w:val="Table Grid"/>
    <w:basedOn w:val="TableNormal"/>
    <w:uiPriority w:val="39"/>
    <w:rsid w:val="00142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2021-09-02T17:08:00Z</dcterms:created>
  <dcterms:modified xsi:type="dcterms:W3CDTF">2021-09-03T18:48:00Z</dcterms:modified>
</cp:coreProperties>
</file>