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C0A" w:rsidRPr="00255ECE" w:rsidRDefault="008C4ABE" w:rsidP="0054133C">
      <w:pPr>
        <w:rPr>
          <w:rFonts w:ascii="EB Garamond" w:eastAsia="EB Garamond" w:hAnsi="EB Garamond" w:cs="EB Garamond"/>
          <w:b/>
          <w:bCs/>
          <w:color w:val="7F6000"/>
          <w:sz w:val="48"/>
          <w:szCs w:val="50"/>
        </w:rPr>
      </w:pPr>
      <w:r w:rsidRPr="00255ECE">
        <w:rPr>
          <w:rFonts w:ascii="EB Garamond" w:eastAsia="EB Garamond" w:hAnsi="EB Garamond" w:cs="EB Garamond"/>
          <w:b/>
          <w:bCs/>
          <w:color w:val="7F6000"/>
          <w:sz w:val="48"/>
          <w:szCs w:val="50"/>
        </w:rPr>
        <w:t>ShopNest Store Analytics Dashboard Report</w:t>
      </w:r>
    </w:p>
    <w:p w:rsidR="00692C0A" w:rsidRDefault="008C4ABE" w:rsidP="0054133C">
      <w:pPr>
        <w:rPr>
          <w:rFonts w:ascii="Georgia" w:eastAsia="Georgia" w:hAnsi="Georgia" w:cs="Georgia"/>
          <w:color w:val="BF9000"/>
        </w:rPr>
      </w:pPr>
      <w:r>
        <w:rPr>
          <w:rFonts w:ascii="Georgia" w:eastAsia="Georgia" w:hAnsi="Georgia" w:cs="Georgia"/>
          <w:color w:val="BF9000"/>
        </w:rPr>
        <w:t>DA-202512-1                                                                                      Submitted by: Pragati Priyadarshni</w:t>
      </w:r>
    </w:p>
    <w:p w:rsidR="00692C0A" w:rsidRDefault="00692C0A" w:rsidP="0054133C">
      <w:pPr>
        <w:jc w:val="right"/>
      </w:pPr>
    </w:p>
    <w:p w:rsidR="00692C0A" w:rsidRDefault="00692C0A" w:rsidP="0054133C">
      <w:pPr>
        <w:rPr>
          <w:rFonts w:ascii="Merriweather SemiBold" w:eastAsia="Merriweather SemiBold" w:hAnsi="Merriweather SemiBold" w:cs="Merriweather SemiBold"/>
          <w:color w:val="1155CC"/>
          <w:sz w:val="24"/>
          <w:szCs w:val="24"/>
        </w:rPr>
      </w:pPr>
    </w:p>
    <w:p w:rsidR="00692C0A" w:rsidRDefault="008C4ABE" w:rsidP="0054133C">
      <w:pPr>
        <w:rPr>
          <w:rFonts w:ascii="Merriweather SemiBold" w:eastAsia="Merriweather SemiBold" w:hAnsi="Merriweather SemiBold" w:cs="Merriweather SemiBold"/>
          <w:color w:val="990000"/>
          <w:sz w:val="24"/>
          <w:szCs w:val="24"/>
          <w:u w:val="single"/>
        </w:rPr>
      </w:pPr>
      <w:r>
        <w:rPr>
          <w:rFonts w:ascii="Merriweather SemiBold" w:eastAsia="Merriweather SemiBold" w:hAnsi="Merriweather SemiBold" w:cs="Merriweather SemiBold"/>
          <w:color w:val="990000"/>
          <w:sz w:val="24"/>
          <w:szCs w:val="24"/>
          <w:u w:val="single"/>
        </w:rPr>
        <w:t>INTRODUCTION</w:t>
      </w:r>
    </w:p>
    <w:p w:rsidR="00692C0A" w:rsidRDefault="00692C0A" w:rsidP="0054133C"/>
    <w:p w:rsidR="00692C0A" w:rsidRDefault="008C4ABE" w:rsidP="0054133C">
      <w:r>
        <w:t xml:space="preserve">The </w:t>
      </w:r>
      <w:r>
        <w:rPr>
          <w:b/>
          <w:bCs/>
        </w:rPr>
        <w:t>ShopNest Store dataset</w:t>
      </w:r>
      <w:r>
        <w:t xml:space="preserve"> represents an e-commerce platform in Portugal.</w:t>
      </w:r>
      <w:r>
        <w:br/>
        <w:t>The objective of the project is to analyze sales, customer behavior, product performance, and delivery efficiency using</w:t>
      </w:r>
      <w:r>
        <w:rPr>
          <w:b/>
          <w:bCs/>
        </w:rPr>
        <w:t xml:space="preserve"> Power BI</w:t>
      </w:r>
      <w:r>
        <w:t>. The dashboard provides insights into sales trends, ratings, delayed orders, pa</w:t>
      </w:r>
      <w:r>
        <w:t>yment methods, and regional performance.</w:t>
      </w:r>
    </w:p>
    <w:p w:rsidR="00367A3C" w:rsidRDefault="00367A3C" w:rsidP="0054133C">
      <w:pPr>
        <w:pStyle w:val="Heading2"/>
        <w:keepNext w:val="0"/>
        <w:keepLines w:val="0"/>
        <w:spacing w:after="80"/>
        <w:rPr>
          <w:color w:val="990000"/>
          <w:sz w:val="22"/>
          <w:szCs w:val="22"/>
          <w:u w:val="single"/>
        </w:rPr>
      </w:pPr>
      <w:bookmarkStart w:id="0" w:name="_paiqjis3tghe" w:colFirst="0" w:colLast="0"/>
      <w:bookmarkEnd w:id="0"/>
    </w:p>
    <w:p w:rsidR="00692C0A" w:rsidRPr="00255ECE" w:rsidRDefault="008C4ABE" w:rsidP="0054133C">
      <w:pPr>
        <w:pStyle w:val="Heading2"/>
        <w:keepNext w:val="0"/>
        <w:keepLines w:val="0"/>
        <w:spacing w:after="80"/>
        <w:rPr>
          <w:color w:val="990000"/>
          <w:sz w:val="22"/>
          <w:szCs w:val="22"/>
          <w:u w:val="single"/>
        </w:rPr>
      </w:pPr>
      <w:r>
        <w:rPr>
          <w:color w:val="990000"/>
          <w:sz w:val="22"/>
          <w:szCs w:val="22"/>
          <w:u w:val="single"/>
        </w:rPr>
        <w:t xml:space="preserve"> </w:t>
      </w:r>
      <w:r>
        <w:rPr>
          <w:rFonts w:ascii="Merriweather SemiBold" w:eastAsia="Merriweather SemiBold" w:hAnsi="Merriweather SemiBold" w:cs="Merriweather SemiBold"/>
          <w:color w:val="990000"/>
          <w:sz w:val="24"/>
          <w:szCs w:val="24"/>
          <w:u w:val="single"/>
        </w:rPr>
        <w:t>DATASET DESCRIPTION</w:t>
      </w:r>
    </w:p>
    <w:p w:rsidR="00692C0A" w:rsidRDefault="008C4ABE" w:rsidP="0054133C">
      <w:pPr>
        <w:spacing w:before="240" w:after="240"/>
        <w:rPr>
          <w:b/>
          <w:bCs/>
        </w:rPr>
      </w:pPr>
      <w:r>
        <w:rPr>
          <w:b/>
          <w:bCs/>
        </w:rPr>
        <w:t>9 datasets are used:</w:t>
      </w:r>
    </w:p>
    <w:p w:rsidR="00692C0A" w:rsidRDefault="008C4ABE" w:rsidP="0054133C">
      <w:pPr>
        <w:spacing w:before="240" w:after="240"/>
      </w:pPr>
      <w:r>
        <w:t>Example table:</w:t>
      </w:r>
    </w:p>
    <w:tbl>
      <w:tblPr>
        <w:tblStyle w:val="a"/>
        <w:tblW w:w="6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4295"/>
      </w:tblGrid>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rPr>
                <w:u w:val="single"/>
              </w:rPr>
            </w:pPr>
            <w:r>
              <w:rPr>
                <w:b/>
                <w:bCs/>
                <w:u w:val="single"/>
              </w:rPr>
              <w:t>Dataset</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rPr>
                <w:u w:val="single"/>
              </w:rPr>
            </w:pPr>
            <w:r>
              <w:rPr>
                <w:b/>
                <w:bCs/>
                <w:u w:val="single"/>
              </w:rPr>
              <w:t>Description</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Customers</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Customer location information</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Geolocation</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Geographic coordinates of zip codes</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Orders</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Order details and timestamps</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Order Items</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Products included in each order</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Order Payments</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Payment methods and values</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Order Reviews</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Customer review scores</w:t>
            </w:r>
          </w:p>
        </w:tc>
      </w:tr>
      <w:tr w:rsidR="00692C0A" w:rsidTr="00367A3C">
        <w:trPr>
          <w:trHeight w:val="500"/>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Products</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Product details and categories</w:t>
            </w:r>
          </w:p>
        </w:tc>
      </w:tr>
      <w:tr w:rsidR="00692C0A" w:rsidTr="00367A3C">
        <w:trPr>
          <w:trHeight w:val="16"/>
        </w:trPr>
        <w:tc>
          <w:tcPr>
            <w:tcW w:w="19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692C0A" w:rsidRDefault="008C4ABE" w:rsidP="0054133C">
            <w:pPr>
              <w:spacing w:after="240" w:line="240" w:lineRule="auto"/>
            </w:pPr>
            <w:r>
              <w:t>Sellers</w:t>
            </w:r>
          </w:p>
          <w:p w:rsidR="00367A3C" w:rsidRDefault="00367A3C" w:rsidP="0054133C">
            <w:pPr>
              <w:spacing w:after="240" w:line="240" w:lineRule="auto"/>
            </w:pPr>
            <w:r>
              <w:t>Product Category</w:t>
            </w:r>
          </w:p>
        </w:tc>
        <w:tc>
          <w:tcPr>
            <w:tcW w:w="42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67A3C" w:rsidRDefault="008C4ABE" w:rsidP="0054133C">
            <w:pPr>
              <w:spacing w:after="240" w:line="240" w:lineRule="auto"/>
            </w:pPr>
            <w:r>
              <w:t>Seller information</w:t>
            </w:r>
          </w:p>
          <w:p w:rsidR="00367A3C" w:rsidRDefault="00367A3C" w:rsidP="0054133C">
            <w:pPr>
              <w:spacing w:after="240" w:line="240" w:lineRule="auto"/>
            </w:pPr>
            <w:r>
              <w:t xml:space="preserve">Portuguese to English translation </w:t>
            </w:r>
          </w:p>
        </w:tc>
      </w:tr>
      <w:tr w:rsidR="00255ECE" w:rsidTr="00367A3C">
        <w:trPr>
          <w:trHeight w:val="16"/>
        </w:trPr>
        <w:tc>
          <w:tcPr>
            <w:tcW w:w="1910" w:type="dxa"/>
            <w:tcBorders>
              <w:top w:val="single" w:sz="4" w:space="0" w:color="auto"/>
              <w:left w:val="nil"/>
              <w:bottom w:val="nil"/>
              <w:right w:val="nil"/>
            </w:tcBorders>
            <w:tcMar>
              <w:top w:w="100" w:type="dxa"/>
              <w:left w:w="100" w:type="dxa"/>
              <w:bottom w:w="100" w:type="dxa"/>
              <w:right w:w="100" w:type="dxa"/>
            </w:tcMar>
          </w:tcPr>
          <w:p w:rsidR="00255ECE" w:rsidRDefault="00255ECE" w:rsidP="0054133C">
            <w:pPr>
              <w:spacing w:after="240" w:line="240" w:lineRule="auto"/>
            </w:pPr>
          </w:p>
        </w:tc>
        <w:tc>
          <w:tcPr>
            <w:tcW w:w="4295" w:type="dxa"/>
            <w:tcBorders>
              <w:top w:val="single" w:sz="4" w:space="0" w:color="auto"/>
              <w:left w:val="nil"/>
              <w:bottom w:val="nil"/>
              <w:right w:val="nil"/>
            </w:tcBorders>
            <w:tcMar>
              <w:top w:w="100" w:type="dxa"/>
              <w:left w:w="100" w:type="dxa"/>
              <w:bottom w:w="100" w:type="dxa"/>
              <w:right w:w="100" w:type="dxa"/>
            </w:tcMar>
          </w:tcPr>
          <w:p w:rsidR="00255ECE" w:rsidRDefault="00255ECE" w:rsidP="0054133C">
            <w:pPr>
              <w:spacing w:after="240" w:line="240" w:lineRule="auto"/>
            </w:pPr>
          </w:p>
        </w:tc>
      </w:tr>
      <w:tr w:rsidR="00692C0A" w:rsidTr="00255ECE">
        <w:trPr>
          <w:trHeight w:val="16"/>
        </w:trPr>
        <w:tc>
          <w:tcPr>
            <w:tcW w:w="1910" w:type="dxa"/>
            <w:tcBorders>
              <w:top w:val="nil"/>
              <w:left w:val="nil"/>
              <w:bottom w:val="nil"/>
              <w:right w:val="nil"/>
            </w:tcBorders>
            <w:tcMar>
              <w:top w:w="100" w:type="dxa"/>
              <w:left w:w="100" w:type="dxa"/>
              <w:bottom w:w="100" w:type="dxa"/>
              <w:right w:w="100" w:type="dxa"/>
            </w:tcMar>
          </w:tcPr>
          <w:p w:rsidR="00692C0A" w:rsidRDefault="00692C0A" w:rsidP="0054133C">
            <w:pPr>
              <w:spacing w:after="240" w:line="240" w:lineRule="auto"/>
            </w:pPr>
          </w:p>
        </w:tc>
        <w:tc>
          <w:tcPr>
            <w:tcW w:w="4295" w:type="dxa"/>
            <w:tcBorders>
              <w:top w:val="nil"/>
              <w:left w:val="nil"/>
              <w:bottom w:val="nil"/>
              <w:right w:val="nil"/>
            </w:tcBorders>
            <w:tcMar>
              <w:top w:w="100" w:type="dxa"/>
              <w:left w:w="100" w:type="dxa"/>
              <w:bottom w:w="100" w:type="dxa"/>
              <w:right w:w="100" w:type="dxa"/>
            </w:tcMar>
          </w:tcPr>
          <w:p w:rsidR="00692C0A" w:rsidRDefault="00692C0A" w:rsidP="0054133C">
            <w:pPr>
              <w:spacing w:after="240" w:line="240" w:lineRule="auto"/>
            </w:pPr>
          </w:p>
        </w:tc>
      </w:tr>
      <w:tr w:rsidR="00255ECE">
        <w:trPr>
          <w:trHeight w:val="500"/>
        </w:trPr>
        <w:tc>
          <w:tcPr>
            <w:tcW w:w="1910" w:type="dxa"/>
            <w:tcBorders>
              <w:top w:val="nil"/>
              <w:left w:val="nil"/>
              <w:bottom w:val="nil"/>
              <w:right w:val="nil"/>
            </w:tcBorders>
            <w:tcMar>
              <w:top w:w="100" w:type="dxa"/>
              <w:left w:w="100" w:type="dxa"/>
              <w:bottom w:w="100" w:type="dxa"/>
              <w:right w:w="100" w:type="dxa"/>
            </w:tcMar>
          </w:tcPr>
          <w:p w:rsidR="00255ECE" w:rsidRDefault="00255ECE" w:rsidP="0054133C"/>
        </w:tc>
        <w:tc>
          <w:tcPr>
            <w:tcW w:w="4295" w:type="dxa"/>
            <w:tcBorders>
              <w:top w:val="nil"/>
              <w:left w:val="nil"/>
              <w:bottom w:val="nil"/>
              <w:right w:val="nil"/>
            </w:tcBorders>
            <w:tcMar>
              <w:top w:w="100" w:type="dxa"/>
              <w:left w:w="100" w:type="dxa"/>
              <w:bottom w:w="100" w:type="dxa"/>
              <w:right w:w="100" w:type="dxa"/>
            </w:tcMar>
          </w:tcPr>
          <w:p w:rsidR="00255ECE" w:rsidRDefault="00255ECE" w:rsidP="0054133C"/>
        </w:tc>
      </w:tr>
    </w:tbl>
    <w:p w:rsidR="00692C0A" w:rsidRDefault="008C4ABE" w:rsidP="0054133C">
      <w:pPr>
        <w:rPr>
          <w:rFonts w:ascii="Merriweather Medium" w:eastAsia="Merriweather Medium" w:hAnsi="Merriweather Medium" w:cs="Merriweather Medium"/>
          <w:sz w:val="24"/>
          <w:szCs w:val="24"/>
        </w:rPr>
      </w:pPr>
      <w:r>
        <w:rPr>
          <w:rFonts w:ascii="Merriweather Medium" w:eastAsia="Merriweather Medium" w:hAnsi="Merriweather Medium" w:cs="Merriweather Medium"/>
          <w:color w:val="990000"/>
          <w:sz w:val="24"/>
          <w:szCs w:val="24"/>
          <w:u w:val="single"/>
        </w:rPr>
        <w:t>DATA MODEL</w:t>
      </w:r>
    </w:p>
    <w:p w:rsidR="00692C0A" w:rsidRDefault="008C4ABE" w:rsidP="0054133C">
      <w:pPr>
        <w:spacing w:before="240" w:after="240"/>
      </w:pPr>
      <w:r>
        <w:t xml:space="preserve">The Power BI dashboard is built using a relational data model that integrates multiple datasets related to customers, orders, products, payments, reviews, and sellers. The model follows a </w:t>
      </w:r>
      <w:r>
        <w:rPr>
          <w:b/>
          <w:bCs/>
        </w:rPr>
        <w:t>star-schema-like structure</w:t>
      </w:r>
      <w:r>
        <w:t xml:space="preserve">, where the </w:t>
      </w:r>
      <w:r>
        <w:rPr>
          <w:b/>
          <w:bCs/>
        </w:rPr>
        <w:t xml:space="preserve">orders table </w:t>
      </w:r>
      <w:r>
        <w:t xml:space="preserve">acts </w:t>
      </w:r>
      <w:r>
        <w:t>as the central table connecting most transactional data.</w:t>
      </w:r>
    </w:p>
    <w:p w:rsidR="00692C0A" w:rsidRDefault="008C4ABE" w:rsidP="0054133C">
      <w:pPr>
        <w:spacing w:before="240" w:after="240"/>
      </w:pPr>
      <w:r>
        <w:rPr>
          <w:noProof/>
          <w:lang w:val="en-US"/>
        </w:rPr>
        <w:drawing>
          <wp:inline distT="114300" distB="114300" distL="114300" distR="114300">
            <wp:extent cx="6391275" cy="3833813"/>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t="3209" r="2244" b="25490"/>
                    <a:stretch>
                      <a:fillRect/>
                    </a:stretch>
                  </pic:blipFill>
                  <pic:spPr>
                    <a:xfrm>
                      <a:off x="0" y="0"/>
                      <a:ext cx="6391275" cy="3833813"/>
                    </a:xfrm>
                    <a:prstGeom prst="rect">
                      <a:avLst/>
                    </a:prstGeom>
                    <a:ln/>
                  </pic:spPr>
                </pic:pic>
              </a:graphicData>
            </a:graphic>
          </wp:inline>
        </w:drawing>
      </w:r>
      <w:r>
        <w:t xml:space="preserve">The </w:t>
      </w:r>
      <w:r>
        <w:rPr>
          <w:b/>
          <w:bCs/>
        </w:rPr>
        <w:t>orders_lookup table</w:t>
      </w:r>
      <w:r>
        <w:t xml:space="preserve"> serves as the primary table that links customer information with order-related datasets. The </w:t>
      </w:r>
      <w:r>
        <w:rPr>
          <w:b/>
          <w:bCs/>
        </w:rPr>
        <w:t>customers_dataset</w:t>
      </w:r>
      <w:r>
        <w:t xml:space="preserve"> is connected to the orders table through the </w:t>
      </w:r>
      <w:r>
        <w:rPr>
          <w:b/>
          <w:bCs/>
        </w:rPr>
        <w:t>customer_id</w:t>
      </w:r>
      <w:r>
        <w:t>, allow</w:t>
      </w:r>
      <w:r>
        <w:t>ing customer location and demographic data to be associated with each order.</w:t>
      </w:r>
    </w:p>
    <w:p w:rsidR="00692C0A" w:rsidRDefault="008C4ABE" w:rsidP="0054133C">
      <w:pPr>
        <w:spacing w:before="240" w:after="240"/>
      </w:pPr>
      <w:r>
        <w:t xml:space="preserve">The </w:t>
      </w:r>
      <w:r>
        <w:rPr>
          <w:b/>
          <w:bCs/>
        </w:rPr>
        <w:t>order_items_dataset</w:t>
      </w:r>
      <w:r>
        <w:t xml:space="preserve"> is connected to the orders table through </w:t>
      </w:r>
      <w:r>
        <w:rPr>
          <w:b/>
          <w:bCs/>
        </w:rPr>
        <w:t>order_id</w:t>
      </w:r>
      <w:r>
        <w:t xml:space="preserve">, enabling analysis of the products purchased in each order. This table also links to the </w:t>
      </w:r>
      <w:r>
        <w:rPr>
          <w:b/>
          <w:bCs/>
        </w:rPr>
        <w:t xml:space="preserve">products_lookup </w:t>
      </w:r>
      <w:r>
        <w:rPr>
          <w:b/>
          <w:bCs/>
        </w:rPr>
        <w:t>table using product_id</w:t>
      </w:r>
      <w:r>
        <w:t>, which provides detailed information about the products sold.</w:t>
      </w:r>
    </w:p>
    <w:p w:rsidR="00692C0A" w:rsidRDefault="008C4ABE" w:rsidP="0054133C">
      <w:pPr>
        <w:spacing w:before="240" w:after="240"/>
      </w:pPr>
      <w:r>
        <w:t xml:space="preserve">Product information is further enriched by connecting the </w:t>
      </w:r>
      <w:r>
        <w:rPr>
          <w:b/>
          <w:bCs/>
        </w:rPr>
        <w:t>products_lookup table to the product_category_name_translation table through product_category_name</w:t>
      </w:r>
      <w:r>
        <w:t>, allowing prod</w:t>
      </w:r>
      <w:r>
        <w:t>uct categories to be translated into English for easier analysis and visualization.</w:t>
      </w:r>
    </w:p>
    <w:p w:rsidR="00692C0A" w:rsidRDefault="008C4ABE" w:rsidP="0054133C">
      <w:pPr>
        <w:spacing w:before="240" w:after="240"/>
      </w:pPr>
      <w:r>
        <w:t xml:space="preserve">The </w:t>
      </w:r>
      <w:r>
        <w:rPr>
          <w:b/>
          <w:bCs/>
        </w:rPr>
        <w:t>order_payments_dataset</w:t>
      </w:r>
      <w:r>
        <w:t xml:space="preserve"> is linked to the orders table via </w:t>
      </w:r>
      <w:r>
        <w:rPr>
          <w:b/>
          <w:bCs/>
        </w:rPr>
        <w:t>order_id</w:t>
      </w:r>
      <w:r>
        <w:t xml:space="preserve">, providing insights into customer payment methods and transaction values. Similarly, the </w:t>
      </w:r>
      <w:r>
        <w:rPr>
          <w:b/>
          <w:bCs/>
        </w:rPr>
        <w:t>order_reviews_dataset</w:t>
      </w:r>
      <w:r>
        <w:t xml:space="preserve"> is connected through </w:t>
      </w:r>
      <w:r>
        <w:rPr>
          <w:b/>
          <w:bCs/>
        </w:rPr>
        <w:t>order_id</w:t>
      </w:r>
      <w:r>
        <w:t>, enabling analysis of customer satisfaction through review scores.</w:t>
      </w:r>
    </w:p>
    <w:p w:rsidR="00692C0A" w:rsidRDefault="008C4ABE" w:rsidP="0054133C">
      <w:pPr>
        <w:spacing w:before="240" w:after="240"/>
      </w:pPr>
      <w:r>
        <w:t xml:space="preserve">Additionally, the </w:t>
      </w:r>
      <w:r>
        <w:rPr>
          <w:b/>
          <w:bCs/>
        </w:rPr>
        <w:t>order_items_dataset</w:t>
      </w:r>
      <w:r>
        <w:t xml:space="preserve"> is connected to the </w:t>
      </w:r>
      <w:r>
        <w:rPr>
          <w:b/>
          <w:bCs/>
        </w:rPr>
        <w:t>sellers_dataset through seller_id</w:t>
      </w:r>
      <w:r>
        <w:t xml:space="preserve">, allowing the analysis of seller performance </w:t>
      </w:r>
      <w:r>
        <w:t>and distribution.</w:t>
      </w:r>
    </w:p>
    <w:p w:rsidR="00692C0A" w:rsidRDefault="008C4ABE" w:rsidP="0054133C">
      <w:pPr>
        <w:spacing w:before="240" w:after="240"/>
      </w:pPr>
      <w:r>
        <w:t xml:space="preserve">Overall, the relationships in the data model ensure seamless integration of transactional, product, customer, and review data, enabling comprehensive analysis of sales performance, </w:t>
      </w:r>
      <w:r>
        <w:lastRenderedPageBreak/>
        <w:t>delivery efficiency, customer behavior, and product quali</w:t>
      </w:r>
      <w:r>
        <w:t>ty within the ShopNest e-commerce platform.</w:t>
      </w:r>
    </w:p>
    <w:p w:rsidR="00255ECE" w:rsidRDefault="00255ECE" w:rsidP="0054133C">
      <w:pPr>
        <w:spacing w:before="240" w:after="240"/>
        <w:rPr>
          <w:rFonts w:ascii="Merriweather Medium" w:eastAsia="Merriweather Medium" w:hAnsi="Merriweather Medium" w:cs="Merriweather Medium"/>
          <w:color w:val="990000"/>
          <w:sz w:val="24"/>
          <w:szCs w:val="24"/>
          <w:u w:val="single"/>
        </w:rPr>
      </w:pPr>
    </w:p>
    <w:p w:rsidR="00692C0A" w:rsidRDefault="008C4ABE" w:rsidP="0054133C">
      <w:pPr>
        <w:spacing w:before="240" w:after="240"/>
        <w:rPr>
          <w:rFonts w:ascii="Merriweather Medium" w:eastAsia="Merriweather Medium" w:hAnsi="Merriweather Medium" w:cs="Merriweather Medium"/>
          <w:color w:val="990000"/>
          <w:sz w:val="24"/>
          <w:szCs w:val="24"/>
          <w:u w:val="single"/>
        </w:rPr>
      </w:pPr>
      <w:r>
        <w:rPr>
          <w:rFonts w:ascii="Merriweather Medium" w:eastAsia="Merriweather Medium" w:hAnsi="Merriweather Medium" w:cs="Merriweather Medium"/>
          <w:color w:val="990000"/>
          <w:sz w:val="24"/>
          <w:szCs w:val="24"/>
          <w:u w:val="single"/>
        </w:rPr>
        <w:t>DASHBOARD STRUCTURE &amp; NAVIGATION</w:t>
      </w:r>
    </w:p>
    <w:p w:rsidR="00692C0A" w:rsidRDefault="008C4ABE" w:rsidP="0054133C">
      <w:pPr>
        <w:spacing w:before="240" w:after="240"/>
      </w:pPr>
      <w:r>
        <w:t>The Power BI dashboard is organized into three main analytical pages to present insights from the ShopNest dataset in a clear and structured manner.</w:t>
      </w:r>
    </w:p>
    <w:p w:rsidR="00692C0A" w:rsidRDefault="008C4ABE" w:rsidP="0054133C">
      <w:pPr>
        <w:spacing w:before="240" w:after="240"/>
        <w:rPr>
          <w:rFonts w:ascii="Georgia" w:eastAsia="Georgia" w:hAnsi="Georgia" w:cs="Georgia"/>
          <w:b/>
          <w:bCs/>
          <w:color w:val="0B5394"/>
          <w:sz w:val="26"/>
          <w:szCs w:val="26"/>
        </w:rPr>
      </w:pPr>
      <w:r>
        <w:rPr>
          <w:rFonts w:ascii="Georgia" w:eastAsia="Georgia" w:hAnsi="Georgia" w:cs="Georgia"/>
          <w:color w:val="0B5394"/>
          <w:sz w:val="26"/>
          <w:szCs w:val="26"/>
          <w:u w:val="single"/>
        </w:rPr>
        <w:t>The first page</w:t>
      </w:r>
      <w:r>
        <w:rPr>
          <w:rFonts w:ascii="Georgia" w:eastAsia="Georgia" w:hAnsi="Georgia" w:cs="Georgia"/>
          <w:color w:val="0B5394"/>
          <w:sz w:val="26"/>
          <w:szCs w:val="26"/>
        </w:rPr>
        <w:t xml:space="preserve">: </w:t>
      </w:r>
      <w:r>
        <w:rPr>
          <w:rFonts w:ascii="Georgia" w:eastAsia="Georgia" w:hAnsi="Georgia" w:cs="Georgia"/>
          <w:b/>
          <w:bCs/>
          <w:color w:val="0B5394"/>
          <w:sz w:val="26"/>
          <w:szCs w:val="26"/>
        </w:rPr>
        <w:t>Executive Over</w:t>
      </w:r>
      <w:r>
        <w:rPr>
          <w:rFonts w:ascii="Georgia" w:eastAsia="Georgia" w:hAnsi="Georgia" w:cs="Georgia"/>
          <w:b/>
          <w:bCs/>
          <w:color w:val="0B5394"/>
          <w:sz w:val="26"/>
          <w:szCs w:val="26"/>
        </w:rPr>
        <w:t>view</w:t>
      </w:r>
    </w:p>
    <w:p w:rsidR="00692C0A" w:rsidRDefault="008C4ABE" w:rsidP="0054133C">
      <w:pPr>
        <w:spacing w:before="240" w:after="240"/>
      </w:pPr>
      <w:r>
        <w:t xml:space="preserve">It summarizes overall business performance using key metrics such as Total Sales, Avg Rating, Total Orders &amp; Net Revenue. This page provides a quick snapshot of the company’s performance. </w:t>
      </w:r>
    </w:p>
    <w:p w:rsidR="00692C0A" w:rsidRDefault="008C4ABE" w:rsidP="0054133C">
      <w:pPr>
        <w:spacing w:before="240" w:after="240"/>
      </w:pPr>
      <w:r>
        <w:t>Visuals include: Sales_Wise Top 10 Product Categories, State-W</w:t>
      </w:r>
      <w:r>
        <w:t>ise Sales Analysis (Map) with its explanatory chart, Seasonal Sales Pattern (Quarterly), Revenue Analysis (Yearly) and Payment Method Distribution.</w:t>
      </w:r>
    </w:p>
    <w:p w:rsidR="00692C0A" w:rsidRDefault="008C4ABE" w:rsidP="0054133C">
      <w:pPr>
        <w:spacing w:before="240" w:after="240"/>
        <w:rPr>
          <w:b/>
          <w:bCs/>
          <w:color w:val="0B5394"/>
          <w:sz w:val="24"/>
          <w:szCs w:val="24"/>
        </w:rPr>
      </w:pPr>
      <w:r>
        <w:rPr>
          <w:rFonts w:ascii="Georgia" w:eastAsia="Georgia" w:hAnsi="Georgia" w:cs="Georgia"/>
          <w:color w:val="0B5394"/>
          <w:sz w:val="26"/>
          <w:szCs w:val="26"/>
          <w:u w:val="single"/>
        </w:rPr>
        <w:t>The second page:</w:t>
      </w:r>
      <w:r>
        <w:rPr>
          <w:rFonts w:ascii="Georgia" w:eastAsia="Georgia" w:hAnsi="Georgia" w:cs="Georgia"/>
          <w:b/>
          <w:bCs/>
          <w:color w:val="0B5394"/>
          <w:sz w:val="26"/>
          <w:szCs w:val="26"/>
        </w:rPr>
        <w:t xml:space="preserve">  Operational Analysis</w:t>
      </w:r>
    </w:p>
    <w:p w:rsidR="00692C0A" w:rsidRDefault="008C4ABE" w:rsidP="0054133C">
      <w:pPr>
        <w:spacing w:before="240" w:after="240"/>
      </w:pPr>
      <w:r>
        <w:t>It focuses on operational trends including  visuals that help identif</w:t>
      </w:r>
      <w:r>
        <w:t>y patterns in order processing, delivery efficiency, and regional operational performance.</w:t>
      </w:r>
    </w:p>
    <w:p w:rsidR="00692C0A" w:rsidRDefault="008C4ABE" w:rsidP="0054133C">
      <w:pPr>
        <w:spacing w:before="240" w:after="240"/>
      </w:pPr>
      <w:r>
        <w:t>Visuals include: Monthly Comparison Of Delayed &amp;</w:t>
      </w:r>
      <w:r>
        <w:t xml:space="preserve"> On-Time Orders, Category-wise Delayed Orders Count, Monthly Orders Trend, Customer State-wise Orders Strength (as an additional aid in further findings wrt delays.)</w:t>
      </w:r>
    </w:p>
    <w:p w:rsidR="00692C0A" w:rsidRDefault="008C4ABE" w:rsidP="0054133C">
      <w:pPr>
        <w:spacing w:before="240" w:after="240"/>
        <w:rPr>
          <w:b/>
          <w:bCs/>
          <w:color w:val="0B5394"/>
          <w:sz w:val="24"/>
          <w:szCs w:val="24"/>
        </w:rPr>
      </w:pPr>
      <w:r>
        <w:rPr>
          <w:rFonts w:ascii="Georgia" w:eastAsia="Georgia" w:hAnsi="Georgia" w:cs="Georgia"/>
          <w:color w:val="0B5394"/>
          <w:sz w:val="26"/>
          <w:szCs w:val="26"/>
          <w:u w:val="single"/>
        </w:rPr>
        <w:t>The third page:</w:t>
      </w:r>
      <w:r>
        <w:rPr>
          <w:rFonts w:ascii="Georgia" w:eastAsia="Georgia" w:hAnsi="Georgia" w:cs="Georgia"/>
          <w:b/>
          <w:bCs/>
          <w:color w:val="0B5394"/>
          <w:sz w:val="26"/>
          <w:szCs w:val="26"/>
        </w:rPr>
        <w:t xml:space="preserve">  Product Insights</w:t>
      </w:r>
    </w:p>
    <w:p w:rsidR="00692C0A" w:rsidRDefault="008C4ABE" w:rsidP="0054133C">
      <w:pPr>
        <w:spacing w:before="240" w:after="240"/>
      </w:pPr>
      <w:r>
        <w:t>It analyzes product performance and customer feedback th</w:t>
      </w:r>
      <w:r>
        <w:t>rough different visuals.</w:t>
      </w:r>
    </w:p>
    <w:p w:rsidR="00692C0A" w:rsidRDefault="008C4ABE" w:rsidP="0054133C">
      <w:pPr>
        <w:spacing w:before="240" w:after="240"/>
      </w:pPr>
      <w:r>
        <w:t>Visuals Include: Highest and lowest rated products, State-wise Most Popular Product Categories.</w:t>
      </w:r>
    </w:p>
    <w:p w:rsidR="00692C0A" w:rsidRDefault="008C4ABE" w:rsidP="0054133C">
      <w:pPr>
        <w:spacing w:before="240" w:after="240"/>
      </w:pPr>
      <w:r>
        <w:t xml:space="preserve">All pages are connected through </w:t>
      </w:r>
      <w:r>
        <w:rPr>
          <w:b/>
          <w:bCs/>
        </w:rPr>
        <w:t>navigation buttons</w:t>
      </w:r>
      <w:r>
        <w:t xml:space="preserve">, allowing easy switching between sections. </w:t>
      </w:r>
      <w:r>
        <w:rPr>
          <w:b/>
          <w:bCs/>
        </w:rPr>
        <w:t>Drill-through functionality</w:t>
      </w:r>
      <w:r>
        <w:t xml:space="preserve"> is also implemented to provide detailed </w:t>
      </w:r>
      <w:r>
        <w:rPr>
          <w:rFonts w:ascii="Georgia" w:eastAsia="Georgia" w:hAnsi="Georgia" w:cs="Georgia"/>
          <w:b/>
          <w:bCs/>
          <w:color w:val="0B5394"/>
        </w:rPr>
        <w:t>Delivery Analysis</w:t>
      </w:r>
      <w:r>
        <w:t xml:space="preserve"> from operational visuals-  Monthly Comparison Of Delayed &amp; On-Time Orders. This structure ensures smooth navigation and better understanding of the insights presented in the dashboard.</w:t>
      </w:r>
    </w:p>
    <w:p w:rsidR="00692C0A" w:rsidRDefault="008C4ABE" w:rsidP="0054133C">
      <w:pPr>
        <w:pBdr>
          <w:top w:val="nil"/>
          <w:left w:val="nil"/>
          <w:bottom w:val="nil"/>
          <w:right w:val="nil"/>
          <w:between w:val="nil"/>
        </w:pBdr>
        <w:spacing w:before="240" w:after="240"/>
      </w:pPr>
      <w:r>
        <w:t>The dashboar</w:t>
      </w:r>
      <w:r>
        <w:t>d also includes</w:t>
      </w:r>
      <w:r>
        <w:rPr>
          <w:b/>
          <w:bCs/>
          <w:u w:val="single"/>
        </w:rPr>
        <w:t xml:space="preserve"> slicers</w:t>
      </w:r>
      <w:r>
        <w:t xml:space="preserve"> positioned on the side panel to allow users to dynamically filter the visualizations. These slicers enable filtering of the data based on key attributes such as </w:t>
      </w:r>
      <w:r>
        <w:rPr>
          <w:b/>
          <w:bCs/>
        </w:rPr>
        <w:t>Year, Product Category, Payment Method &amp; Customer State.</w:t>
      </w:r>
      <w:r>
        <w:t xml:space="preserve"> </w:t>
      </w:r>
    </w:p>
    <w:p w:rsidR="00692C0A" w:rsidRDefault="008C4ABE" w:rsidP="0054133C">
      <w:pPr>
        <w:spacing w:before="240" w:after="240"/>
      </w:pPr>
      <w:r>
        <w:t>(</w:t>
      </w:r>
      <w:r>
        <w:rPr>
          <w:color w:val="FF0000"/>
        </w:rPr>
        <w:t>NOTE:</w:t>
      </w:r>
      <w:r>
        <w:t xml:space="preserve"> The pa</w:t>
      </w:r>
      <w:r>
        <w:t xml:space="preserve">ges switch by clicking on the </w:t>
      </w:r>
      <w:r>
        <w:rPr>
          <w:color w:val="674EA7"/>
        </w:rPr>
        <w:t>purple rectangle</w:t>
      </w:r>
      <w:r>
        <w:t xml:space="preserve"> under each page title. On each page, the corresponding title highlights with white colour.)</w:t>
      </w:r>
    </w:p>
    <w:p w:rsidR="00255ECE" w:rsidRDefault="008C4ABE" w:rsidP="0054133C">
      <w:pPr>
        <w:pStyle w:val="Heading1"/>
        <w:spacing w:before="240" w:after="240" w:line="240" w:lineRule="auto"/>
        <w:jc w:val="center"/>
        <w:rPr>
          <w:sz w:val="24"/>
          <w:szCs w:val="24"/>
        </w:rPr>
      </w:pPr>
      <w:bookmarkStart w:id="1" w:name="_t0ha141yq3p4" w:colFirst="0" w:colLast="0"/>
      <w:bookmarkEnd w:id="1"/>
      <w:r>
        <w:rPr>
          <w:sz w:val="24"/>
          <w:szCs w:val="24"/>
        </w:rPr>
        <w:lastRenderedPageBreak/>
        <w:t xml:space="preserve"> </w:t>
      </w:r>
    </w:p>
    <w:p w:rsidR="00255ECE" w:rsidRDefault="00255ECE" w:rsidP="0054133C">
      <w:pPr>
        <w:pStyle w:val="Heading1"/>
        <w:spacing w:before="240" w:after="240" w:line="240" w:lineRule="auto"/>
        <w:jc w:val="center"/>
        <w:rPr>
          <w:sz w:val="24"/>
          <w:szCs w:val="24"/>
        </w:rPr>
      </w:pPr>
    </w:p>
    <w:p w:rsidR="00255ECE" w:rsidRDefault="00255ECE" w:rsidP="0054133C">
      <w:pPr>
        <w:pStyle w:val="Heading1"/>
        <w:spacing w:before="240" w:after="240" w:line="240" w:lineRule="auto"/>
        <w:jc w:val="center"/>
        <w:rPr>
          <w:sz w:val="24"/>
          <w:szCs w:val="24"/>
        </w:rPr>
      </w:pPr>
    </w:p>
    <w:p w:rsidR="00692C0A" w:rsidRDefault="008C4ABE" w:rsidP="0054133C">
      <w:pPr>
        <w:pStyle w:val="Heading1"/>
        <w:spacing w:before="240" w:after="240" w:line="240" w:lineRule="auto"/>
        <w:jc w:val="center"/>
        <w:rPr>
          <w:rFonts w:ascii="Spectral Medium" w:eastAsia="Spectral Medium" w:hAnsi="Spectral Medium" w:cs="Spectral Medium"/>
          <w:color w:val="660000"/>
          <w:sz w:val="30"/>
          <w:szCs w:val="30"/>
        </w:rPr>
      </w:pPr>
      <w:r>
        <w:rPr>
          <w:sz w:val="24"/>
          <w:szCs w:val="24"/>
        </w:rPr>
        <w:t xml:space="preserve"> </w:t>
      </w:r>
      <w:r>
        <w:rPr>
          <w:rFonts w:ascii="Spectral Medium" w:eastAsia="Spectral Medium" w:hAnsi="Spectral Medium" w:cs="Spectral Medium"/>
          <w:color w:val="660000"/>
          <w:u w:val="single"/>
        </w:rPr>
        <w:t xml:space="preserve">Dashboard Analysis Section </w:t>
      </w:r>
      <w:proofErr w:type="gramStart"/>
      <w:r>
        <w:rPr>
          <w:rFonts w:ascii="Spectral Medium" w:eastAsia="Spectral Medium" w:hAnsi="Spectral Medium" w:cs="Spectral Medium"/>
          <w:color w:val="660000"/>
          <w:u w:val="single"/>
        </w:rPr>
        <w:t>Of</w:t>
      </w:r>
      <w:proofErr w:type="gramEnd"/>
      <w:r>
        <w:rPr>
          <w:rFonts w:ascii="Spectral Medium" w:eastAsia="Spectral Medium" w:hAnsi="Spectral Medium" w:cs="Spectral Medium"/>
          <w:color w:val="660000"/>
          <w:u w:val="single"/>
        </w:rPr>
        <w:t xml:space="preserve"> The Eight Tasks</w:t>
      </w:r>
      <w:r>
        <w:rPr>
          <w:rFonts w:ascii="Spectral Medium" w:eastAsia="Spectral Medium" w:hAnsi="Spectral Medium" w:cs="Spectral Medium"/>
          <w:color w:val="660000"/>
          <w:sz w:val="30"/>
          <w:szCs w:val="30"/>
        </w:rPr>
        <w:t xml:space="preserve">  </w:t>
      </w:r>
    </w:p>
    <w:p w:rsidR="00692C0A" w:rsidRDefault="00692C0A" w:rsidP="0054133C">
      <w:pPr>
        <w:jc w:val="center"/>
      </w:pPr>
    </w:p>
    <w:p w:rsidR="00692C0A" w:rsidRDefault="00692C0A" w:rsidP="0054133C">
      <w:pPr>
        <w:jc w:val="center"/>
        <w:rPr>
          <w:b/>
          <w:bCs/>
          <w:color w:val="351C75"/>
          <w:sz w:val="24"/>
          <w:szCs w:val="24"/>
        </w:rPr>
      </w:pPr>
    </w:p>
    <w:p w:rsidR="00692C0A" w:rsidRDefault="008C4ABE" w:rsidP="0054133C">
      <w:pPr>
        <w:jc w:val="center"/>
        <w:rPr>
          <w:rFonts w:ascii="Merriweather SemiBold" w:eastAsia="Merriweather SemiBold" w:hAnsi="Merriweather SemiBold" w:cs="Merriweather SemiBold"/>
          <w:color w:val="674EA7"/>
          <w:sz w:val="10"/>
          <w:szCs w:val="10"/>
          <w:u w:val="single"/>
        </w:rPr>
      </w:pPr>
      <w:r>
        <w:rPr>
          <w:b/>
          <w:bCs/>
          <w:color w:val="351C75"/>
          <w:sz w:val="30"/>
          <w:szCs w:val="30"/>
        </w:rPr>
        <w:t>TASK 1:</w:t>
      </w:r>
      <w:r>
        <w:rPr>
          <w:sz w:val="30"/>
          <w:szCs w:val="30"/>
        </w:rPr>
        <w:t xml:space="preserve"> </w:t>
      </w:r>
      <w:r>
        <w:rPr>
          <w:rFonts w:ascii="Merriweather SemiBold" w:eastAsia="Merriweather SemiBold" w:hAnsi="Merriweather SemiBold" w:cs="Merriweather SemiBold"/>
          <w:color w:val="674EA7"/>
          <w:sz w:val="30"/>
          <w:szCs w:val="30"/>
          <w:u w:val="single"/>
        </w:rPr>
        <w:t>Top Categories by Total Price</w:t>
      </w:r>
    </w:p>
    <w:p w:rsidR="00692C0A" w:rsidRDefault="008C4ABE" w:rsidP="0054133C">
      <w:pPr>
        <w:spacing w:before="240" w:after="240"/>
        <w:rPr>
          <w:sz w:val="26"/>
          <w:szCs w:val="26"/>
        </w:rPr>
      </w:pPr>
      <w:r>
        <w:rPr>
          <w:b/>
          <w:bCs/>
          <w:color w:val="351C75"/>
          <w:sz w:val="24"/>
          <w:szCs w:val="24"/>
          <w:u w:val="single"/>
        </w:rPr>
        <w:t>Question</w:t>
      </w:r>
      <w:r>
        <w:rPr>
          <w:b/>
          <w:bCs/>
          <w:color w:val="351C75"/>
          <w:sz w:val="24"/>
          <w:szCs w:val="24"/>
        </w:rPr>
        <w:t>:</w:t>
      </w:r>
      <w:r>
        <w:t xml:space="preserve">  </w:t>
      </w:r>
      <w:r>
        <w:rPr>
          <w:sz w:val="26"/>
          <w:szCs w:val="26"/>
        </w:rPr>
        <w:t xml:space="preserve">Which product categories generate the </w:t>
      </w:r>
      <w:r>
        <w:rPr>
          <w:b/>
          <w:bCs/>
          <w:sz w:val="26"/>
          <w:szCs w:val="26"/>
        </w:rPr>
        <w:t>highest total sales revenue</w:t>
      </w:r>
      <w:r>
        <w:rPr>
          <w:sz w:val="26"/>
          <w:szCs w:val="26"/>
        </w:rPr>
        <w:t xml:space="preserve"> in the ShopNest store?</w:t>
      </w:r>
    </w:p>
    <w:p w:rsidR="00692C0A" w:rsidRDefault="008C4ABE" w:rsidP="0054133C">
      <w:pPr>
        <w:spacing w:before="240" w:after="240"/>
      </w:pPr>
      <w:r>
        <w:rPr>
          <w:noProof/>
          <w:lang w:val="en-US"/>
        </w:rPr>
        <w:drawing>
          <wp:inline distT="114300" distB="114300" distL="114300" distR="114300">
            <wp:extent cx="5505450" cy="261183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505450" cy="2611830"/>
                    </a:xfrm>
                    <a:prstGeom prst="rect">
                      <a:avLst/>
                    </a:prstGeom>
                    <a:ln/>
                  </pic:spPr>
                </pic:pic>
              </a:graphicData>
            </a:graphic>
          </wp:inline>
        </w:drawing>
      </w:r>
      <w:r>
        <w:tab/>
      </w:r>
      <w:r>
        <w:tab/>
      </w:r>
      <w:r>
        <w:tab/>
      </w:r>
    </w:p>
    <w:p w:rsidR="00692C0A" w:rsidRDefault="008C4ABE" w:rsidP="0054133C">
      <w:pPr>
        <w:spacing w:before="240" w:after="240"/>
      </w:pPr>
      <w:r>
        <w:t xml:space="preserve">This visualization helps identify the best-performing product categories in terms of total sales revenue. Understanding these high-performing categories can help </w:t>
      </w:r>
      <w:r>
        <w:t>the business focus on inventory management, marketing strategies, and supplier partnerships to further increase revenue and customer satisfaction.</w:t>
      </w:r>
    </w:p>
    <w:p w:rsidR="0054133C" w:rsidRDefault="0054133C" w:rsidP="0054133C">
      <w:pPr>
        <w:spacing w:before="240" w:after="240"/>
        <w:rPr>
          <w:b/>
          <w:bCs/>
          <w:color w:val="E69138"/>
          <w:u w:val="single"/>
        </w:rPr>
      </w:pPr>
    </w:p>
    <w:p w:rsidR="00692C0A" w:rsidRDefault="008C4ABE" w:rsidP="0054133C">
      <w:pPr>
        <w:spacing w:before="240" w:after="240"/>
        <w:rPr>
          <w:b/>
          <w:bCs/>
          <w:color w:val="E69138"/>
          <w:u w:val="single"/>
        </w:rPr>
      </w:pPr>
      <w:r>
        <w:rPr>
          <w:b/>
          <w:bCs/>
          <w:color w:val="E69138"/>
          <w:u w:val="single"/>
        </w:rPr>
        <w:t>Key Insights &amp; Findings:</w:t>
      </w:r>
    </w:p>
    <w:p w:rsidR="00692C0A" w:rsidRDefault="008C4ABE" w:rsidP="0054133C">
      <w:pPr>
        <w:numPr>
          <w:ilvl w:val="0"/>
          <w:numId w:val="3"/>
        </w:numPr>
        <w:spacing w:before="240"/>
      </w:pPr>
      <w:r>
        <w:rPr>
          <w:b/>
          <w:bCs/>
        </w:rPr>
        <w:t>Health_Beauty</w:t>
      </w:r>
      <w:r>
        <w:t xml:space="preserve"> is the </w:t>
      </w:r>
      <w:r>
        <w:rPr>
          <w:b/>
          <w:bCs/>
        </w:rPr>
        <w:t xml:space="preserve">highest revenue-generating category </w:t>
      </w:r>
      <w:r>
        <w:t>, indicating strong custome</w:t>
      </w:r>
      <w:r>
        <w:t>r demand for personal care and wellness products.</w:t>
      </w:r>
    </w:p>
    <w:p w:rsidR="00692C0A" w:rsidRDefault="008C4ABE" w:rsidP="0054133C">
      <w:pPr>
        <w:numPr>
          <w:ilvl w:val="0"/>
          <w:numId w:val="3"/>
        </w:numPr>
      </w:pPr>
      <w:r>
        <w:rPr>
          <w:b/>
          <w:bCs/>
        </w:rPr>
        <w:t>Watches_Gifts</w:t>
      </w:r>
      <w:r>
        <w:t xml:space="preserve"> and </w:t>
      </w:r>
      <w:r>
        <w:rPr>
          <w:b/>
          <w:bCs/>
        </w:rPr>
        <w:t>Bed_Bath_Table</w:t>
      </w:r>
      <w:r>
        <w:t xml:space="preserve"> also contribute significantly to overall sales, showing high consumer interest in lifestyle and home-related products.</w:t>
      </w:r>
    </w:p>
    <w:p w:rsidR="00692C0A" w:rsidRDefault="008C4ABE" w:rsidP="0054133C">
      <w:pPr>
        <w:numPr>
          <w:ilvl w:val="0"/>
          <w:numId w:val="3"/>
        </w:numPr>
      </w:pPr>
      <w:r>
        <w:t xml:space="preserve">The presence of categories such as </w:t>
      </w:r>
      <w:r>
        <w:rPr>
          <w:b/>
          <w:bCs/>
        </w:rPr>
        <w:t>Sports_Leisure</w:t>
      </w:r>
      <w:r>
        <w:t xml:space="preserve"> and </w:t>
      </w:r>
      <w:r>
        <w:rPr>
          <w:b/>
          <w:bCs/>
        </w:rPr>
        <w:t>Computers_Accessories</w:t>
      </w:r>
      <w:r>
        <w:t xml:space="preserve"> suggests steady demand for recreational and technology products.</w:t>
      </w:r>
    </w:p>
    <w:p w:rsidR="00692C0A" w:rsidRDefault="008C4ABE" w:rsidP="0054133C">
      <w:pPr>
        <w:numPr>
          <w:ilvl w:val="0"/>
          <w:numId w:val="3"/>
        </w:numPr>
        <w:spacing w:after="240"/>
      </w:pPr>
      <w:r>
        <w:t xml:space="preserve">The top 10 categories together represent a </w:t>
      </w:r>
      <w:r>
        <w:rPr>
          <w:b/>
          <w:bCs/>
        </w:rPr>
        <w:t>major portion of the store’s total sales</w:t>
      </w:r>
      <w:r>
        <w:t>, highlighting the most profitable product segments for the business.</w:t>
      </w:r>
      <w:r>
        <w:br/>
      </w:r>
    </w:p>
    <w:p w:rsidR="00255ECE" w:rsidRDefault="00255ECE" w:rsidP="0054133C">
      <w:pPr>
        <w:spacing w:before="240" w:after="240"/>
        <w:ind w:left="720"/>
        <w:jc w:val="center"/>
        <w:rPr>
          <w:b/>
          <w:bCs/>
          <w:color w:val="351C75"/>
          <w:sz w:val="30"/>
          <w:szCs w:val="30"/>
        </w:rPr>
      </w:pPr>
    </w:p>
    <w:p w:rsidR="00255ECE" w:rsidRDefault="00255ECE" w:rsidP="0054133C">
      <w:pPr>
        <w:spacing w:before="240" w:after="240"/>
        <w:ind w:left="720"/>
        <w:jc w:val="center"/>
        <w:rPr>
          <w:b/>
          <w:bCs/>
          <w:color w:val="351C75"/>
          <w:sz w:val="30"/>
          <w:szCs w:val="30"/>
        </w:rPr>
      </w:pPr>
    </w:p>
    <w:p w:rsidR="00367A3C" w:rsidRDefault="00367A3C" w:rsidP="0054133C">
      <w:pPr>
        <w:spacing w:before="240" w:after="240"/>
        <w:ind w:left="720"/>
        <w:jc w:val="center"/>
        <w:rPr>
          <w:b/>
          <w:bCs/>
          <w:color w:val="351C75"/>
          <w:sz w:val="30"/>
          <w:szCs w:val="30"/>
        </w:rPr>
      </w:pPr>
    </w:p>
    <w:p w:rsidR="00692C0A" w:rsidRDefault="008C4ABE" w:rsidP="0054133C">
      <w:pPr>
        <w:spacing w:before="240" w:after="240"/>
        <w:ind w:left="720"/>
        <w:jc w:val="center"/>
        <w:rPr>
          <w:rFonts w:ascii="Merriweather Medium" w:eastAsia="Merriweather Medium" w:hAnsi="Merriweather Medium" w:cs="Merriweather Medium"/>
          <w:sz w:val="4"/>
          <w:szCs w:val="4"/>
          <w:u w:val="single"/>
        </w:rPr>
      </w:pPr>
      <w:r>
        <w:rPr>
          <w:b/>
          <w:bCs/>
          <w:color w:val="351C75"/>
          <w:sz w:val="30"/>
          <w:szCs w:val="30"/>
        </w:rPr>
        <w:t xml:space="preserve">TASK 2: </w:t>
      </w:r>
      <w:r>
        <w:rPr>
          <w:rFonts w:ascii="Merriweather Medium" w:eastAsia="Merriweather Medium" w:hAnsi="Merriweather Medium" w:cs="Merriweather Medium"/>
          <w:color w:val="351C75"/>
          <w:sz w:val="30"/>
          <w:szCs w:val="30"/>
          <w:u w:val="single"/>
        </w:rPr>
        <w:t>Delayed Orders Analysis</w:t>
      </w:r>
    </w:p>
    <w:p w:rsidR="00692C0A" w:rsidRDefault="008C4ABE" w:rsidP="0054133C">
      <w:pPr>
        <w:spacing w:before="240" w:after="240"/>
        <w:rPr>
          <w:sz w:val="26"/>
          <w:szCs w:val="26"/>
        </w:rPr>
      </w:pPr>
      <w:r>
        <w:rPr>
          <w:b/>
          <w:bCs/>
          <w:color w:val="351C75"/>
          <w:sz w:val="24"/>
          <w:szCs w:val="24"/>
          <w:u w:val="single"/>
        </w:rPr>
        <w:t>Question</w:t>
      </w:r>
      <w:r>
        <w:t xml:space="preserve">: </w:t>
      </w:r>
      <w:r>
        <w:rPr>
          <w:sz w:val="26"/>
          <w:szCs w:val="26"/>
        </w:rPr>
        <w:t xml:space="preserve">Which product categories experience the </w:t>
      </w:r>
      <w:r>
        <w:rPr>
          <w:b/>
          <w:bCs/>
          <w:sz w:val="26"/>
          <w:szCs w:val="26"/>
        </w:rPr>
        <w:t>highest number of delayed deliveries</w:t>
      </w:r>
      <w:r>
        <w:rPr>
          <w:sz w:val="26"/>
          <w:szCs w:val="26"/>
        </w:rPr>
        <w:t>?</w:t>
      </w:r>
    </w:p>
    <w:p w:rsidR="00692C0A" w:rsidRDefault="008C4ABE" w:rsidP="0054133C">
      <w:pPr>
        <w:spacing w:before="240" w:after="240"/>
      </w:pPr>
      <w:r>
        <w:rPr>
          <w:noProof/>
          <w:lang w:val="en-US"/>
        </w:rPr>
        <w:drawing>
          <wp:inline distT="114300" distB="114300" distL="114300" distR="114300">
            <wp:extent cx="5876925" cy="264553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876925" cy="2645533"/>
                    </a:xfrm>
                    <a:prstGeom prst="rect">
                      <a:avLst/>
                    </a:prstGeom>
                    <a:ln/>
                  </pic:spPr>
                </pic:pic>
              </a:graphicData>
            </a:graphic>
          </wp:inline>
        </w:drawing>
      </w:r>
    </w:p>
    <w:p w:rsidR="00692C0A" w:rsidRDefault="008C4ABE" w:rsidP="0054133C">
      <w:pPr>
        <w:spacing w:before="240" w:after="240"/>
      </w:pPr>
      <w:r>
        <w:t xml:space="preserve">This chart shows the number of delayed orders across different product categories. A delay occurs when the actual delivery date </w:t>
      </w:r>
      <w:r>
        <w:rPr>
          <w:b/>
          <w:bCs/>
        </w:rPr>
        <w:t>exceeds</w:t>
      </w:r>
      <w:r>
        <w:t xml:space="preserve"> the estimated delivery date. The visualization helps identify categories that frequently experience delivery delays, which may indicate logistical challenges, supplier issues, or high demand. By recognizing these patterns, the business can improve shippin</w:t>
      </w:r>
      <w:r>
        <w:t>g processes, optimize inventory distribution, and reduce delays to enhance customer satisfaction.</w:t>
      </w:r>
    </w:p>
    <w:p w:rsidR="0054133C" w:rsidRDefault="0054133C" w:rsidP="0054133C">
      <w:pPr>
        <w:spacing w:before="240" w:after="240"/>
        <w:rPr>
          <w:b/>
          <w:bCs/>
          <w:color w:val="E69138"/>
          <w:u w:val="single"/>
        </w:rPr>
      </w:pPr>
    </w:p>
    <w:p w:rsidR="00692C0A" w:rsidRDefault="008C4ABE" w:rsidP="0054133C">
      <w:pPr>
        <w:spacing w:before="240" w:after="240"/>
      </w:pPr>
      <w:r>
        <w:rPr>
          <w:b/>
          <w:bCs/>
          <w:color w:val="E69138"/>
          <w:u w:val="single"/>
        </w:rPr>
        <w:t>Key Insights &amp; Findings</w:t>
      </w:r>
      <w:r>
        <w:t>:</w:t>
      </w:r>
    </w:p>
    <w:p w:rsidR="00692C0A" w:rsidRDefault="008C4ABE" w:rsidP="0054133C">
      <w:pPr>
        <w:numPr>
          <w:ilvl w:val="0"/>
          <w:numId w:val="11"/>
        </w:numPr>
        <w:spacing w:before="240"/>
      </w:pPr>
      <w:r>
        <w:t>The categories</w:t>
      </w:r>
      <w:r>
        <w:rPr>
          <w:b/>
          <w:bCs/>
        </w:rPr>
        <w:t xml:space="preserve"> Bed_Bath_Table </w:t>
      </w:r>
      <w:r>
        <w:t>and</w:t>
      </w:r>
      <w:r>
        <w:rPr>
          <w:b/>
          <w:bCs/>
        </w:rPr>
        <w:t xml:space="preserve"> Health_Beauty </w:t>
      </w:r>
      <w:r>
        <w:t>show the</w:t>
      </w:r>
      <w:r>
        <w:rPr>
          <w:b/>
          <w:bCs/>
        </w:rPr>
        <w:t xml:space="preserve"> highest number of delayed orders.</w:t>
      </w:r>
      <w:r>
        <w:br/>
      </w:r>
    </w:p>
    <w:p w:rsidR="00692C0A" w:rsidRDefault="008C4ABE" w:rsidP="0054133C">
      <w:pPr>
        <w:numPr>
          <w:ilvl w:val="0"/>
          <w:numId w:val="11"/>
        </w:numPr>
      </w:pPr>
      <w:r>
        <w:rPr>
          <w:b/>
          <w:bCs/>
        </w:rPr>
        <w:t xml:space="preserve">Furniture-related categories </w:t>
      </w:r>
      <w:r>
        <w:t>also experie</w:t>
      </w:r>
      <w:r>
        <w:t xml:space="preserve">nce notable delivery delays, likely due to larger product size and complex shipping requirements. </w:t>
      </w:r>
    </w:p>
    <w:p w:rsidR="00692C0A" w:rsidRDefault="008C4ABE" w:rsidP="0054133C">
      <w:pPr>
        <w:numPr>
          <w:ilvl w:val="0"/>
          <w:numId w:val="11"/>
        </w:numPr>
      </w:pPr>
      <w:r>
        <w:rPr>
          <w:b/>
          <w:bCs/>
        </w:rPr>
        <w:t xml:space="preserve">Electronics and telephony </w:t>
      </w:r>
      <w:r>
        <w:t>products show</w:t>
      </w:r>
      <w:r>
        <w:rPr>
          <w:b/>
          <w:bCs/>
        </w:rPr>
        <w:t xml:space="preserve"> moderate</w:t>
      </w:r>
      <w:r>
        <w:t xml:space="preserve"> delay levels, suggesting relatively stable but still improvable supply chain performance.</w:t>
      </w:r>
    </w:p>
    <w:p w:rsidR="00692C0A" w:rsidRDefault="008C4ABE" w:rsidP="0054133C">
      <w:pPr>
        <w:numPr>
          <w:ilvl w:val="0"/>
          <w:numId w:val="11"/>
        </w:numPr>
        <w:spacing w:after="240"/>
      </w:pPr>
      <w:r>
        <w:t>Several niche cate</w:t>
      </w:r>
      <w:r>
        <w:t>gories such as</w:t>
      </w:r>
      <w:r>
        <w:rPr>
          <w:b/>
          <w:bCs/>
        </w:rPr>
        <w:t xml:space="preserve"> Food &amp; Drink and Construction Tools</w:t>
      </w:r>
      <w:r>
        <w:t xml:space="preserve"> have very </w:t>
      </w:r>
      <w:r>
        <w:rPr>
          <w:b/>
          <w:bCs/>
        </w:rPr>
        <w:t xml:space="preserve">low </w:t>
      </w:r>
      <w:r>
        <w:t>delay counts, indicating lower demand or efficient delivery handling.</w:t>
      </w:r>
    </w:p>
    <w:p w:rsidR="00692C0A" w:rsidRDefault="008C4ABE" w:rsidP="0054133C">
      <w:pPr>
        <w:spacing w:before="240" w:after="240"/>
      </w:pPr>
      <w:r>
        <w:t xml:space="preserve">Overall, </w:t>
      </w:r>
      <w:r>
        <w:rPr>
          <w:b/>
          <w:bCs/>
        </w:rPr>
        <w:t>delivery delays are concentrated in a few high-demand categories rather than evenly distributed across all produ</w:t>
      </w:r>
      <w:r>
        <w:rPr>
          <w:b/>
          <w:bCs/>
        </w:rPr>
        <w:t>ct segments</w:t>
      </w:r>
      <w:r>
        <w:t>.</w:t>
      </w:r>
      <w:r>
        <w:br/>
      </w:r>
    </w:p>
    <w:p w:rsidR="00692C0A" w:rsidRDefault="00692C0A" w:rsidP="0054133C">
      <w:pPr>
        <w:spacing w:before="240" w:after="240"/>
        <w:jc w:val="center"/>
        <w:rPr>
          <w:b/>
          <w:bCs/>
          <w:color w:val="351C75"/>
          <w:sz w:val="30"/>
          <w:szCs w:val="30"/>
        </w:rPr>
      </w:pPr>
    </w:p>
    <w:p w:rsidR="00367A3C" w:rsidRDefault="00367A3C" w:rsidP="0054133C">
      <w:pPr>
        <w:spacing w:before="240" w:after="240"/>
        <w:jc w:val="center"/>
        <w:rPr>
          <w:b/>
          <w:bCs/>
          <w:color w:val="351C75"/>
          <w:sz w:val="30"/>
          <w:szCs w:val="30"/>
        </w:rPr>
      </w:pPr>
    </w:p>
    <w:p w:rsidR="0054133C" w:rsidRDefault="0054133C" w:rsidP="0054133C">
      <w:pPr>
        <w:spacing w:before="240" w:after="240"/>
        <w:jc w:val="center"/>
        <w:rPr>
          <w:b/>
          <w:bCs/>
          <w:color w:val="351C75"/>
          <w:sz w:val="30"/>
          <w:szCs w:val="30"/>
        </w:rPr>
      </w:pPr>
    </w:p>
    <w:p w:rsidR="00692C0A" w:rsidRDefault="008C4ABE" w:rsidP="0054133C">
      <w:pPr>
        <w:spacing w:before="240" w:after="240"/>
        <w:jc w:val="center"/>
        <w:rPr>
          <w:rFonts w:ascii="Merriweather Medium" w:eastAsia="Merriweather Medium" w:hAnsi="Merriweather Medium" w:cs="Merriweather Medium"/>
          <w:sz w:val="8"/>
          <w:szCs w:val="8"/>
          <w:u w:val="single"/>
        </w:rPr>
      </w:pPr>
      <w:r>
        <w:rPr>
          <w:b/>
          <w:bCs/>
          <w:color w:val="351C75"/>
          <w:sz w:val="30"/>
          <w:szCs w:val="30"/>
        </w:rPr>
        <w:t xml:space="preserve">TASK 3: </w:t>
      </w:r>
      <w:r>
        <w:rPr>
          <w:rFonts w:ascii="Merriweather Medium" w:eastAsia="Merriweather Medium" w:hAnsi="Merriweather Medium" w:cs="Merriweather Medium"/>
          <w:color w:val="351C75"/>
          <w:sz w:val="30"/>
          <w:szCs w:val="30"/>
          <w:u w:val="single"/>
        </w:rPr>
        <w:t>Monthly Comparison of Delayed vs On-Time Orders</w:t>
      </w:r>
    </w:p>
    <w:p w:rsidR="00692C0A" w:rsidRDefault="008C4ABE" w:rsidP="0054133C">
      <w:pPr>
        <w:spacing w:before="240" w:after="240"/>
        <w:rPr>
          <w:sz w:val="26"/>
          <w:szCs w:val="26"/>
        </w:rPr>
      </w:pPr>
      <w:r>
        <w:rPr>
          <w:b/>
          <w:bCs/>
          <w:color w:val="351C75"/>
          <w:sz w:val="24"/>
          <w:szCs w:val="24"/>
          <w:u w:val="single"/>
        </w:rPr>
        <w:t>Question</w:t>
      </w:r>
      <w:r>
        <w:t xml:space="preserve">: </w:t>
      </w:r>
      <w:r>
        <w:rPr>
          <w:sz w:val="26"/>
          <w:szCs w:val="26"/>
        </w:rPr>
        <w:t xml:space="preserve">How does the number of </w:t>
      </w:r>
      <w:r w:rsidRPr="0054133C">
        <w:rPr>
          <w:b/>
          <w:sz w:val="26"/>
          <w:szCs w:val="26"/>
        </w:rPr>
        <w:t>delayed orders</w:t>
      </w:r>
      <w:r>
        <w:rPr>
          <w:sz w:val="26"/>
          <w:szCs w:val="26"/>
        </w:rPr>
        <w:t xml:space="preserve"> compare with </w:t>
      </w:r>
      <w:r w:rsidRPr="0054133C">
        <w:rPr>
          <w:b/>
          <w:sz w:val="26"/>
          <w:szCs w:val="26"/>
        </w:rPr>
        <w:t>on-time</w:t>
      </w:r>
      <w:r>
        <w:rPr>
          <w:sz w:val="26"/>
          <w:szCs w:val="26"/>
        </w:rPr>
        <w:t xml:space="preserve"> deliveries across different months?</w:t>
      </w:r>
    </w:p>
    <w:p w:rsidR="00692C0A" w:rsidRDefault="008C4ABE" w:rsidP="0054133C">
      <w:pPr>
        <w:spacing w:before="240" w:after="240"/>
      </w:pPr>
      <w:r>
        <w:rPr>
          <w:noProof/>
          <w:lang w:val="en-US"/>
        </w:rPr>
        <w:drawing>
          <wp:inline distT="114300" distB="114300" distL="114300" distR="114300">
            <wp:extent cx="6400800" cy="406146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6400800" cy="4061460"/>
                    </a:xfrm>
                    <a:prstGeom prst="rect">
                      <a:avLst/>
                    </a:prstGeom>
                    <a:ln/>
                  </pic:spPr>
                </pic:pic>
              </a:graphicData>
            </a:graphic>
          </wp:inline>
        </w:drawing>
      </w:r>
    </w:p>
    <w:p w:rsidR="00692C0A" w:rsidRDefault="008C4ABE" w:rsidP="0054133C">
      <w:pPr>
        <w:spacing w:before="240" w:after="240"/>
      </w:pPr>
      <w:r>
        <w:t xml:space="preserve">This visualization compares the </w:t>
      </w:r>
      <w:r>
        <w:rPr>
          <w:b/>
          <w:bCs/>
        </w:rPr>
        <w:t>number of on-time and delayed deliveries across different months</w:t>
      </w:r>
      <w:r>
        <w:t xml:space="preserve">. The chart helps analyze the </w:t>
      </w:r>
      <w:r>
        <w:rPr>
          <w:b/>
          <w:bCs/>
        </w:rPr>
        <w:t>delivery performance trend over time</w:t>
      </w:r>
      <w:r>
        <w:t xml:space="preserve"> by showing how frequently orders were delivered on schedule versus delayed.</w:t>
      </w:r>
    </w:p>
    <w:p w:rsidR="0054133C" w:rsidRDefault="0054133C" w:rsidP="0054133C">
      <w:pPr>
        <w:pStyle w:val="Heading2"/>
        <w:keepNext w:val="0"/>
        <w:keepLines w:val="0"/>
        <w:spacing w:after="80"/>
        <w:rPr>
          <w:b/>
          <w:bCs/>
          <w:color w:val="E69138"/>
          <w:sz w:val="22"/>
          <w:szCs w:val="22"/>
          <w:u w:val="single"/>
        </w:rPr>
      </w:pPr>
      <w:bookmarkStart w:id="2" w:name="_e46oxxp3c9v5" w:colFirst="0" w:colLast="0"/>
      <w:bookmarkEnd w:id="2"/>
    </w:p>
    <w:p w:rsidR="00692C0A" w:rsidRDefault="008C4ABE" w:rsidP="0054133C">
      <w:pPr>
        <w:pStyle w:val="Heading2"/>
        <w:keepNext w:val="0"/>
        <w:keepLines w:val="0"/>
        <w:spacing w:after="80"/>
        <w:rPr>
          <w:b/>
          <w:bCs/>
          <w:color w:val="E69138"/>
          <w:sz w:val="34"/>
          <w:szCs w:val="34"/>
          <w:u w:val="single"/>
        </w:rPr>
      </w:pPr>
      <w:r>
        <w:rPr>
          <w:b/>
          <w:bCs/>
          <w:color w:val="E69138"/>
          <w:sz w:val="22"/>
          <w:szCs w:val="22"/>
          <w:u w:val="single"/>
        </w:rPr>
        <w:t>Key Insights and Findings:</w:t>
      </w:r>
    </w:p>
    <w:p w:rsidR="00692C0A" w:rsidRDefault="008C4ABE" w:rsidP="0054133C">
      <w:pPr>
        <w:numPr>
          <w:ilvl w:val="0"/>
          <w:numId w:val="1"/>
        </w:numPr>
        <w:spacing w:before="240"/>
      </w:pPr>
      <w:r>
        <w:t xml:space="preserve">The chart shows that </w:t>
      </w:r>
      <w:r>
        <w:rPr>
          <w:b/>
          <w:bCs/>
        </w:rPr>
        <w:t>d</w:t>
      </w:r>
      <w:r>
        <w:rPr>
          <w:b/>
          <w:bCs/>
        </w:rPr>
        <w:t>elivery delays</w:t>
      </w:r>
      <w:r>
        <w:t xml:space="preserve"> were comparatively </w:t>
      </w:r>
      <w:r>
        <w:rPr>
          <w:b/>
          <w:bCs/>
        </w:rPr>
        <w:t>higher</w:t>
      </w:r>
      <w:r>
        <w:t xml:space="preserve"> during the months of </w:t>
      </w:r>
      <w:r>
        <w:rPr>
          <w:b/>
          <w:bCs/>
        </w:rPr>
        <w:t>February, March &amp; November.</w:t>
      </w:r>
    </w:p>
    <w:p w:rsidR="00692C0A" w:rsidRDefault="008C4ABE" w:rsidP="0054133C">
      <w:pPr>
        <w:numPr>
          <w:ilvl w:val="0"/>
          <w:numId w:val="1"/>
        </w:numPr>
      </w:pPr>
      <w:r>
        <w:rPr>
          <w:b/>
          <w:bCs/>
        </w:rPr>
        <w:t>On-time deliveries</w:t>
      </w:r>
      <w:r>
        <w:t xml:space="preserve"> were</w:t>
      </w:r>
      <w:r>
        <w:rPr>
          <w:b/>
          <w:bCs/>
        </w:rPr>
        <w:t xml:space="preserve"> highest </w:t>
      </w:r>
      <w:r>
        <w:t xml:space="preserve">in </w:t>
      </w:r>
      <w:r>
        <w:rPr>
          <w:b/>
          <w:bCs/>
        </w:rPr>
        <w:t>August.</w:t>
      </w:r>
    </w:p>
    <w:p w:rsidR="00692C0A" w:rsidRDefault="008C4ABE" w:rsidP="0054133C">
      <w:pPr>
        <w:numPr>
          <w:ilvl w:val="0"/>
          <w:numId w:val="1"/>
        </w:numPr>
        <w:spacing w:after="240"/>
      </w:pPr>
      <w:r>
        <w:t xml:space="preserve">The trend suggests that </w:t>
      </w:r>
      <w:r>
        <w:rPr>
          <w:b/>
          <w:bCs/>
        </w:rPr>
        <w:t>delivery efficiency varies across months</w:t>
      </w:r>
      <w:r>
        <w:t>, possibly due to seasonal demand, order volume, or operati</w:t>
      </w:r>
      <w:r>
        <w:t>onal factors.</w:t>
      </w:r>
    </w:p>
    <w:p w:rsidR="00367A3C" w:rsidRDefault="00367A3C" w:rsidP="0054133C">
      <w:pPr>
        <w:spacing w:after="240"/>
      </w:pPr>
    </w:p>
    <w:p w:rsidR="00367A3C" w:rsidRDefault="00367A3C" w:rsidP="0054133C">
      <w:pPr>
        <w:spacing w:after="240"/>
      </w:pPr>
    </w:p>
    <w:p w:rsidR="00367A3C" w:rsidRDefault="00367A3C" w:rsidP="0054133C">
      <w:pPr>
        <w:spacing w:after="240"/>
      </w:pPr>
    </w:p>
    <w:p w:rsidR="00367A3C" w:rsidRDefault="00367A3C" w:rsidP="0054133C">
      <w:pPr>
        <w:spacing w:after="240"/>
      </w:pPr>
    </w:p>
    <w:p w:rsidR="00692C0A" w:rsidRDefault="00692C0A" w:rsidP="0054133C">
      <w:pPr>
        <w:spacing w:before="240" w:after="240"/>
      </w:pPr>
    </w:p>
    <w:p w:rsidR="00692C0A" w:rsidRPr="00367A3C" w:rsidRDefault="008C4ABE" w:rsidP="0054133C">
      <w:pPr>
        <w:numPr>
          <w:ilvl w:val="0"/>
          <w:numId w:val="10"/>
        </w:numPr>
        <w:spacing w:before="240" w:after="240"/>
        <w:rPr>
          <w:b/>
          <w:bCs/>
          <w:color w:val="45818E"/>
          <w:sz w:val="24"/>
          <w:szCs w:val="24"/>
        </w:rPr>
      </w:pPr>
      <w:r w:rsidRPr="00367A3C">
        <w:rPr>
          <w:b/>
          <w:bCs/>
          <w:color w:val="45818E"/>
          <w:sz w:val="24"/>
          <w:szCs w:val="24"/>
        </w:rPr>
        <w:t>DRILLTHROUGH CROSS-REPORT:</w:t>
      </w:r>
    </w:p>
    <w:p w:rsidR="00692C0A" w:rsidRDefault="008C4ABE" w:rsidP="0054133C">
      <w:pPr>
        <w:spacing w:before="240" w:after="240"/>
      </w:pPr>
      <w:r>
        <w:t xml:space="preserve">The </w:t>
      </w:r>
      <w:r>
        <w:rPr>
          <w:b/>
          <w:bCs/>
        </w:rPr>
        <w:t xml:space="preserve">drillthrough cross-report </w:t>
      </w:r>
      <w:r>
        <w:t xml:space="preserve">feature has been used in this chart to provide a detailed analysis of late and on-time deliveries. A separate page- </w:t>
      </w:r>
      <w:r>
        <w:rPr>
          <w:b/>
          <w:bCs/>
        </w:rPr>
        <w:t>“Delivery Details”</w:t>
      </w:r>
      <w:r>
        <w:t xml:space="preserve"> has a drillthrough overview from the chart inserted above. It has a table with additional details wrt delays. </w:t>
      </w:r>
    </w:p>
    <w:p w:rsidR="00367A3C" w:rsidRDefault="00367A3C" w:rsidP="0054133C">
      <w:pPr>
        <w:spacing w:before="240" w:after="240"/>
      </w:pPr>
    </w:p>
    <w:p w:rsidR="00692C0A" w:rsidRDefault="008C4ABE" w:rsidP="0054133C">
      <w:pPr>
        <w:spacing w:before="240" w:after="240"/>
      </w:pPr>
      <w:r>
        <w:t>A bar chart shows “</w:t>
      </w:r>
      <w:r>
        <w:rPr>
          <w:b/>
          <w:bCs/>
        </w:rPr>
        <w:t>State-wise delays”</w:t>
      </w:r>
      <w:r>
        <w:t xml:space="preserve"> in Portugal. There is another chart</w:t>
      </w:r>
      <w:r>
        <w:rPr>
          <w:b/>
          <w:bCs/>
        </w:rPr>
        <w:t xml:space="preserve"> “Rating Impact wrt Delays”</w:t>
      </w:r>
      <w:r>
        <w:t xml:space="preserve"> that indicates how delayed deliveries have </w:t>
      </w:r>
      <w:r>
        <w:t xml:space="preserve">impacted the average review score by customers. We can conclude here that an efficient timely delivery management would significantly improve the Average Review Score. </w:t>
      </w:r>
    </w:p>
    <w:p w:rsidR="00692C0A" w:rsidRDefault="008C4ABE" w:rsidP="0054133C">
      <w:pPr>
        <w:spacing w:before="240" w:after="240"/>
      </w:pPr>
      <w:r>
        <w:rPr>
          <w:b/>
          <w:bCs/>
        </w:rPr>
        <w:t>Slicers</w:t>
      </w:r>
      <w:r>
        <w:t xml:space="preserve"> are also attached to view month-wise trends on this page.</w:t>
      </w:r>
    </w:p>
    <w:p w:rsidR="00692C0A" w:rsidRDefault="008C4ABE" w:rsidP="0054133C">
      <w:pPr>
        <w:spacing w:before="240" w:after="240"/>
      </w:pPr>
      <w:r>
        <w:rPr>
          <w:noProof/>
          <w:lang w:val="en-US"/>
        </w:rPr>
        <w:drawing>
          <wp:inline distT="114300" distB="114300" distL="114300" distR="114300">
            <wp:extent cx="6065520" cy="364236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66050" cy="3642678"/>
                    </a:xfrm>
                    <a:prstGeom prst="rect">
                      <a:avLst/>
                    </a:prstGeom>
                    <a:ln/>
                  </pic:spPr>
                </pic:pic>
              </a:graphicData>
            </a:graphic>
          </wp:inline>
        </w:drawing>
      </w:r>
    </w:p>
    <w:p w:rsidR="00692C0A" w:rsidRDefault="00692C0A" w:rsidP="0054133C">
      <w:pPr>
        <w:spacing w:before="240" w:after="240"/>
        <w:rPr>
          <w:color w:val="3C78D8"/>
          <w:sz w:val="20"/>
          <w:szCs w:val="20"/>
        </w:rPr>
      </w:pPr>
    </w:p>
    <w:p w:rsidR="00692C0A" w:rsidRDefault="008C4ABE" w:rsidP="0054133C">
      <w:pPr>
        <w:spacing w:before="240" w:after="240"/>
        <w:rPr>
          <w:b/>
          <w:bCs/>
          <w:color w:val="3C78D8"/>
          <w:sz w:val="24"/>
          <w:szCs w:val="24"/>
          <w:shd w:val="clear" w:color="auto" w:fill="FFE599"/>
        </w:rPr>
      </w:pPr>
      <w:r>
        <w:rPr>
          <w:b/>
          <w:bCs/>
          <w:i/>
          <w:iCs/>
          <w:color w:val="3C78D8"/>
          <w:sz w:val="24"/>
          <w:szCs w:val="24"/>
          <w:shd w:val="clear" w:color="auto" w:fill="FFE599"/>
        </w:rPr>
        <w:t>(Under TASK 3)</w:t>
      </w:r>
      <w:r>
        <w:rPr>
          <w:b/>
          <w:bCs/>
          <w:color w:val="3C78D8"/>
          <w:sz w:val="24"/>
          <w:szCs w:val="24"/>
          <w:shd w:val="clear" w:color="auto" w:fill="FFE599"/>
        </w:rPr>
        <w:t xml:space="preserve"> </w:t>
      </w:r>
    </w:p>
    <w:p w:rsidR="00692C0A" w:rsidRDefault="008C4ABE" w:rsidP="0054133C">
      <w:pPr>
        <w:numPr>
          <w:ilvl w:val="0"/>
          <w:numId w:val="6"/>
        </w:numPr>
        <w:spacing w:before="240" w:after="240"/>
        <w:rPr>
          <w:b/>
          <w:bCs/>
          <w:color w:val="3C78D8"/>
          <w:sz w:val="24"/>
          <w:szCs w:val="24"/>
        </w:rPr>
      </w:pPr>
      <w:r>
        <w:rPr>
          <w:b/>
          <w:bCs/>
          <w:color w:val="3C78D8"/>
          <w:sz w:val="24"/>
          <w:szCs w:val="24"/>
        </w:rPr>
        <w:t xml:space="preserve">ADDITIONAL ANALYSIS: </w:t>
      </w:r>
      <w:r>
        <w:rPr>
          <w:b/>
          <w:bCs/>
          <w:color w:val="3C78D8"/>
          <w:sz w:val="24"/>
          <w:szCs w:val="24"/>
          <w:u w:val="single"/>
        </w:rPr>
        <w:t xml:space="preserve">Monthly Orders Trend </w:t>
      </w:r>
    </w:p>
    <w:p w:rsidR="00692C0A" w:rsidRDefault="008C4ABE" w:rsidP="0054133C">
      <w:pPr>
        <w:spacing w:before="240" w:after="240"/>
      </w:pPr>
      <w:r>
        <w:t xml:space="preserve">A significant analytical relationship can be observed between the </w:t>
      </w:r>
      <w:r>
        <w:rPr>
          <w:b/>
          <w:bCs/>
        </w:rPr>
        <w:t>Monthly Comparison of Delayed vs On-Time Deliveries</w:t>
      </w:r>
      <w:r>
        <w:t xml:space="preserve"> and the </w:t>
      </w:r>
      <w:r>
        <w:rPr>
          <w:b/>
          <w:bCs/>
        </w:rPr>
        <w:t>Monthly Orders Trend</w:t>
      </w:r>
      <w:r>
        <w:t>.</w:t>
      </w:r>
    </w:p>
    <w:p w:rsidR="00692C0A" w:rsidRDefault="008C4ABE" w:rsidP="0054133C">
      <w:pPr>
        <w:spacing w:before="240" w:after="240"/>
      </w:pPr>
      <w:r>
        <w:t>An important question is whether delivery delays are associated w</w:t>
      </w:r>
      <w:r>
        <w:t xml:space="preserve">ith higher order volumes. In some months, higher order volumes may slightly increase the likelihood of delivery delays due to greater pressure on logistics operations. However, the analysis also shows that this relationship is not always consistent. </w:t>
      </w:r>
    </w:p>
    <w:p w:rsidR="00692C0A" w:rsidRDefault="00692C0A" w:rsidP="0054133C">
      <w:pPr>
        <w:spacing w:before="240" w:after="240"/>
        <w:rPr>
          <w:b/>
          <w:bCs/>
        </w:rPr>
      </w:pPr>
    </w:p>
    <w:p w:rsidR="00367A3C" w:rsidRDefault="00367A3C" w:rsidP="0054133C">
      <w:pPr>
        <w:spacing w:before="240" w:after="240"/>
        <w:rPr>
          <w:b/>
          <w:bCs/>
          <w:i/>
          <w:iCs/>
          <w:color w:val="134F5C"/>
          <w:u w:val="single"/>
        </w:rPr>
      </w:pPr>
    </w:p>
    <w:p w:rsidR="00692C0A" w:rsidRDefault="008C4ABE" w:rsidP="0054133C">
      <w:pPr>
        <w:spacing w:before="240" w:after="240"/>
        <w:rPr>
          <w:b/>
          <w:bCs/>
          <w:i/>
          <w:iCs/>
          <w:color w:val="134F5C"/>
          <w:u w:val="single"/>
        </w:rPr>
      </w:pPr>
      <w:r>
        <w:rPr>
          <w:b/>
          <w:bCs/>
          <w:i/>
          <w:iCs/>
          <w:color w:val="134F5C"/>
          <w:u w:val="single"/>
        </w:rPr>
        <w:t>Mont</w:t>
      </w:r>
      <w:r>
        <w:rPr>
          <w:b/>
          <w:bCs/>
          <w:i/>
          <w:iCs/>
          <w:color w:val="134F5C"/>
          <w:u w:val="single"/>
        </w:rPr>
        <w:t>hly Orders Trend Chart:</w:t>
      </w:r>
    </w:p>
    <w:p w:rsidR="00692C0A" w:rsidRDefault="008C4ABE" w:rsidP="0054133C">
      <w:r>
        <w:rPr>
          <w:noProof/>
          <w:lang w:val="en-US"/>
        </w:rPr>
        <w:drawing>
          <wp:inline distT="114300" distB="114300" distL="114300" distR="114300">
            <wp:extent cx="5204460" cy="2964180"/>
            <wp:effectExtent l="0" t="0" r="0" b="762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205045" cy="2964513"/>
                    </a:xfrm>
                    <a:prstGeom prst="rect">
                      <a:avLst/>
                    </a:prstGeom>
                    <a:ln/>
                  </pic:spPr>
                </pic:pic>
              </a:graphicData>
            </a:graphic>
          </wp:inline>
        </w:drawing>
      </w:r>
    </w:p>
    <w:p w:rsidR="00692C0A" w:rsidRDefault="00692C0A" w:rsidP="0054133C"/>
    <w:p w:rsidR="00692C0A" w:rsidRDefault="008C4ABE" w:rsidP="0054133C">
      <w:pPr>
        <w:spacing w:before="240" w:after="240"/>
      </w:pPr>
      <w:r>
        <w:t xml:space="preserve">For example, even during months with high order volumes such as </w:t>
      </w:r>
      <w:r>
        <w:rPr>
          <w:b/>
          <w:bCs/>
        </w:rPr>
        <w:t>August</w:t>
      </w:r>
      <w:r>
        <w:t>, the number of delayed deliveries may remain comparatively lower than in</w:t>
      </w:r>
      <w:r>
        <w:rPr>
          <w:b/>
          <w:bCs/>
        </w:rPr>
        <w:t xml:space="preserve"> November </w:t>
      </w:r>
      <w:r>
        <w:t>which has a comparatively</w:t>
      </w:r>
      <w:r>
        <w:t xml:space="preserve"> lower number of orders strength. Similar patterns can be drawn between </w:t>
      </w:r>
      <w:r>
        <w:rPr>
          <w:b/>
          <w:bCs/>
        </w:rPr>
        <w:t>June</w:t>
      </w:r>
      <w:r>
        <w:t xml:space="preserve"> &amp;</w:t>
      </w:r>
      <w:r>
        <w:rPr>
          <w:b/>
          <w:bCs/>
        </w:rPr>
        <w:t xml:space="preserve"> September</w:t>
      </w:r>
      <w:r>
        <w:t xml:space="preserve">. </w:t>
      </w:r>
    </w:p>
    <w:p w:rsidR="00692C0A" w:rsidRDefault="00692C0A" w:rsidP="0054133C">
      <w:pPr>
        <w:spacing w:before="240" w:after="240"/>
      </w:pPr>
    </w:p>
    <w:p w:rsidR="00367A3C" w:rsidRDefault="00367A3C" w:rsidP="0054133C">
      <w:r>
        <w:rPr>
          <w:noProof/>
          <w:lang w:val="en-US"/>
        </w:rPr>
        <w:drawing>
          <wp:inline distT="0" distB="0" distL="0" distR="0">
            <wp:extent cx="385219" cy="30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col-magnifying-glass[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313" cy="308831"/>
                    </a:xfrm>
                    <a:prstGeom prst="rect">
                      <a:avLst/>
                    </a:prstGeom>
                  </pic:spPr>
                </pic:pic>
              </a:graphicData>
            </a:graphic>
          </wp:inline>
        </w:drawing>
      </w:r>
      <w:r w:rsidR="008C4ABE">
        <w:t xml:space="preserve">The analysis indicates that </w:t>
      </w:r>
      <w:r w:rsidR="008C4ABE">
        <w:rPr>
          <w:b/>
          <w:bCs/>
        </w:rPr>
        <w:t>order volume does not have a consistent or direct correlation with delivery delays</w:t>
      </w:r>
      <w:r w:rsidR="008C4ABE">
        <w:t>. While it might be expected that higher order volumes</w:t>
      </w:r>
      <w:r w:rsidR="008C4ABE">
        <w:t xml:space="preserve"> would lead to more delayed deliveries due to increased operational pressure, the observed trends show otherwise. </w:t>
      </w:r>
    </w:p>
    <w:p w:rsidR="00367A3C" w:rsidRDefault="00367A3C" w:rsidP="0054133C"/>
    <w:p w:rsidR="00367A3C" w:rsidRDefault="008C4ABE" w:rsidP="0054133C">
      <w:r>
        <w:t xml:space="preserve">In some months with </w:t>
      </w:r>
      <w:r>
        <w:rPr>
          <w:b/>
          <w:bCs/>
        </w:rPr>
        <w:t>higher order counts, on-time deliveries remain high</w:t>
      </w:r>
      <w:r>
        <w:t xml:space="preserve">, whereas in certain months with </w:t>
      </w:r>
      <w:r>
        <w:rPr>
          <w:b/>
          <w:bCs/>
        </w:rPr>
        <w:t>lower order volumes, delayed deliverie</w:t>
      </w:r>
      <w:r>
        <w:rPr>
          <w:b/>
          <w:bCs/>
        </w:rPr>
        <w:t>s are relatively higher</w:t>
      </w:r>
      <w:r>
        <w:t xml:space="preserve">. </w:t>
      </w:r>
    </w:p>
    <w:p w:rsidR="00367A3C" w:rsidRDefault="00367A3C" w:rsidP="0054133C"/>
    <w:p w:rsidR="00692C0A" w:rsidRDefault="008C4ABE" w:rsidP="0054133C">
      <w:r>
        <w:t xml:space="preserve">This suggests that delivery performance is influenced not only by the number of orders but also by other operational factors such as </w:t>
      </w:r>
      <w:r>
        <w:rPr>
          <w:b/>
          <w:bCs/>
        </w:rPr>
        <w:t>logistics efficiency, warehouse processing capacity, transportation availability, and supply chain</w:t>
      </w:r>
      <w:r>
        <w:rPr>
          <w:b/>
          <w:bCs/>
        </w:rPr>
        <w:t xml:space="preserve"> management</w:t>
      </w:r>
      <w:r>
        <w:t>. Therefore, the company should further investigate these operational aspects to better understand and minimize delivery delays.</w:t>
      </w:r>
    </w:p>
    <w:p w:rsidR="00692C0A" w:rsidRDefault="00692C0A" w:rsidP="0054133C">
      <w:pPr>
        <w:rPr>
          <w:sz w:val="24"/>
          <w:szCs w:val="24"/>
        </w:rPr>
      </w:pPr>
    </w:p>
    <w:p w:rsidR="00692C0A" w:rsidRDefault="00692C0A" w:rsidP="0054133C">
      <w:pPr>
        <w:rPr>
          <w:sz w:val="24"/>
          <w:szCs w:val="24"/>
        </w:rPr>
      </w:pPr>
    </w:p>
    <w:p w:rsidR="00692C0A" w:rsidRDefault="00692C0A" w:rsidP="0054133C">
      <w:pPr>
        <w:rPr>
          <w:sz w:val="24"/>
          <w:szCs w:val="24"/>
        </w:rPr>
      </w:pPr>
    </w:p>
    <w:p w:rsidR="00692C0A" w:rsidRDefault="00692C0A" w:rsidP="0054133C">
      <w:pPr>
        <w:jc w:val="center"/>
        <w:rPr>
          <w:b/>
          <w:bCs/>
          <w:color w:val="351C75"/>
          <w:sz w:val="30"/>
          <w:szCs w:val="30"/>
        </w:rPr>
      </w:pPr>
    </w:p>
    <w:p w:rsidR="00255ECE" w:rsidRDefault="00255ECE" w:rsidP="0054133C">
      <w:pPr>
        <w:jc w:val="center"/>
        <w:rPr>
          <w:b/>
          <w:bCs/>
          <w:color w:val="351C75"/>
          <w:sz w:val="30"/>
          <w:szCs w:val="30"/>
        </w:rPr>
      </w:pPr>
    </w:p>
    <w:p w:rsidR="00255ECE" w:rsidRDefault="00255ECE" w:rsidP="0054133C">
      <w:pPr>
        <w:jc w:val="center"/>
        <w:rPr>
          <w:b/>
          <w:bCs/>
          <w:color w:val="351C75"/>
          <w:sz w:val="30"/>
          <w:szCs w:val="30"/>
        </w:rPr>
      </w:pPr>
    </w:p>
    <w:p w:rsidR="00367A3C" w:rsidRDefault="00367A3C" w:rsidP="0054133C">
      <w:pPr>
        <w:jc w:val="center"/>
        <w:rPr>
          <w:b/>
          <w:bCs/>
          <w:color w:val="351C75"/>
          <w:sz w:val="30"/>
          <w:szCs w:val="30"/>
        </w:rPr>
      </w:pPr>
    </w:p>
    <w:p w:rsidR="00367A3C" w:rsidRDefault="00367A3C" w:rsidP="0054133C">
      <w:pPr>
        <w:jc w:val="center"/>
        <w:rPr>
          <w:b/>
          <w:bCs/>
          <w:color w:val="351C75"/>
          <w:sz w:val="30"/>
          <w:szCs w:val="30"/>
        </w:rPr>
      </w:pPr>
    </w:p>
    <w:p w:rsidR="00367A3C" w:rsidRDefault="00367A3C" w:rsidP="0054133C">
      <w:pPr>
        <w:jc w:val="center"/>
        <w:rPr>
          <w:b/>
          <w:bCs/>
          <w:color w:val="351C75"/>
          <w:sz w:val="30"/>
          <w:szCs w:val="30"/>
        </w:rPr>
      </w:pPr>
    </w:p>
    <w:p w:rsidR="00367A3C" w:rsidRDefault="00367A3C" w:rsidP="0054133C">
      <w:pPr>
        <w:jc w:val="center"/>
        <w:rPr>
          <w:b/>
          <w:bCs/>
          <w:color w:val="351C75"/>
          <w:sz w:val="30"/>
          <w:szCs w:val="30"/>
        </w:rPr>
      </w:pPr>
    </w:p>
    <w:p w:rsidR="00367A3C" w:rsidRDefault="00367A3C" w:rsidP="0054133C">
      <w:pPr>
        <w:jc w:val="center"/>
        <w:rPr>
          <w:b/>
          <w:bCs/>
          <w:color w:val="351C75"/>
          <w:sz w:val="30"/>
          <w:szCs w:val="30"/>
        </w:rPr>
      </w:pPr>
    </w:p>
    <w:p w:rsidR="00692C0A" w:rsidRDefault="008C4ABE" w:rsidP="0054133C">
      <w:pPr>
        <w:jc w:val="center"/>
        <w:rPr>
          <w:rFonts w:ascii="Merriweather Medium" w:eastAsia="Merriweather Medium" w:hAnsi="Merriweather Medium" w:cs="Merriweather Medium"/>
          <w:sz w:val="4"/>
          <w:szCs w:val="4"/>
          <w:u w:val="single"/>
        </w:rPr>
      </w:pPr>
      <w:r>
        <w:rPr>
          <w:b/>
          <w:bCs/>
          <w:color w:val="351C75"/>
          <w:sz w:val="30"/>
          <w:szCs w:val="30"/>
        </w:rPr>
        <w:t xml:space="preserve">TASK 4: </w:t>
      </w:r>
      <w:r>
        <w:rPr>
          <w:rFonts w:ascii="Merriweather Medium" w:eastAsia="Merriweather Medium" w:hAnsi="Merriweather Medium" w:cs="Merriweather Medium"/>
          <w:color w:val="351C75"/>
          <w:sz w:val="30"/>
          <w:szCs w:val="30"/>
          <w:u w:val="single"/>
        </w:rPr>
        <w:t>Payment Method Distribution</w:t>
      </w:r>
    </w:p>
    <w:p w:rsidR="00692C0A" w:rsidRDefault="008C4ABE" w:rsidP="0054133C">
      <w:pPr>
        <w:spacing w:before="240" w:after="240"/>
        <w:rPr>
          <w:sz w:val="26"/>
          <w:szCs w:val="26"/>
        </w:rPr>
      </w:pPr>
      <w:r>
        <w:rPr>
          <w:b/>
          <w:bCs/>
          <w:color w:val="351C75"/>
          <w:sz w:val="24"/>
          <w:szCs w:val="24"/>
          <w:u w:val="single"/>
        </w:rPr>
        <w:t>Question:</w:t>
      </w:r>
      <w:r>
        <w:t xml:space="preserve"> </w:t>
      </w:r>
      <w:r>
        <w:rPr>
          <w:sz w:val="26"/>
          <w:szCs w:val="26"/>
        </w:rPr>
        <w:t xml:space="preserve">What are the </w:t>
      </w:r>
      <w:r>
        <w:rPr>
          <w:b/>
          <w:bCs/>
          <w:sz w:val="26"/>
          <w:szCs w:val="26"/>
        </w:rPr>
        <w:t>most commonly used payment methods</w:t>
      </w:r>
      <w:r>
        <w:rPr>
          <w:sz w:val="26"/>
          <w:szCs w:val="26"/>
        </w:rPr>
        <w:t xml:space="preserve"> by customers on th</w:t>
      </w:r>
      <w:r>
        <w:rPr>
          <w:sz w:val="26"/>
          <w:szCs w:val="26"/>
        </w:rPr>
        <w:t>e ShopNest platform?</w:t>
      </w:r>
    </w:p>
    <w:p w:rsidR="00692C0A" w:rsidRDefault="008C4ABE" w:rsidP="0054133C">
      <w:pPr>
        <w:spacing w:before="240" w:after="240"/>
      </w:pPr>
      <w:r>
        <w:rPr>
          <w:noProof/>
          <w:lang w:val="en-US"/>
        </w:rPr>
        <w:drawing>
          <wp:inline distT="114300" distB="114300" distL="114300" distR="114300">
            <wp:extent cx="3548063" cy="278940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1102"/>
                    <a:stretch>
                      <a:fillRect/>
                    </a:stretch>
                  </pic:blipFill>
                  <pic:spPr>
                    <a:xfrm>
                      <a:off x="0" y="0"/>
                      <a:ext cx="3548063" cy="2789406"/>
                    </a:xfrm>
                    <a:prstGeom prst="rect">
                      <a:avLst/>
                    </a:prstGeom>
                    <a:ln/>
                  </pic:spPr>
                </pic:pic>
              </a:graphicData>
            </a:graphic>
          </wp:inline>
        </w:drawing>
      </w:r>
    </w:p>
    <w:p w:rsidR="00692C0A" w:rsidRDefault="008C4ABE" w:rsidP="0054133C">
      <w:r>
        <w:t xml:space="preserve">This chart illustrates the </w:t>
      </w:r>
      <w:r>
        <w:rPr>
          <w:b/>
          <w:bCs/>
        </w:rPr>
        <w:t>distribution of payment methods used by customers</w:t>
      </w:r>
      <w:r>
        <w:t>, such as credit card, debit card, boleto, or vouchers. Understanding payment preferences helps businesses improve the checkout experience and prioritize the</w:t>
      </w:r>
      <w:r>
        <w:t xml:space="preserve"> most widely used payment options. It also provides insight into customer behavior and transaction patterns within the e-commerce platform.</w:t>
      </w:r>
    </w:p>
    <w:p w:rsidR="00692C0A" w:rsidRDefault="00692C0A" w:rsidP="0054133C"/>
    <w:p w:rsidR="00692C0A" w:rsidRDefault="008C4ABE" w:rsidP="0054133C">
      <w:pPr>
        <w:pStyle w:val="Heading2"/>
        <w:keepNext w:val="0"/>
        <w:keepLines w:val="0"/>
        <w:spacing w:after="80"/>
        <w:rPr>
          <w:sz w:val="22"/>
          <w:szCs w:val="22"/>
        </w:rPr>
      </w:pPr>
      <w:bookmarkStart w:id="3" w:name="_nhfuhtkoip67" w:colFirst="0" w:colLast="0"/>
      <w:bookmarkEnd w:id="3"/>
      <w:r>
        <w:rPr>
          <w:b/>
          <w:bCs/>
          <w:color w:val="E69138"/>
          <w:sz w:val="22"/>
          <w:szCs w:val="22"/>
          <w:u w:val="single"/>
        </w:rPr>
        <w:t>Key Insights and Findings:</w:t>
      </w:r>
    </w:p>
    <w:p w:rsidR="00692C0A" w:rsidRDefault="008C4ABE" w:rsidP="0054133C">
      <w:pPr>
        <w:numPr>
          <w:ilvl w:val="0"/>
          <w:numId w:val="9"/>
        </w:numPr>
        <w:spacing w:before="240"/>
      </w:pPr>
      <w:r>
        <w:rPr>
          <w:b/>
          <w:bCs/>
        </w:rPr>
        <w:t>Credit Card</w:t>
      </w:r>
      <w:r>
        <w:t xml:space="preserve"> is the</w:t>
      </w:r>
      <w:r>
        <w:rPr>
          <w:b/>
          <w:bCs/>
        </w:rPr>
        <w:t xml:space="preserve"> most commonly </w:t>
      </w:r>
      <w:r>
        <w:t>used payment method, indicating that customers prefer faster and more convenient digital payment options for online transactions.</w:t>
      </w:r>
      <w:r>
        <w:br/>
      </w:r>
    </w:p>
    <w:p w:rsidR="00692C0A" w:rsidRDefault="008C4ABE" w:rsidP="0054133C">
      <w:pPr>
        <w:numPr>
          <w:ilvl w:val="0"/>
          <w:numId w:val="9"/>
        </w:numPr>
      </w:pPr>
      <w:r>
        <w:rPr>
          <w:b/>
          <w:bCs/>
        </w:rPr>
        <w:t>Boleto ranks second</w:t>
      </w:r>
      <w:r>
        <w:t>, suggesting that a significant portion of customers still rely on traditional or bank-based payment metho</w:t>
      </w:r>
      <w:r>
        <w:t>ds.</w:t>
      </w:r>
      <w:r>
        <w:br/>
      </w:r>
    </w:p>
    <w:p w:rsidR="00692C0A" w:rsidRDefault="008C4ABE" w:rsidP="0054133C">
      <w:pPr>
        <w:numPr>
          <w:ilvl w:val="0"/>
          <w:numId w:val="9"/>
        </w:numPr>
      </w:pPr>
      <w:r>
        <w:rPr>
          <w:b/>
          <w:bCs/>
        </w:rPr>
        <w:t>Voucher payments appear less frequently</w:t>
      </w:r>
      <w:r>
        <w:t>, indicating they are used mainly in specific cases such as promotional offers or credits.</w:t>
      </w:r>
      <w:r>
        <w:br/>
      </w:r>
    </w:p>
    <w:p w:rsidR="00692C0A" w:rsidRDefault="008C4ABE" w:rsidP="0054133C">
      <w:pPr>
        <w:numPr>
          <w:ilvl w:val="0"/>
          <w:numId w:val="9"/>
        </w:numPr>
        <w:spacing w:after="240"/>
      </w:pPr>
      <w:r>
        <w:rPr>
          <w:b/>
          <w:bCs/>
        </w:rPr>
        <w:t>Debit Card has the lowest usage</w:t>
      </w:r>
      <w:r>
        <w:t xml:space="preserve">, which may suggest limited availability, lower customer preference, or fewer incentives </w:t>
      </w:r>
      <w:r>
        <w:t>compared to credit card payments.</w:t>
      </w:r>
    </w:p>
    <w:p w:rsidR="00692C0A" w:rsidRDefault="00692C0A" w:rsidP="0054133C">
      <w:pPr>
        <w:spacing w:before="240" w:after="240"/>
        <w:ind w:left="720"/>
        <w:jc w:val="center"/>
        <w:rPr>
          <w:b/>
          <w:bCs/>
          <w:color w:val="351C75"/>
          <w:sz w:val="30"/>
          <w:szCs w:val="30"/>
        </w:rPr>
      </w:pPr>
    </w:p>
    <w:p w:rsidR="00255ECE" w:rsidRDefault="00255ECE" w:rsidP="0054133C">
      <w:pPr>
        <w:spacing w:before="240" w:after="240"/>
        <w:ind w:left="720"/>
        <w:jc w:val="center"/>
        <w:rPr>
          <w:b/>
          <w:bCs/>
          <w:color w:val="351C75"/>
          <w:sz w:val="30"/>
          <w:szCs w:val="30"/>
        </w:rPr>
      </w:pPr>
    </w:p>
    <w:p w:rsidR="00255ECE" w:rsidRDefault="00255ECE" w:rsidP="0054133C">
      <w:pPr>
        <w:spacing w:before="240" w:after="240"/>
        <w:ind w:left="720"/>
        <w:jc w:val="center"/>
        <w:rPr>
          <w:b/>
          <w:bCs/>
          <w:color w:val="351C75"/>
          <w:sz w:val="30"/>
          <w:szCs w:val="30"/>
        </w:rPr>
      </w:pPr>
    </w:p>
    <w:p w:rsidR="00255ECE" w:rsidRDefault="00255ECE" w:rsidP="0054133C">
      <w:pPr>
        <w:spacing w:before="240" w:after="240"/>
        <w:ind w:left="720"/>
        <w:jc w:val="center"/>
        <w:rPr>
          <w:b/>
          <w:bCs/>
          <w:color w:val="351C75"/>
          <w:sz w:val="30"/>
          <w:szCs w:val="30"/>
        </w:rPr>
      </w:pPr>
    </w:p>
    <w:p w:rsidR="00692C0A" w:rsidRDefault="008C4ABE" w:rsidP="0054133C">
      <w:pPr>
        <w:spacing w:before="240" w:after="240"/>
        <w:ind w:left="720"/>
        <w:jc w:val="center"/>
        <w:rPr>
          <w:rFonts w:ascii="Merriweather Medium" w:eastAsia="Merriweather Medium" w:hAnsi="Merriweather Medium" w:cs="Merriweather Medium"/>
          <w:sz w:val="4"/>
          <w:szCs w:val="4"/>
          <w:u w:val="single"/>
        </w:rPr>
      </w:pPr>
      <w:r>
        <w:rPr>
          <w:b/>
          <w:bCs/>
          <w:color w:val="351C75"/>
          <w:sz w:val="30"/>
          <w:szCs w:val="30"/>
        </w:rPr>
        <w:t xml:space="preserve">TASK 5:  </w:t>
      </w:r>
      <w:r>
        <w:rPr>
          <w:rFonts w:ascii="Merriweather Medium" w:eastAsia="Merriweather Medium" w:hAnsi="Merriweather Medium" w:cs="Merriweather Medium"/>
          <w:color w:val="351C75"/>
          <w:sz w:val="30"/>
          <w:szCs w:val="30"/>
          <w:u w:val="single"/>
        </w:rPr>
        <w:t>Product Rating Analysis</w:t>
      </w:r>
    </w:p>
    <w:p w:rsidR="00692C0A" w:rsidRDefault="008C4ABE" w:rsidP="0054133C">
      <w:pPr>
        <w:spacing w:before="240" w:after="240"/>
        <w:rPr>
          <w:sz w:val="26"/>
          <w:szCs w:val="26"/>
        </w:rPr>
      </w:pPr>
      <w:r>
        <w:rPr>
          <w:b/>
          <w:bCs/>
          <w:color w:val="351C75"/>
          <w:sz w:val="24"/>
          <w:szCs w:val="24"/>
          <w:u w:val="single"/>
        </w:rPr>
        <w:t>Question</w:t>
      </w:r>
      <w:r>
        <w:t xml:space="preserve">: </w:t>
      </w:r>
      <w:r>
        <w:rPr>
          <w:sz w:val="26"/>
          <w:szCs w:val="26"/>
        </w:rPr>
        <w:t xml:space="preserve">Which products receive the </w:t>
      </w:r>
      <w:r>
        <w:rPr>
          <w:b/>
          <w:bCs/>
          <w:sz w:val="26"/>
          <w:szCs w:val="26"/>
        </w:rPr>
        <w:t>highest and lowest customer ratings</w:t>
      </w:r>
      <w:r>
        <w:rPr>
          <w:sz w:val="26"/>
          <w:szCs w:val="26"/>
        </w:rPr>
        <w:t>?</w:t>
      </w:r>
    </w:p>
    <w:p w:rsidR="00692C0A" w:rsidRDefault="008C4ABE" w:rsidP="0054133C">
      <w:pPr>
        <w:spacing w:before="240" w:after="240"/>
      </w:pPr>
      <w:r>
        <w:rPr>
          <w:noProof/>
          <w:lang w:val="en-US"/>
        </w:rPr>
        <w:drawing>
          <wp:inline distT="114300" distB="114300" distL="114300" distR="114300">
            <wp:extent cx="2909888" cy="27051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09888" cy="2705100"/>
                    </a:xfrm>
                    <a:prstGeom prst="rect">
                      <a:avLst/>
                    </a:prstGeom>
                    <a:ln/>
                  </pic:spPr>
                </pic:pic>
              </a:graphicData>
            </a:graphic>
          </wp:inline>
        </w:drawing>
      </w:r>
      <w:r>
        <w:rPr>
          <w:noProof/>
          <w:lang w:val="en-US"/>
        </w:rPr>
        <w:drawing>
          <wp:inline distT="114300" distB="114300" distL="114300" distR="114300">
            <wp:extent cx="2918256" cy="269874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18256" cy="2698741"/>
                    </a:xfrm>
                    <a:prstGeom prst="rect">
                      <a:avLst/>
                    </a:prstGeom>
                    <a:ln/>
                  </pic:spPr>
                </pic:pic>
              </a:graphicData>
            </a:graphic>
          </wp:inline>
        </w:drawing>
      </w:r>
      <w:bookmarkStart w:id="4" w:name="_GoBack"/>
      <w:bookmarkEnd w:id="4"/>
    </w:p>
    <w:p w:rsidR="00692C0A" w:rsidRDefault="008C4ABE" w:rsidP="0054133C">
      <w:pPr>
        <w:spacing w:before="240" w:after="240"/>
      </w:pPr>
      <w:r>
        <w:t xml:space="preserve">Customer reviews are an important indicator of product quality and satisfaction. These charts display the </w:t>
      </w:r>
      <w:r>
        <w:rPr>
          <w:b/>
          <w:bCs/>
        </w:rPr>
        <w:t>top 1</w:t>
      </w:r>
      <w:r>
        <w:rPr>
          <w:b/>
          <w:bCs/>
        </w:rPr>
        <w:t>0 highest-rated products</w:t>
      </w:r>
      <w:r>
        <w:t xml:space="preserve"> and</w:t>
      </w:r>
      <w:r>
        <w:rPr>
          <w:b/>
          <w:bCs/>
        </w:rPr>
        <w:t xml:space="preserve"> the bottom 10 lowest-rated products</w:t>
      </w:r>
      <w:r>
        <w:t xml:space="preserve"> based on average review scores. High-rated products indicate strong customer satisfaction, while low-rated products may signal quality issues or unmet expectations. This analysis helps busine</w:t>
      </w:r>
      <w:r>
        <w:t>sses identify products that perform well and those that require improvement or further investigation.</w:t>
      </w:r>
    </w:p>
    <w:p w:rsidR="00692C0A" w:rsidRDefault="008C4ABE" w:rsidP="0054133C">
      <w:pPr>
        <w:pStyle w:val="Heading2"/>
        <w:keepNext w:val="0"/>
        <w:keepLines w:val="0"/>
        <w:spacing w:after="80"/>
        <w:rPr>
          <w:sz w:val="22"/>
          <w:szCs w:val="22"/>
        </w:rPr>
      </w:pPr>
      <w:bookmarkStart w:id="5" w:name="_4nqnmj27wruh" w:colFirst="0" w:colLast="0"/>
      <w:bookmarkEnd w:id="5"/>
      <w:r>
        <w:rPr>
          <w:b/>
          <w:bCs/>
          <w:color w:val="E69138"/>
          <w:sz w:val="22"/>
          <w:szCs w:val="22"/>
          <w:u w:val="single"/>
        </w:rPr>
        <w:t>Key Insights and Findings:</w:t>
      </w:r>
    </w:p>
    <w:p w:rsidR="00692C0A" w:rsidRDefault="008C4ABE" w:rsidP="0054133C">
      <w:pPr>
        <w:numPr>
          <w:ilvl w:val="0"/>
          <w:numId w:val="7"/>
        </w:numPr>
        <w:spacing w:before="240" w:after="240"/>
      </w:pPr>
      <w:r>
        <w:t xml:space="preserve">Products related to </w:t>
      </w:r>
      <w:r>
        <w:rPr>
          <w:b/>
          <w:bCs/>
        </w:rPr>
        <w:t xml:space="preserve">entertainment, children's clothings, books, </w:t>
      </w:r>
      <w:r>
        <w:t xml:space="preserve">etc show the </w:t>
      </w:r>
      <w:r>
        <w:rPr>
          <w:b/>
          <w:bCs/>
        </w:rPr>
        <w:t xml:space="preserve">highest </w:t>
      </w:r>
      <w:r>
        <w:t xml:space="preserve">customer satisfaction, while </w:t>
      </w:r>
      <w:r>
        <w:rPr>
          <w:b/>
          <w:bCs/>
        </w:rPr>
        <w:t>security equi</w:t>
      </w:r>
      <w:r>
        <w:rPr>
          <w:b/>
          <w:bCs/>
        </w:rPr>
        <w:t>pment, office furniture, male and female clothing categories</w:t>
      </w:r>
      <w:r>
        <w:t xml:space="preserve"> receive comparatively</w:t>
      </w:r>
      <w:r>
        <w:rPr>
          <w:b/>
          <w:bCs/>
        </w:rPr>
        <w:t xml:space="preserve"> lower ratings.</w:t>
      </w:r>
    </w:p>
    <w:p w:rsidR="00692C0A" w:rsidRDefault="00692C0A" w:rsidP="0054133C">
      <w:pPr>
        <w:spacing w:before="240" w:after="240"/>
        <w:rPr>
          <w:b/>
          <w:bCs/>
          <w:color w:val="351C75"/>
          <w:sz w:val="30"/>
          <w:szCs w:val="30"/>
        </w:rPr>
      </w:pPr>
    </w:p>
    <w:p w:rsidR="00692C0A" w:rsidRDefault="008C4ABE" w:rsidP="0054133C">
      <w:pPr>
        <w:numPr>
          <w:ilvl w:val="0"/>
          <w:numId w:val="6"/>
        </w:numPr>
        <w:spacing w:before="240" w:after="240"/>
        <w:rPr>
          <w:b/>
          <w:bCs/>
          <w:color w:val="3C78D8"/>
          <w:sz w:val="24"/>
          <w:szCs w:val="24"/>
        </w:rPr>
      </w:pPr>
      <w:r>
        <w:rPr>
          <w:b/>
          <w:bCs/>
          <w:color w:val="3C78D8"/>
          <w:sz w:val="24"/>
          <w:szCs w:val="24"/>
        </w:rPr>
        <w:t xml:space="preserve">ADDITIONAL ANALYSIS: Map- </w:t>
      </w:r>
      <w:r>
        <w:rPr>
          <w:b/>
          <w:bCs/>
          <w:color w:val="3C78D8"/>
          <w:sz w:val="24"/>
          <w:szCs w:val="24"/>
          <w:u w:val="single"/>
        </w:rPr>
        <w:t>State-Wise Most Popular Product Category</w:t>
      </w:r>
    </w:p>
    <w:p w:rsidR="00692C0A" w:rsidRDefault="008C4ABE" w:rsidP="0054133C">
      <w:pPr>
        <w:spacing w:before="240" w:after="240"/>
        <w:rPr>
          <w:sz w:val="24"/>
          <w:szCs w:val="24"/>
        </w:rPr>
      </w:pPr>
      <w:r>
        <w:t>The map displays the most frequently ordered product category in each state, represented using colored bubbles. The bubble size indicates the volume of orders, while the color represents the dominant product category in that region.</w:t>
      </w:r>
    </w:p>
    <w:p w:rsidR="00692C0A" w:rsidRDefault="008C4ABE" w:rsidP="0054133C">
      <w:pPr>
        <w:numPr>
          <w:ilvl w:val="0"/>
          <w:numId w:val="4"/>
        </w:numPr>
        <w:spacing w:before="240" w:after="240"/>
      </w:pPr>
      <w:r>
        <w:t>Home-related products s</w:t>
      </w:r>
      <w:r>
        <w:t xml:space="preserve">uch as </w:t>
      </w:r>
      <w:r>
        <w:rPr>
          <w:b/>
          <w:bCs/>
        </w:rPr>
        <w:t>Bed Bath Table</w:t>
      </w:r>
      <w:r>
        <w:t xml:space="preserve"> and </w:t>
      </w:r>
      <w:r>
        <w:rPr>
          <w:b/>
          <w:bCs/>
        </w:rPr>
        <w:t>Furniture Decor</w:t>
      </w:r>
      <w:r>
        <w:t xml:space="preserve"> dominate customer purchases across multiple states, while </w:t>
      </w:r>
      <w:r>
        <w:rPr>
          <w:b/>
          <w:bCs/>
        </w:rPr>
        <w:t>Health Beauty</w:t>
      </w:r>
      <w:r>
        <w:t xml:space="preserve"> and </w:t>
      </w:r>
      <w:r>
        <w:rPr>
          <w:b/>
          <w:bCs/>
        </w:rPr>
        <w:t xml:space="preserve">Sports Leisure </w:t>
      </w:r>
      <w:r>
        <w:t>categories also show notable regional popularity.</w:t>
      </w:r>
    </w:p>
    <w:p w:rsidR="00255ECE" w:rsidRDefault="00255ECE" w:rsidP="0054133C">
      <w:pPr>
        <w:spacing w:before="240" w:after="240"/>
        <w:ind w:left="720"/>
        <w:jc w:val="center"/>
        <w:rPr>
          <w:b/>
          <w:bCs/>
          <w:color w:val="351C75"/>
          <w:sz w:val="30"/>
          <w:szCs w:val="30"/>
        </w:rPr>
      </w:pPr>
    </w:p>
    <w:p w:rsidR="00255ECE" w:rsidRDefault="00255ECE" w:rsidP="0054133C">
      <w:pPr>
        <w:spacing w:before="240" w:after="240"/>
        <w:ind w:left="720"/>
        <w:jc w:val="center"/>
        <w:rPr>
          <w:b/>
          <w:bCs/>
          <w:color w:val="351C75"/>
          <w:sz w:val="30"/>
          <w:szCs w:val="30"/>
        </w:rPr>
      </w:pPr>
    </w:p>
    <w:p w:rsidR="00255ECE" w:rsidRDefault="00255ECE" w:rsidP="0054133C">
      <w:pPr>
        <w:spacing w:before="240" w:after="240"/>
        <w:ind w:left="720"/>
        <w:jc w:val="center"/>
        <w:rPr>
          <w:b/>
          <w:bCs/>
          <w:color w:val="351C75"/>
          <w:sz w:val="30"/>
          <w:szCs w:val="30"/>
        </w:rPr>
      </w:pPr>
    </w:p>
    <w:p w:rsidR="00692C0A" w:rsidRDefault="008C4ABE" w:rsidP="0054133C">
      <w:pPr>
        <w:spacing w:before="240" w:after="240"/>
        <w:ind w:left="720"/>
        <w:jc w:val="center"/>
        <w:rPr>
          <w:rFonts w:ascii="Merriweather Medium" w:eastAsia="Merriweather Medium" w:hAnsi="Merriweather Medium" w:cs="Merriweather Medium"/>
          <w:color w:val="351C75"/>
          <w:sz w:val="24"/>
          <w:szCs w:val="24"/>
          <w:u w:val="single"/>
        </w:rPr>
      </w:pPr>
      <w:r>
        <w:rPr>
          <w:b/>
          <w:bCs/>
          <w:color w:val="351C75"/>
          <w:sz w:val="30"/>
          <w:szCs w:val="30"/>
        </w:rPr>
        <w:t xml:space="preserve">TASK 6:  </w:t>
      </w:r>
      <w:r>
        <w:rPr>
          <w:rFonts w:ascii="Merriweather Medium" w:eastAsia="Merriweather Medium" w:hAnsi="Merriweather Medium" w:cs="Merriweather Medium"/>
          <w:color w:val="351C75"/>
          <w:sz w:val="30"/>
          <w:szCs w:val="30"/>
          <w:u w:val="single"/>
        </w:rPr>
        <w:t>State-wise Sales Analysis</w:t>
      </w:r>
    </w:p>
    <w:p w:rsidR="00692C0A" w:rsidRDefault="008C4ABE" w:rsidP="0054133C">
      <w:pPr>
        <w:spacing w:before="240" w:after="240"/>
        <w:rPr>
          <w:sz w:val="26"/>
          <w:szCs w:val="26"/>
        </w:rPr>
      </w:pPr>
      <w:r>
        <w:rPr>
          <w:b/>
          <w:bCs/>
          <w:color w:val="351C75"/>
          <w:sz w:val="24"/>
          <w:szCs w:val="24"/>
          <w:u w:val="single"/>
        </w:rPr>
        <w:t>Question</w:t>
      </w:r>
      <w:r>
        <w:t>:</w:t>
      </w:r>
      <w:r>
        <w:rPr>
          <w:sz w:val="26"/>
          <w:szCs w:val="26"/>
        </w:rPr>
        <w:t xml:space="preserve"> How are </w:t>
      </w:r>
      <w:r>
        <w:rPr>
          <w:b/>
          <w:bCs/>
          <w:sz w:val="26"/>
          <w:szCs w:val="26"/>
        </w:rPr>
        <w:t>sales distributed ac</w:t>
      </w:r>
      <w:r>
        <w:rPr>
          <w:b/>
          <w:bCs/>
          <w:sz w:val="26"/>
          <w:szCs w:val="26"/>
        </w:rPr>
        <w:t>ross different states</w:t>
      </w:r>
      <w:r>
        <w:rPr>
          <w:sz w:val="26"/>
          <w:szCs w:val="26"/>
        </w:rPr>
        <w:t xml:space="preserve"> in Portugal?</w:t>
      </w:r>
    </w:p>
    <w:p w:rsidR="00255ECE" w:rsidRDefault="00255ECE" w:rsidP="0054133C">
      <w:pPr>
        <w:spacing w:before="240" w:after="240"/>
      </w:pPr>
    </w:p>
    <w:p w:rsidR="00255ECE" w:rsidRDefault="00255ECE" w:rsidP="0054133C">
      <w:pPr>
        <w:spacing w:before="240" w:after="240"/>
      </w:pPr>
      <w:r>
        <w:t xml:space="preserve">This visualization represents the </w:t>
      </w:r>
      <w:r>
        <w:rPr>
          <w:b/>
          <w:bCs/>
        </w:rPr>
        <w:t>geographical distribution of sales across different states</w:t>
      </w:r>
      <w:r>
        <w:t>. It highlights regions where the ShopNest store generates the highest revenue and areas with lower purchasing activity. Understanding regional sales performance helps businesses identify strong markets and potential regions for expansion. It can also assist in optimizing logistics, marketing campaigns, and regional product promotions.</w:t>
      </w:r>
    </w:p>
    <w:p w:rsidR="00255ECE" w:rsidRDefault="00255ECE" w:rsidP="0054133C">
      <w:pPr>
        <w:spacing w:before="240" w:after="240"/>
        <w:rPr>
          <w:sz w:val="26"/>
          <w:szCs w:val="26"/>
        </w:rPr>
      </w:pPr>
    </w:p>
    <w:p w:rsidR="00692C0A" w:rsidRDefault="008C4ABE" w:rsidP="0054133C">
      <w:pPr>
        <w:spacing w:before="240" w:after="240"/>
      </w:pPr>
      <w:r>
        <w:rPr>
          <w:noProof/>
          <w:lang w:val="en-US"/>
        </w:rPr>
        <w:drawing>
          <wp:inline distT="114300" distB="114300" distL="114300" distR="114300">
            <wp:extent cx="4998720" cy="28803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999060" cy="2880556"/>
                    </a:xfrm>
                    <a:prstGeom prst="rect">
                      <a:avLst/>
                    </a:prstGeom>
                    <a:ln/>
                  </pic:spPr>
                </pic:pic>
              </a:graphicData>
            </a:graphic>
          </wp:inline>
        </w:drawing>
      </w:r>
    </w:p>
    <w:p w:rsidR="0054133C" w:rsidRDefault="0054133C" w:rsidP="0054133C">
      <w:pPr>
        <w:pStyle w:val="Heading2"/>
        <w:keepNext w:val="0"/>
        <w:keepLines w:val="0"/>
        <w:spacing w:after="80"/>
        <w:rPr>
          <w:b/>
          <w:bCs/>
          <w:color w:val="E69138"/>
          <w:sz w:val="22"/>
          <w:szCs w:val="22"/>
          <w:u w:val="single"/>
        </w:rPr>
      </w:pPr>
      <w:bookmarkStart w:id="6" w:name="_seppwxsuyc9l" w:colFirst="0" w:colLast="0"/>
      <w:bookmarkEnd w:id="6"/>
    </w:p>
    <w:p w:rsidR="00692C0A" w:rsidRDefault="008C4ABE" w:rsidP="0054133C">
      <w:pPr>
        <w:pStyle w:val="Heading2"/>
        <w:keepNext w:val="0"/>
        <w:keepLines w:val="0"/>
        <w:spacing w:after="80"/>
        <w:rPr>
          <w:sz w:val="22"/>
          <w:szCs w:val="22"/>
        </w:rPr>
      </w:pPr>
      <w:r>
        <w:rPr>
          <w:b/>
          <w:bCs/>
          <w:color w:val="E69138"/>
          <w:sz w:val="22"/>
          <w:szCs w:val="22"/>
          <w:u w:val="single"/>
        </w:rPr>
        <w:t>Key Insights and Findings:</w:t>
      </w:r>
    </w:p>
    <w:p w:rsidR="00692C0A" w:rsidRDefault="008C4ABE" w:rsidP="0054133C">
      <w:pPr>
        <w:numPr>
          <w:ilvl w:val="0"/>
          <w:numId w:val="2"/>
        </w:numPr>
        <w:spacing w:before="240"/>
      </w:pPr>
      <w:r>
        <w:rPr>
          <w:b/>
          <w:bCs/>
        </w:rPr>
        <w:t>São Paulo, Rio de Janeiro, and Minas Gerais contribute the highest sales</w:t>
      </w:r>
      <w:r>
        <w:t>, indicating that the ShopNest platform has the strongest customer presence in these economically developed regions.</w:t>
      </w:r>
    </w:p>
    <w:p w:rsidR="00692C0A" w:rsidRDefault="008C4ABE" w:rsidP="0054133C">
      <w:pPr>
        <w:numPr>
          <w:ilvl w:val="0"/>
          <w:numId w:val="2"/>
        </w:numPr>
      </w:pPr>
      <w:r>
        <w:rPr>
          <w:b/>
          <w:bCs/>
        </w:rPr>
        <w:t>Roraima, Amapá, and Acre show the lowest sales</w:t>
      </w:r>
      <w:r>
        <w:t>, likely due to smaller populations and lower e-commerce activity.</w:t>
      </w:r>
    </w:p>
    <w:p w:rsidR="00692C0A" w:rsidRDefault="008C4ABE" w:rsidP="0054133C">
      <w:pPr>
        <w:numPr>
          <w:ilvl w:val="0"/>
          <w:numId w:val="2"/>
        </w:numPr>
        <w:spacing w:after="240"/>
      </w:pPr>
      <w:r>
        <w:t>The results suggest that o</w:t>
      </w:r>
      <w:r>
        <w:t>nline shopping activity is concentrated in major urban and economically developed regions.</w:t>
      </w:r>
    </w:p>
    <w:p w:rsidR="00255ECE" w:rsidRDefault="00255ECE" w:rsidP="0054133C">
      <w:pPr>
        <w:spacing w:before="240" w:after="240"/>
        <w:jc w:val="center"/>
        <w:rPr>
          <w:b/>
          <w:bCs/>
          <w:color w:val="351C75"/>
          <w:sz w:val="30"/>
          <w:szCs w:val="30"/>
        </w:rPr>
      </w:pPr>
    </w:p>
    <w:p w:rsidR="00255ECE" w:rsidRDefault="00255ECE" w:rsidP="0054133C">
      <w:pPr>
        <w:spacing w:before="240" w:after="240"/>
        <w:jc w:val="center"/>
        <w:rPr>
          <w:b/>
          <w:bCs/>
          <w:color w:val="351C75"/>
          <w:sz w:val="30"/>
          <w:szCs w:val="30"/>
        </w:rPr>
      </w:pPr>
    </w:p>
    <w:p w:rsidR="00255ECE" w:rsidRDefault="00255ECE" w:rsidP="0054133C">
      <w:pPr>
        <w:spacing w:before="240" w:after="240"/>
        <w:jc w:val="center"/>
        <w:rPr>
          <w:b/>
          <w:bCs/>
          <w:color w:val="351C75"/>
          <w:sz w:val="30"/>
          <w:szCs w:val="30"/>
        </w:rPr>
      </w:pPr>
    </w:p>
    <w:p w:rsidR="00367A3C" w:rsidRDefault="00367A3C" w:rsidP="0054133C">
      <w:pPr>
        <w:spacing w:before="240" w:after="240"/>
        <w:rPr>
          <w:b/>
          <w:bCs/>
          <w:color w:val="351C75"/>
          <w:sz w:val="30"/>
          <w:szCs w:val="30"/>
        </w:rPr>
      </w:pPr>
      <w:r>
        <w:rPr>
          <w:b/>
          <w:bCs/>
          <w:color w:val="351C75"/>
          <w:sz w:val="30"/>
          <w:szCs w:val="30"/>
        </w:rPr>
        <w:lastRenderedPageBreak/>
        <w:t xml:space="preserve">                      </w:t>
      </w:r>
    </w:p>
    <w:p w:rsidR="00367A3C" w:rsidRDefault="00367A3C" w:rsidP="0054133C">
      <w:pPr>
        <w:spacing w:before="240" w:after="240"/>
        <w:rPr>
          <w:b/>
          <w:bCs/>
          <w:color w:val="351C75"/>
          <w:sz w:val="30"/>
          <w:szCs w:val="30"/>
        </w:rPr>
      </w:pPr>
    </w:p>
    <w:p w:rsidR="00692C0A" w:rsidRDefault="00367A3C" w:rsidP="0054133C">
      <w:pPr>
        <w:spacing w:before="240" w:after="240"/>
        <w:rPr>
          <w:rFonts w:ascii="Merriweather Medium" w:eastAsia="Merriweather Medium" w:hAnsi="Merriweather Medium" w:cs="Merriweather Medium"/>
          <w:sz w:val="4"/>
          <w:szCs w:val="4"/>
          <w:u w:val="single"/>
        </w:rPr>
      </w:pPr>
      <w:r>
        <w:rPr>
          <w:b/>
          <w:bCs/>
          <w:color w:val="351C75"/>
          <w:sz w:val="30"/>
          <w:szCs w:val="30"/>
        </w:rPr>
        <w:t xml:space="preserve">                        </w:t>
      </w:r>
      <w:r w:rsidR="008C4ABE">
        <w:rPr>
          <w:b/>
          <w:bCs/>
          <w:color w:val="351C75"/>
          <w:sz w:val="30"/>
          <w:szCs w:val="30"/>
        </w:rPr>
        <w:t xml:space="preserve">TASK 7: </w:t>
      </w:r>
      <w:r w:rsidR="008C4ABE">
        <w:rPr>
          <w:b/>
          <w:bCs/>
          <w:color w:val="351C75"/>
          <w:sz w:val="30"/>
          <w:szCs w:val="30"/>
          <w:u w:val="single"/>
        </w:rPr>
        <w:t xml:space="preserve"> </w:t>
      </w:r>
      <w:r w:rsidR="008C4ABE">
        <w:rPr>
          <w:rFonts w:ascii="Merriweather Medium" w:eastAsia="Merriweather Medium" w:hAnsi="Merriweather Medium" w:cs="Merriweather Medium"/>
          <w:color w:val="351C75"/>
          <w:sz w:val="30"/>
          <w:szCs w:val="30"/>
          <w:u w:val="single"/>
        </w:rPr>
        <w:t>Seasonal Sales Pattern</w:t>
      </w:r>
    </w:p>
    <w:p w:rsidR="00692C0A" w:rsidRDefault="008C4ABE" w:rsidP="0054133C">
      <w:pPr>
        <w:spacing w:before="240" w:after="240"/>
        <w:rPr>
          <w:sz w:val="26"/>
          <w:szCs w:val="26"/>
        </w:rPr>
      </w:pPr>
      <w:r>
        <w:rPr>
          <w:b/>
          <w:bCs/>
          <w:color w:val="351C75"/>
          <w:sz w:val="24"/>
          <w:szCs w:val="24"/>
          <w:u w:val="single"/>
        </w:rPr>
        <w:t>Question:</w:t>
      </w:r>
      <w:r>
        <w:t xml:space="preserve"> </w:t>
      </w:r>
      <w:r>
        <w:rPr>
          <w:sz w:val="26"/>
          <w:szCs w:val="26"/>
        </w:rPr>
        <w:t xml:space="preserve">How do </w:t>
      </w:r>
      <w:r>
        <w:rPr>
          <w:b/>
          <w:bCs/>
          <w:sz w:val="26"/>
          <w:szCs w:val="26"/>
        </w:rPr>
        <w:t>sales vary across different quarters of the year</w:t>
      </w:r>
      <w:r>
        <w:rPr>
          <w:sz w:val="26"/>
          <w:szCs w:val="26"/>
        </w:rPr>
        <w:t>?</w:t>
      </w:r>
    </w:p>
    <w:p w:rsidR="00692C0A" w:rsidRDefault="008C4ABE" w:rsidP="0054133C">
      <w:pPr>
        <w:spacing w:before="240" w:after="240"/>
      </w:pPr>
      <w:r>
        <w:rPr>
          <w:noProof/>
          <w:lang w:val="en-US"/>
        </w:rPr>
        <w:drawing>
          <wp:inline distT="114300" distB="114300" distL="114300" distR="114300">
            <wp:extent cx="2814638" cy="3103118"/>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814638" cy="3103118"/>
                    </a:xfrm>
                    <a:prstGeom prst="rect">
                      <a:avLst/>
                    </a:prstGeom>
                    <a:ln/>
                  </pic:spPr>
                </pic:pic>
              </a:graphicData>
            </a:graphic>
          </wp:inline>
        </w:drawing>
      </w:r>
    </w:p>
    <w:p w:rsidR="00692C0A" w:rsidRDefault="008C4ABE" w:rsidP="0054133C">
      <w:pPr>
        <w:spacing w:before="240" w:after="240"/>
      </w:pPr>
      <w:r>
        <w:t xml:space="preserve">The seasonal sales pattern analysis examines </w:t>
      </w:r>
      <w:r>
        <w:rPr>
          <w:b/>
          <w:bCs/>
        </w:rPr>
        <w:t>changes in sales pe</w:t>
      </w:r>
      <w:r>
        <w:rPr>
          <w:b/>
          <w:bCs/>
        </w:rPr>
        <w:t>rformance across different quarters</w:t>
      </w:r>
      <w:r>
        <w:t>. Seasonal trends may arise due to holidays, promotional campaigns, or changes in consumer demand. Identifying these patterns helps businesses prepare for peak shopping periods and adjust inventory levels accordingly. Und</w:t>
      </w:r>
      <w:r>
        <w:t>erstanding seasonality is essential for effective sales forecasting and strategic planning.</w:t>
      </w:r>
    </w:p>
    <w:p w:rsidR="00692C0A" w:rsidRDefault="008C4ABE" w:rsidP="0054133C">
      <w:pPr>
        <w:pStyle w:val="Heading2"/>
        <w:keepNext w:val="0"/>
        <w:keepLines w:val="0"/>
        <w:spacing w:after="80"/>
        <w:rPr>
          <w:b/>
          <w:bCs/>
          <w:color w:val="E69138"/>
          <w:sz w:val="22"/>
          <w:szCs w:val="22"/>
          <w:u w:val="single"/>
        </w:rPr>
      </w:pPr>
      <w:bookmarkStart w:id="7" w:name="_bty6lxk66lr0" w:colFirst="0" w:colLast="0"/>
      <w:bookmarkEnd w:id="7"/>
      <w:r>
        <w:rPr>
          <w:b/>
          <w:bCs/>
          <w:color w:val="E69138"/>
          <w:sz w:val="22"/>
          <w:szCs w:val="22"/>
          <w:u w:val="single"/>
        </w:rPr>
        <w:t>Key Insights and Findings:</w:t>
      </w:r>
    </w:p>
    <w:p w:rsidR="00692C0A" w:rsidRDefault="00692C0A" w:rsidP="0054133C"/>
    <w:p w:rsidR="00692C0A" w:rsidRDefault="008C4ABE" w:rsidP="0054133C">
      <w:pPr>
        <w:numPr>
          <w:ilvl w:val="0"/>
          <w:numId w:val="8"/>
        </w:numPr>
      </w:pPr>
      <w:r>
        <w:rPr>
          <w:b/>
          <w:bCs/>
        </w:rPr>
        <w:t>Q2 (Apr, May, Jun)</w:t>
      </w:r>
      <w:r>
        <w:t xml:space="preserve"> records the </w:t>
      </w:r>
      <w:r>
        <w:rPr>
          <w:b/>
          <w:bCs/>
        </w:rPr>
        <w:t>highest sales (4.2M)</w:t>
      </w:r>
      <w:r>
        <w:t>, indicating the peak purchasing period for the ShopNest store.</w:t>
      </w:r>
      <w:r>
        <w:br/>
      </w:r>
    </w:p>
    <w:p w:rsidR="00692C0A" w:rsidRDefault="008C4ABE" w:rsidP="0054133C">
      <w:pPr>
        <w:numPr>
          <w:ilvl w:val="0"/>
          <w:numId w:val="8"/>
        </w:numPr>
      </w:pPr>
      <w:r>
        <w:rPr>
          <w:b/>
          <w:bCs/>
        </w:rPr>
        <w:t xml:space="preserve">Q1 and Q3 </w:t>
      </w:r>
      <w:r>
        <w:t>show relatively similar sales levels (3.5M and 3.4M), suggesting stable demand during these periods.</w:t>
      </w:r>
      <w:r>
        <w:br/>
      </w:r>
    </w:p>
    <w:p w:rsidR="00692C0A" w:rsidRDefault="008C4ABE" w:rsidP="0054133C">
      <w:pPr>
        <w:numPr>
          <w:ilvl w:val="0"/>
          <w:numId w:val="8"/>
        </w:numPr>
      </w:pPr>
      <w:r>
        <w:rPr>
          <w:b/>
          <w:bCs/>
        </w:rPr>
        <w:t xml:space="preserve">Q4 (Oct, Nov, Dec) </w:t>
      </w:r>
      <w:r>
        <w:t>has the</w:t>
      </w:r>
      <w:r>
        <w:rPr>
          <w:b/>
          <w:bCs/>
        </w:rPr>
        <w:t xml:space="preserve"> lowest sales </w:t>
      </w:r>
      <w:r>
        <w:t>(2.5M), indicating a noticeable decline in customer purchases toward the end of the year.</w:t>
      </w:r>
      <w:r>
        <w:br/>
      </w:r>
    </w:p>
    <w:p w:rsidR="00692C0A" w:rsidRDefault="008C4ABE" w:rsidP="0054133C">
      <w:r>
        <w:t>Overall, sales appear t</w:t>
      </w:r>
      <w:r>
        <w:t xml:space="preserve">o </w:t>
      </w:r>
      <w:r>
        <w:rPr>
          <w:b/>
          <w:bCs/>
        </w:rPr>
        <w:t>peak in the middle of the year and gradually decline afterward</w:t>
      </w:r>
      <w:r>
        <w:t>, reflecting a seasonal variation in customer purchasing behavior.</w:t>
      </w:r>
    </w:p>
    <w:p w:rsidR="00692C0A" w:rsidRDefault="00692C0A" w:rsidP="0054133C">
      <w:pPr>
        <w:spacing w:before="240" w:after="240"/>
      </w:pPr>
    </w:p>
    <w:p w:rsidR="00367A3C" w:rsidRDefault="00367A3C" w:rsidP="0054133C">
      <w:pPr>
        <w:spacing w:before="240" w:after="240"/>
      </w:pPr>
    </w:p>
    <w:p w:rsidR="00367A3C" w:rsidRDefault="00367A3C" w:rsidP="0054133C">
      <w:pPr>
        <w:spacing w:before="240" w:after="240"/>
      </w:pPr>
    </w:p>
    <w:p w:rsidR="00367A3C" w:rsidRDefault="00367A3C" w:rsidP="0054133C">
      <w:pPr>
        <w:spacing w:before="240" w:after="240"/>
        <w:jc w:val="center"/>
        <w:rPr>
          <w:b/>
          <w:bCs/>
          <w:color w:val="351C75"/>
          <w:sz w:val="30"/>
          <w:szCs w:val="30"/>
        </w:rPr>
      </w:pPr>
    </w:p>
    <w:p w:rsidR="00367A3C" w:rsidRDefault="00367A3C" w:rsidP="0054133C">
      <w:pPr>
        <w:spacing w:before="240" w:after="240"/>
        <w:jc w:val="center"/>
        <w:rPr>
          <w:b/>
          <w:bCs/>
          <w:color w:val="351C75"/>
          <w:sz w:val="30"/>
          <w:szCs w:val="30"/>
        </w:rPr>
      </w:pPr>
    </w:p>
    <w:p w:rsidR="00692C0A" w:rsidRDefault="008C4ABE" w:rsidP="0054133C">
      <w:pPr>
        <w:spacing w:before="240" w:after="240"/>
        <w:jc w:val="center"/>
        <w:rPr>
          <w:rFonts w:ascii="Merriweather Medium" w:eastAsia="Merriweather Medium" w:hAnsi="Merriweather Medium" w:cs="Merriweather Medium"/>
          <w:sz w:val="30"/>
          <w:szCs w:val="30"/>
          <w:u w:val="single"/>
        </w:rPr>
      </w:pPr>
      <w:r>
        <w:rPr>
          <w:b/>
          <w:bCs/>
          <w:color w:val="351C75"/>
          <w:sz w:val="30"/>
          <w:szCs w:val="30"/>
        </w:rPr>
        <w:t xml:space="preserve">TASK 8:  </w:t>
      </w:r>
      <w:r>
        <w:rPr>
          <w:rFonts w:ascii="Merriweather Medium" w:eastAsia="Merriweather Medium" w:hAnsi="Merriweather Medium" w:cs="Merriweather Medium"/>
          <w:color w:val="351C75"/>
          <w:sz w:val="30"/>
          <w:szCs w:val="30"/>
          <w:u w:val="single"/>
        </w:rPr>
        <w:t>Revenue Analysis</w:t>
      </w:r>
    </w:p>
    <w:p w:rsidR="00692C0A" w:rsidRDefault="008C4ABE" w:rsidP="0054133C">
      <w:pPr>
        <w:spacing w:before="240" w:after="240"/>
        <w:rPr>
          <w:b/>
          <w:bCs/>
          <w:sz w:val="26"/>
          <w:szCs w:val="26"/>
        </w:rPr>
      </w:pPr>
      <w:r>
        <w:rPr>
          <w:b/>
          <w:bCs/>
          <w:color w:val="351C75"/>
          <w:sz w:val="24"/>
          <w:szCs w:val="24"/>
          <w:u w:val="single"/>
        </w:rPr>
        <w:t>Question</w:t>
      </w:r>
      <w:r>
        <w:t>:</w:t>
      </w:r>
      <w:r>
        <w:rPr>
          <w:sz w:val="26"/>
          <w:szCs w:val="26"/>
        </w:rPr>
        <w:t xml:space="preserve"> Determine the </w:t>
      </w:r>
      <w:r>
        <w:rPr>
          <w:b/>
          <w:bCs/>
          <w:sz w:val="26"/>
          <w:szCs w:val="26"/>
        </w:rPr>
        <w:t>total revenue</w:t>
      </w:r>
      <w:r>
        <w:rPr>
          <w:sz w:val="26"/>
          <w:szCs w:val="26"/>
        </w:rPr>
        <w:t xml:space="preserve"> generated by the ShopNest store and analyze how it changes o</w:t>
      </w:r>
      <w:r>
        <w:rPr>
          <w:sz w:val="26"/>
          <w:szCs w:val="26"/>
        </w:rPr>
        <w:t>ver time on a</w:t>
      </w:r>
      <w:r>
        <w:rPr>
          <w:b/>
          <w:bCs/>
          <w:sz w:val="26"/>
          <w:szCs w:val="26"/>
        </w:rPr>
        <w:t xml:space="preserve"> yearly basis.</w:t>
      </w:r>
    </w:p>
    <w:p w:rsidR="00692C0A" w:rsidRDefault="008C4ABE" w:rsidP="0054133C">
      <w:pPr>
        <w:spacing w:before="240" w:after="240"/>
      </w:pPr>
      <w:r>
        <w:rPr>
          <w:noProof/>
          <w:lang w:val="en-US"/>
        </w:rPr>
        <w:drawing>
          <wp:inline distT="114300" distB="114300" distL="114300" distR="114300">
            <wp:extent cx="2386013" cy="2293597"/>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386013" cy="2293597"/>
                    </a:xfrm>
                    <a:prstGeom prst="rect">
                      <a:avLst/>
                    </a:prstGeom>
                    <a:ln/>
                  </pic:spPr>
                </pic:pic>
              </a:graphicData>
            </a:graphic>
          </wp:inline>
        </w:drawing>
      </w:r>
    </w:p>
    <w:p w:rsidR="00692C0A" w:rsidRDefault="008C4ABE" w:rsidP="0054133C">
      <w:pPr>
        <w:spacing w:before="240" w:after="240"/>
      </w:pPr>
      <w:r>
        <w:t>Yearly Revenue generated by ShopNest Store:</w:t>
      </w:r>
    </w:p>
    <w:p w:rsidR="00692C0A" w:rsidRDefault="008C4ABE" w:rsidP="0054133C">
      <w:pPr>
        <w:spacing w:before="240" w:after="240"/>
      </w:pPr>
      <w:r>
        <w:rPr>
          <w:b/>
          <w:bCs/>
        </w:rPr>
        <w:t>2016</w:t>
      </w:r>
      <w:r>
        <w:t xml:space="preserve"> - R$ 49,785.92       </w:t>
      </w:r>
      <w:r>
        <w:rPr>
          <w:b/>
          <w:bCs/>
        </w:rPr>
        <w:t xml:space="preserve"> 2017</w:t>
      </w:r>
      <w:r>
        <w:t xml:space="preserve">- R$ 6155806.98         </w:t>
      </w:r>
      <w:r>
        <w:rPr>
          <w:b/>
          <w:bCs/>
        </w:rPr>
        <w:t>2018</w:t>
      </w:r>
      <w:r>
        <w:t>- R$ 7386050.80</w:t>
      </w:r>
    </w:p>
    <w:p w:rsidR="00692C0A" w:rsidRDefault="008C4ABE" w:rsidP="0054133C">
      <w:pPr>
        <w:spacing w:before="240" w:after="240"/>
      </w:pPr>
      <w:r>
        <w:rPr>
          <w:b/>
          <w:bCs/>
        </w:rPr>
        <w:t>Net Revenue</w:t>
      </w:r>
      <w:r>
        <w:t>= R$ 16.01 M</w:t>
      </w:r>
    </w:p>
    <w:p w:rsidR="00692C0A" w:rsidRDefault="00692C0A" w:rsidP="0054133C">
      <w:pPr>
        <w:pStyle w:val="Heading3"/>
        <w:keepNext w:val="0"/>
        <w:keepLines w:val="0"/>
        <w:spacing w:before="280"/>
        <w:rPr>
          <w:b/>
          <w:bCs/>
          <w:color w:val="E69138"/>
          <w:sz w:val="22"/>
          <w:szCs w:val="22"/>
          <w:u w:val="single"/>
        </w:rPr>
      </w:pPr>
      <w:bookmarkStart w:id="8" w:name="_kyaxz2oulhlo" w:colFirst="0" w:colLast="0"/>
      <w:bookmarkEnd w:id="8"/>
    </w:p>
    <w:p w:rsidR="00692C0A" w:rsidRDefault="008C4ABE" w:rsidP="0054133C">
      <w:pPr>
        <w:pStyle w:val="Heading3"/>
        <w:keepNext w:val="0"/>
        <w:keepLines w:val="0"/>
        <w:spacing w:before="280"/>
        <w:rPr>
          <w:b/>
          <w:bCs/>
          <w:color w:val="000000"/>
          <w:sz w:val="26"/>
          <w:szCs w:val="26"/>
        </w:rPr>
      </w:pPr>
      <w:bookmarkStart w:id="9" w:name="_4dk9ogysjlzt" w:colFirst="0" w:colLast="0"/>
      <w:bookmarkEnd w:id="9"/>
      <w:r>
        <w:rPr>
          <w:b/>
          <w:bCs/>
          <w:color w:val="E69138"/>
          <w:sz w:val="22"/>
          <w:szCs w:val="22"/>
          <w:u w:val="single"/>
        </w:rPr>
        <w:t>Key Insights – Yearly Revenue Analysis:</w:t>
      </w:r>
    </w:p>
    <w:p w:rsidR="00692C0A" w:rsidRDefault="008C4ABE" w:rsidP="0054133C">
      <w:pPr>
        <w:numPr>
          <w:ilvl w:val="0"/>
          <w:numId w:val="5"/>
        </w:numPr>
        <w:spacing w:before="240"/>
      </w:pPr>
      <w:r>
        <w:t>Revenue shows</w:t>
      </w:r>
      <w:r>
        <w:rPr>
          <w:b/>
          <w:bCs/>
        </w:rPr>
        <w:t xml:space="preserve"> significant growth from 2016 to 2018.</w:t>
      </w:r>
      <w:r>
        <w:t xml:space="preserve"> Sales increased from            </w:t>
      </w:r>
      <w:r>
        <w:rPr>
          <w:b/>
          <w:bCs/>
        </w:rPr>
        <w:t>R$ 49,785.92 in 2016</w:t>
      </w:r>
      <w:r>
        <w:t xml:space="preserve"> to </w:t>
      </w:r>
      <w:r>
        <w:rPr>
          <w:b/>
          <w:bCs/>
        </w:rPr>
        <w:t>R$ 6.16 million in 2017</w:t>
      </w:r>
      <w:r>
        <w:t>, indicating a major expansion in business activity.</w:t>
      </w:r>
      <w:r>
        <w:br/>
      </w:r>
    </w:p>
    <w:p w:rsidR="00692C0A" w:rsidRDefault="008C4ABE" w:rsidP="0054133C">
      <w:pPr>
        <w:numPr>
          <w:ilvl w:val="0"/>
          <w:numId w:val="5"/>
        </w:numPr>
      </w:pPr>
      <w:r>
        <w:rPr>
          <w:b/>
          <w:bCs/>
        </w:rPr>
        <w:t>2018 records the highest revenue (R$ 7.39 million)</w:t>
      </w:r>
      <w:r>
        <w:t xml:space="preserve">, reflecting continued growth and </w:t>
      </w:r>
      <w:r>
        <w:t>increased customer adoption of the ShopNest platform.</w:t>
      </w:r>
      <w:r>
        <w:br/>
      </w:r>
    </w:p>
    <w:p w:rsidR="00692C0A" w:rsidRDefault="008C4ABE" w:rsidP="0054133C">
      <w:pPr>
        <w:numPr>
          <w:ilvl w:val="0"/>
          <w:numId w:val="5"/>
        </w:numPr>
      </w:pPr>
      <w:r>
        <w:t>The</w:t>
      </w:r>
      <w:r>
        <w:rPr>
          <w:b/>
          <w:bCs/>
        </w:rPr>
        <w:t xml:space="preserve"> very low revenue in 2016</w:t>
      </w:r>
      <w:r>
        <w:t xml:space="preserve"> suggests the platform was likely in its early operational stage, with fewer orders and limited market presence.</w:t>
      </w:r>
      <w:r>
        <w:br/>
      </w:r>
    </w:p>
    <w:p w:rsidR="00692C0A" w:rsidRDefault="008C4ABE" w:rsidP="0054133C">
      <w:pPr>
        <w:numPr>
          <w:ilvl w:val="0"/>
          <w:numId w:val="5"/>
        </w:numPr>
      </w:pPr>
      <w:r>
        <w:t xml:space="preserve">The trend indicates </w:t>
      </w:r>
      <w:r>
        <w:rPr>
          <w:b/>
          <w:bCs/>
        </w:rPr>
        <w:t xml:space="preserve">rapid business growth between 2017 and </w:t>
      </w:r>
      <w:r>
        <w:rPr>
          <w:b/>
          <w:bCs/>
        </w:rPr>
        <w:t>2018</w:t>
      </w:r>
      <w:r>
        <w:t>, showing that the e-commerce platform gained strong market traction during these years.</w:t>
      </w:r>
      <w:r>
        <w:br/>
      </w:r>
    </w:p>
    <w:p w:rsidR="00692C0A" w:rsidRDefault="008C4ABE" w:rsidP="0054133C">
      <w:pPr>
        <w:numPr>
          <w:ilvl w:val="0"/>
          <w:numId w:val="5"/>
        </w:numPr>
        <w:spacing w:after="240"/>
      </w:pPr>
      <w:r>
        <w:rPr>
          <w:b/>
          <w:bCs/>
        </w:rPr>
        <w:t>Total net revenue across the dataset amounts to approximately R$ 16.01 million</w:t>
      </w:r>
      <w:r>
        <w:t>, demonstrating the overall financial performance of the ShopNest store during the a</w:t>
      </w:r>
      <w:r>
        <w:t>nalyzed period.</w:t>
      </w:r>
    </w:p>
    <w:p w:rsidR="00367A3C" w:rsidRDefault="00367A3C" w:rsidP="0054133C">
      <w:pPr>
        <w:spacing w:before="240" w:after="240"/>
        <w:rPr>
          <w:rFonts w:ascii="Merriweather SemiBold" w:eastAsia="Merriweather SemiBold" w:hAnsi="Merriweather SemiBold" w:cs="Merriweather SemiBold"/>
          <w:color w:val="990000"/>
          <w:sz w:val="26"/>
          <w:szCs w:val="26"/>
          <w:u w:val="single"/>
        </w:rPr>
      </w:pPr>
    </w:p>
    <w:p w:rsidR="00367A3C" w:rsidRDefault="00367A3C" w:rsidP="0054133C">
      <w:pPr>
        <w:spacing w:before="240" w:after="240"/>
        <w:rPr>
          <w:rFonts w:ascii="Merriweather SemiBold" w:eastAsia="Merriweather SemiBold" w:hAnsi="Merriweather SemiBold" w:cs="Merriweather SemiBold"/>
          <w:color w:val="990000"/>
          <w:sz w:val="26"/>
          <w:szCs w:val="26"/>
          <w:u w:val="single"/>
        </w:rPr>
      </w:pPr>
    </w:p>
    <w:p w:rsidR="00367A3C" w:rsidRDefault="00367A3C" w:rsidP="0054133C">
      <w:pPr>
        <w:spacing w:before="240" w:after="240"/>
        <w:rPr>
          <w:rFonts w:ascii="Merriweather SemiBold" w:eastAsia="Merriweather SemiBold" w:hAnsi="Merriweather SemiBold" w:cs="Merriweather SemiBold"/>
          <w:color w:val="990000"/>
          <w:sz w:val="26"/>
          <w:szCs w:val="26"/>
          <w:u w:val="single"/>
        </w:rPr>
      </w:pPr>
    </w:p>
    <w:p w:rsidR="00692C0A" w:rsidRDefault="00367A3C" w:rsidP="0054133C">
      <w:pPr>
        <w:spacing w:before="240" w:after="240"/>
        <w:rPr>
          <w:rFonts w:ascii="Merriweather SemiBold" w:eastAsia="Merriweather SemiBold" w:hAnsi="Merriweather SemiBold" w:cs="Merriweather SemiBold"/>
          <w:color w:val="990000"/>
          <w:sz w:val="26"/>
          <w:szCs w:val="26"/>
          <w:u w:val="single"/>
        </w:rPr>
      </w:pPr>
      <w:r>
        <w:rPr>
          <w:rFonts w:ascii="Merriweather SemiBold" w:eastAsia="Merriweather SemiBold" w:hAnsi="Merriweather SemiBold" w:cs="Merriweather SemiBold"/>
          <w:noProof/>
          <w:color w:val="990000"/>
          <w:sz w:val="26"/>
          <w:szCs w:val="26"/>
          <w:u w:val="single"/>
          <w:lang w:val="en-US"/>
        </w:rPr>
        <w:drawing>
          <wp:inline distT="0" distB="0" distL="0" distR="0">
            <wp:extent cx="807720" cy="454343"/>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_SsrUI-q_kWKPd-HKmcRNvg[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6242" cy="459136"/>
                    </a:xfrm>
                    <a:prstGeom prst="rect">
                      <a:avLst/>
                    </a:prstGeom>
                  </pic:spPr>
                </pic:pic>
              </a:graphicData>
            </a:graphic>
          </wp:inline>
        </w:drawing>
      </w:r>
      <w:r w:rsidR="008C4ABE">
        <w:rPr>
          <w:rFonts w:ascii="Merriweather SemiBold" w:eastAsia="Merriweather SemiBold" w:hAnsi="Merriweather SemiBold" w:cs="Merriweather SemiBold"/>
          <w:color w:val="990000"/>
          <w:sz w:val="26"/>
          <w:szCs w:val="26"/>
          <w:u w:val="single"/>
        </w:rPr>
        <w:t>CONCLUSION OF THE REPORT</w:t>
      </w:r>
    </w:p>
    <w:p w:rsidR="00692C0A" w:rsidRDefault="00692C0A" w:rsidP="0054133C">
      <w:pPr>
        <w:spacing w:before="240" w:after="240"/>
        <w:rPr>
          <w:rFonts w:ascii="Merriweather SemiBold" w:eastAsia="Merriweather SemiBold" w:hAnsi="Merriweather SemiBold" w:cs="Merriweather SemiBold"/>
          <w:color w:val="990000"/>
          <w:sz w:val="26"/>
          <w:szCs w:val="26"/>
          <w:u w:val="single"/>
        </w:rPr>
      </w:pPr>
    </w:p>
    <w:p w:rsidR="00692C0A" w:rsidRDefault="008C4ABE" w:rsidP="0054133C">
      <w:pPr>
        <w:spacing w:before="240" w:after="240"/>
        <w:rPr>
          <w:sz w:val="26"/>
          <w:szCs w:val="26"/>
        </w:rPr>
      </w:pPr>
      <w:r>
        <w:rPr>
          <w:sz w:val="26"/>
          <w:szCs w:val="26"/>
        </w:rPr>
        <w:t>This dashboard analysis of the ShopNest e-commerce dataset provides valuable insights into the store’s sales performance, operational efficiency, and customer product preferences. The visualizations highlight key t</w:t>
      </w:r>
      <w:r>
        <w:rPr>
          <w:sz w:val="26"/>
          <w:szCs w:val="26"/>
        </w:rPr>
        <w:t>rends such as revenue growth over time, regional variations in sales, delivery performance patterns, and differences in product ratings across categories.</w:t>
      </w:r>
    </w:p>
    <w:p w:rsidR="00692C0A" w:rsidRDefault="008C4ABE" w:rsidP="0054133C">
      <w:pPr>
        <w:spacing w:before="240" w:after="240"/>
        <w:rPr>
          <w:sz w:val="26"/>
          <w:szCs w:val="26"/>
        </w:rPr>
      </w:pPr>
      <w:r>
        <w:rPr>
          <w:sz w:val="26"/>
          <w:szCs w:val="26"/>
        </w:rPr>
        <w:t>The analysis shows that sales activity is concentrated in major regions, certain product categories d</w:t>
      </w:r>
      <w:r>
        <w:rPr>
          <w:sz w:val="26"/>
          <w:szCs w:val="26"/>
        </w:rPr>
        <w:t>ominate customer demand, and customer satisfaction varies across product segments. Additionally, the dashboard structure enables  interactive exploration of operational and product-level insights through filters and navigation features.</w:t>
      </w:r>
    </w:p>
    <w:p w:rsidR="00692C0A" w:rsidRDefault="008C4ABE" w:rsidP="0054133C">
      <w:pPr>
        <w:spacing w:before="240" w:after="240"/>
        <w:rPr>
          <w:sz w:val="26"/>
          <w:szCs w:val="26"/>
        </w:rPr>
      </w:pPr>
      <w:r>
        <w:rPr>
          <w:sz w:val="26"/>
          <w:szCs w:val="26"/>
        </w:rPr>
        <w:t xml:space="preserve">Overall, the Power </w:t>
      </w:r>
      <w:r>
        <w:rPr>
          <w:sz w:val="26"/>
          <w:szCs w:val="26"/>
        </w:rPr>
        <w:t>BI dashboard provides a clear and comprehensive view of the ShopNest store’s business performance and can assist decision-makers in understanding sales patterns, improving logistics efficiency, and identifying high-performing product categories.</w:t>
      </w:r>
    </w:p>
    <w:p w:rsidR="00692C0A" w:rsidRDefault="00692C0A" w:rsidP="0054133C">
      <w:pPr>
        <w:spacing w:before="240" w:after="240"/>
        <w:rPr>
          <w:sz w:val="26"/>
          <w:szCs w:val="26"/>
        </w:rPr>
      </w:pPr>
    </w:p>
    <w:p w:rsidR="00692C0A" w:rsidRDefault="00692C0A" w:rsidP="0054133C">
      <w:pPr>
        <w:spacing w:before="240" w:after="240"/>
        <w:rPr>
          <w:sz w:val="26"/>
          <w:szCs w:val="26"/>
        </w:rPr>
      </w:pPr>
    </w:p>
    <w:p w:rsidR="00692C0A" w:rsidRDefault="00692C0A" w:rsidP="0054133C">
      <w:pPr>
        <w:spacing w:before="240" w:after="240"/>
      </w:pPr>
    </w:p>
    <w:p w:rsidR="00692C0A" w:rsidRDefault="00692C0A" w:rsidP="0054133C">
      <w:pPr>
        <w:spacing w:before="240" w:after="240"/>
      </w:pPr>
    </w:p>
    <w:sectPr w:rsidR="00692C0A" w:rsidSect="00367A3C">
      <w:pgSz w:w="12240" w:h="15840"/>
      <w:pgMar w:top="180" w:right="1440" w:bottom="45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default"/>
    <w:embedBold r:id="rId1" w:fontKey="{90AC3975-9BBA-45D9-AFEE-25CDEAAE4C60}"/>
  </w:font>
  <w:font w:name="Georgia">
    <w:panose1 w:val="02040502050405020303"/>
    <w:charset w:val="00"/>
    <w:family w:val="roman"/>
    <w:pitch w:val="variable"/>
    <w:sig w:usb0="00000287" w:usb1="00000000" w:usb2="00000000" w:usb3="00000000" w:csb0="0000009F" w:csb1="00000000"/>
    <w:embedRegular r:id="rId2" w:fontKey="{1D16D73B-89BF-4713-A39A-86BA1D07FD0A}"/>
    <w:embedBold r:id="rId3" w:fontKey="{7E66A82A-AF61-4AE3-B791-AEA9BF807916}"/>
  </w:font>
  <w:font w:name="Merriweather SemiBold">
    <w:charset w:val="00"/>
    <w:family w:val="auto"/>
    <w:pitch w:val="default"/>
    <w:embedRegular r:id="rId4" w:fontKey="{7925F8DC-4B01-4AE5-9DE5-97C00BA665B5}"/>
  </w:font>
  <w:font w:name="Merriweather Medium">
    <w:charset w:val="00"/>
    <w:family w:val="auto"/>
    <w:pitch w:val="default"/>
    <w:embedRegular r:id="rId5" w:fontKey="{7958B57E-D99A-4B77-82EE-F631CCFB316B}"/>
  </w:font>
  <w:font w:name="Spectral Medium">
    <w:charset w:val="00"/>
    <w:family w:val="auto"/>
    <w:pitch w:val="default"/>
    <w:embedRegular r:id="rId6" w:fontKey="{EF038613-5FB7-4E38-929C-20096AE40625}"/>
  </w:font>
  <w:font w:name="Calibri">
    <w:panose1 w:val="020F0502020204030204"/>
    <w:charset w:val="00"/>
    <w:family w:val="swiss"/>
    <w:pitch w:val="variable"/>
    <w:sig w:usb0="E4002EFF" w:usb1="C200247B" w:usb2="00000009" w:usb3="00000000" w:csb0="000001FF" w:csb1="00000000"/>
    <w:embedRegular r:id="rId7" w:fontKey="{E3020938-3C11-4346-BD7D-6023297C030B}"/>
  </w:font>
  <w:font w:name="Cambria">
    <w:panose1 w:val="02040503050406030204"/>
    <w:charset w:val="00"/>
    <w:family w:val="roman"/>
    <w:pitch w:val="variable"/>
    <w:sig w:usb0="E00006FF" w:usb1="420024FF" w:usb2="02000000" w:usb3="00000000" w:csb0="0000019F" w:csb1="00000000"/>
    <w:embedRegular r:id="rId8" w:fontKey="{C4CE6E4A-EC5D-46CD-8495-BB98A92102B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85821"/>
    <w:multiLevelType w:val="multilevel"/>
    <w:tmpl w:val="82E64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000F0"/>
    <w:multiLevelType w:val="multilevel"/>
    <w:tmpl w:val="26DC1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D508E3"/>
    <w:multiLevelType w:val="multilevel"/>
    <w:tmpl w:val="494C6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6853BA"/>
    <w:multiLevelType w:val="multilevel"/>
    <w:tmpl w:val="83527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2B70BA"/>
    <w:multiLevelType w:val="multilevel"/>
    <w:tmpl w:val="B6B01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A119DA"/>
    <w:multiLevelType w:val="multilevel"/>
    <w:tmpl w:val="02B05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422446"/>
    <w:multiLevelType w:val="multilevel"/>
    <w:tmpl w:val="B7FAA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EC526D"/>
    <w:multiLevelType w:val="multilevel"/>
    <w:tmpl w:val="B5CE5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033023"/>
    <w:multiLevelType w:val="multilevel"/>
    <w:tmpl w:val="F56E2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2226E5"/>
    <w:multiLevelType w:val="multilevel"/>
    <w:tmpl w:val="CFF6A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962131"/>
    <w:multiLevelType w:val="multilevel"/>
    <w:tmpl w:val="2AC05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7"/>
  </w:num>
  <w:num w:numId="3">
    <w:abstractNumId w:val="6"/>
  </w:num>
  <w:num w:numId="4">
    <w:abstractNumId w:val="5"/>
  </w:num>
  <w:num w:numId="5">
    <w:abstractNumId w:val="4"/>
  </w:num>
  <w:num w:numId="6">
    <w:abstractNumId w:val="3"/>
  </w:num>
  <w:num w:numId="7">
    <w:abstractNumId w:val="0"/>
  </w:num>
  <w:num w:numId="8">
    <w:abstractNumId w:val="9"/>
  </w:num>
  <w:num w:numId="9">
    <w:abstractNumId w:val="1"/>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0A"/>
    <w:rsid w:val="00255ECE"/>
    <w:rsid w:val="00367A3C"/>
    <w:rsid w:val="0054133C"/>
    <w:rsid w:val="00692C0A"/>
    <w:rsid w:val="008C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2AA58B-B42E-4FED-9199-3A769033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14</Pages>
  <Words>2536</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4</cp:revision>
  <dcterms:created xsi:type="dcterms:W3CDTF">2026-03-13T14:55:00Z</dcterms:created>
  <dcterms:modified xsi:type="dcterms:W3CDTF">2026-03-13T15:23:00Z</dcterms:modified>
</cp:coreProperties>
</file>