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xml:space="preserve">Work Plan: </w:t>
      </w:r>
    </w:p>
    <w:p>
      <w:pPr>
        <w:pStyle w:val="Default"/>
        <w:bidi w:val="0"/>
        <w:spacing w:before="0"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 xml:space="preserve">Title: Improving experimental and algorithmic benchmarks for testing unsupervised and supervised learning algorithms </w:t>
      </w:r>
      <w:r>
        <w:rPr>
          <w:rFonts w:ascii="Times Roman" w:cs="Times Roman" w:hAnsi="Times Roman" w:eastAsia="Times Roman"/>
          <w:b w:val="1"/>
          <w:bCs w:val="1"/>
          <w:rtl w:val="0"/>
        </w:rPr>
        <w:br w:type="textWrapping"/>
        <w:br w:type="textWrapping"/>
        <w:tab/>
      </w:r>
      <w:r>
        <w:rPr>
          <w:rFonts w:ascii="Times Roman" w:hAnsi="Times Roman"/>
          <w:b w:val="1"/>
          <w:bCs w:val="1"/>
          <w:rtl w:val="0"/>
          <w:lang w:val="en-US"/>
        </w:rPr>
        <w:t xml:space="preserve">Mr. Wagle will work to improve the experiments that we used to test our latest ThetA method which is available at </w:t>
      </w:r>
      <w:r>
        <w:rPr>
          <w:rStyle w:val="Hyperlink.0"/>
          <w:rFonts w:ascii="Times Roman" w:cs="Times Roman" w:hAnsi="Times Roman" w:eastAsia="Times Roman"/>
          <w:b w:val="1"/>
          <w:bCs w:val="1"/>
          <w:rtl w:val="0"/>
        </w:rPr>
        <w:fldChar w:fldCharType="begin" w:fldLock="0"/>
      </w:r>
      <w:r>
        <w:rPr>
          <w:rStyle w:val="Hyperlink.0"/>
          <w:rFonts w:ascii="Times Roman" w:cs="Times Roman" w:hAnsi="Times Roman" w:eastAsia="Times Roman"/>
          <w:b w:val="1"/>
          <w:bCs w:val="1"/>
          <w:rtl w:val="0"/>
        </w:rPr>
        <w:instrText xml:space="preserve"> HYPERLINK "https://arxiv.org/abs/2102.07028"</w:instrText>
      </w:r>
      <w:r>
        <w:rPr>
          <w:rStyle w:val="Hyperlink.0"/>
          <w:rFonts w:ascii="Times Roman" w:cs="Times Roman" w:hAnsi="Times Roman" w:eastAsia="Times Roman"/>
          <w:b w:val="1"/>
          <w:bCs w:val="1"/>
          <w:rtl w:val="0"/>
        </w:rPr>
        <w:fldChar w:fldCharType="separate" w:fldLock="0"/>
      </w:r>
      <w:r>
        <w:rPr>
          <w:rStyle w:val="Hyperlink.0"/>
          <w:rFonts w:ascii="Times Roman" w:hAnsi="Times Roman"/>
          <w:b w:val="1"/>
          <w:bCs w:val="1"/>
          <w:rtl w:val="0"/>
          <w:lang w:val="pt-PT"/>
        </w:rPr>
        <w:t>https://arxiv.org/abs/2102.07028</w:t>
      </w:r>
      <w:r>
        <w:rPr>
          <w:rFonts w:ascii="Times Roman" w:cs="Times Roman" w:hAnsi="Times Roman" w:eastAsia="Times Roman"/>
          <w:b w:val="1"/>
          <w:bCs w:val="1"/>
          <w:rtl w:val="0"/>
        </w:rPr>
        <w:fldChar w:fldCharType="end" w:fldLock="0"/>
      </w:r>
      <w:r>
        <w:rPr>
          <w:rFonts w:ascii="Times Roman" w:hAnsi="Times Roman"/>
          <w:b w:val="1"/>
          <w:bCs w:val="1"/>
          <w:rtl w:val="0"/>
          <w:lang w:val="en-US"/>
        </w:rPr>
        <w:t xml:space="preserve"> . We currently need more evaluation and benchmark tests that we have to experiment with. In addition we need to compare with other state of the art algorithms both for linearly separable clustering, nonlinearly separable clustering and classification problems. For this purpose Mr. Wagle will need to read the literature and code using Python and Cython. This project will provide extensive experience in machine learning. </w:t>
      </w:r>
    </w:p>
    <w:p>
      <w:pPr>
        <w:pStyle w:val="Default"/>
        <w:bidi w:val="0"/>
        <w:spacing w:before="0" w:line="240" w:lineRule="auto"/>
        <w:ind w:left="0" w:right="0" w:firstLine="0"/>
        <w:jc w:val="left"/>
        <w:rPr>
          <w:rStyle w:val="None"/>
          <w:rFonts w:ascii="Times Roman" w:cs="Times Roman" w:hAnsi="Times Roman" w:eastAsia="Times Roman"/>
          <w:b w:val="1"/>
          <w:bCs w:val="1"/>
          <w:rtl w:val="0"/>
        </w:rPr>
      </w:pPr>
      <w:r>
        <w:rPr>
          <w:rFonts w:ascii="Times Roman" w:cs="Times Roman" w:hAnsi="Times Roman" w:eastAsia="Times Roman"/>
          <w:rtl w:val="0"/>
        </w:rPr>
        <w:br w:type="textWrapping"/>
      </w:r>
      <w:r>
        <w:rPr>
          <w:rFonts w:ascii="Times Roman" w:hAnsi="Times Roman"/>
          <w:rtl w:val="0"/>
          <w:lang w:val="en-US"/>
        </w:rPr>
        <w:t>Number of work hours expected of the student</w:t>
      </w:r>
      <w:r>
        <w:rPr>
          <w:rFonts w:ascii="Times Roman" w:hAnsi="Times Roman"/>
          <w:rtl w:val="0"/>
          <w:lang w:val="en-US"/>
        </w:rPr>
        <w:t>:</w:t>
      </w:r>
      <w:r>
        <w:rPr>
          <w:rFonts w:ascii="Times Roman" w:cs="Times Roman" w:hAnsi="Times Roman" w:eastAsia="Times Roman"/>
          <w:rtl w:val="0"/>
        </w:rPr>
        <w:br w:type="textWrapping"/>
      </w:r>
      <w:r>
        <w:rPr>
          <w:rStyle w:val="None"/>
          <w:rFonts w:ascii="Times Roman" w:hAnsi="Times Roman"/>
          <w:b w:val="1"/>
          <w:bCs w:val="1"/>
          <w:rtl w:val="0"/>
          <w:lang w:val="en-US"/>
        </w:rPr>
        <w:t>5-15 hours</w:t>
      </w:r>
    </w:p>
    <w:p>
      <w:pPr>
        <w:pStyle w:val="Default"/>
        <w:bidi w:val="0"/>
        <w:spacing w:before="0" w:line="240" w:lineRule="auto"/>
        <w:ind w:left="0" w:right="0" w:firstLine="0"/>
        <w:jc w:val="left"/>
        <w:rPr>
          <w:rStyle w:val="None"/>
          <w:rFonts w:ascii="Times Roman" w:cs="Times Roman" w:hAnsi="Times Roman" w:eastAsia="Times Roman"/>
          <w:b w:val="1"/>
          <w:bCs w:val="1"/>
          <w:rtl w:val="0"/>
        </w:rPr>
      </w:pPr>
      <w:r>
        <w:rPr>
          <w:rStyle w:val="None"/>
          <w:rFonts w:ascii="Times Roman" w:cs="Times Roman" w:hAnsi="Times Roman" w:eastAsia="Times Roman"/>
          <w:b w:val="1"/>
          <w:bCs w:val="1"/>
          <w:rtl w:val="0"/>
        </w:rPr>
        <w:br w:type="textWrapping"/>
      </w:r>
      <w:r>
        <w:rPr>
          <w:rFonts w:ascii="Times Roman" w:hAnsi="Times Roman"/>
          <w:rtl w:val="0"/>
          <w:lang w:val="en-US"/>
        </w:rPr>
        <w:t>Number of required meetings between the mentor and student:</w:t>
      </w:r>
      <w:r>
        <w:rPr>
          <w:rFonts w:ascii="Times Roman" w:cs="Times Roman" w:hAnsi="Times Roman" w:eastAsia="Times Roman"/>
          <w:rtl w:val="0"/>
        </w:rPr>
        <w:br w:type="textWrapping"/>
      </w:r>
      <w:r>
        <w:rPr>
          <w:rStyle w:val="None"/>
          <w:rFonts w:ascii="Times Roman" w:hAnsi="Times Roman"/>
          <w:b w:val="1"/>
          <w:bCs w:val="1"/>
          <w:rtl w:val="0"/>
          <w:lang w:val="en-US"/>
        </w:rPr>
        <w:t>1 per week. 25+ meetings</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Required Readings:</w:t>
      </w:r>
    </w:p>
    <w:p>
      <w:pPr>
        <w:pStyle w:val="Default"/>
        <w:bidi w:val="0"/>
        <w:spacing w:before="0"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Papers and code in python and cython relating to clustering</w:t>
      </w:r>
    </w:p>
    <w:p>
      <w:pPr>
        <w:pStyle w:val="Default"/>
        <w:bidi w:val="0"/>
        <w:spacing w:before="0" w:line="240" w:lineRule="auto"/>
        <w:ind w:left="0" w:right="0" w:firstLine="0"/>
        <w:jc w:val="left"/>
        <w:rPr>
          <w:rFonts w:ascii="Times Roman" w:cs="Times Roman" w:hAnsi="Times Roman" w:eastAsia="Times Roman"/>
          <w:b w:val="1"/>
          <w:bCs w:val="1"/>
          <w:rtl w:val="0"/>
        </w:rPr>
      </w:pPr>
    </w:p>
    <w:p>
      <w:pPr>
        <w:pStyle w:val="Default"/>
        <w:bidi w:val="0"/>
        <w:spacing w:before="0" w:line="240" w:lineRule="auto"/>
        <w:ind w:left="0" w:right="0" w:firstLine="0"/>
        <w:jc w:val="left"/>
        <w:rPr>
          <w:rtl w:val="0"/>
        </w:rPr>
      </w:pPr>
      <w:r>
        <w:rPr>
          <w:rFonts w:ascii="Times Roman" w:hAnsi="Times Roman"/>
          <w:rtl w:val="0"/>
          <w:lang w:val="en-US"/>
        </w:rPr>
        <w:t>The assessment produced and criteria for determining the student</w:t>
      </w:r>
      <w:r>
        <w:rPr>
          <w:rFonts w:ascii="Times Roman" w:hAnsi="Times Roman" w:hint="default"/>
          <w:rtl w:val="1"/>
        </w:rPr>
        <w:t>’</w:t>
      </w:r>
      <w:r>
        <w:rPr>
          <w:rFonts w:ascii="Times Roman" w:hAnsi="Times Roman"/>
          <w:rtl w:val="0"/>
        </w:rPr>
        <w:t>s grade</w:t>
      </w:r>
      <w:r>
        <w:rPr>
          <w:rFonts w:ascii="Times Roman" w:hAnsi="Times Roman"/>
          <w:rtl w:val="0"/>
          <w:lang w:val="en-US"/>
        </w:rPr>
        <w:t>:</w:t>
      </w:r>
      <w:r>
        <w:rPr>
          <w:rFonts w:ascii="Times Roman" w:cs="Times Roman" w:hAnsi="Times Roman" w:eastAsia="Times Roman"/>
          <w:rtl w:val="0"/>
        </w:rPr>
        <w:br w:type="textWrapping"/>
      </w:r>
      <w:r>
        <w:rPr>
          <w:rStyle w:val="None"/>
          <w:rFonts w:ascii="Times Roman" w:hAnsi="Times Roman"/>
          <w:b w:val="1"/>
          <w:bCs w:val="1"/>
          <w:rtl w:val="0"/>
          <w:lang w:val="en-US"/>
        </w:rPr>
        <w:t xml:space="preserve">The grade will be determined by the quality of the code, level of understanding of the reading materials and the validation strategies used to verify the experiment. </w:t>
      </w:r>
      <w:r>
        <w:rPr>
          <w:rFonts w:ascii="Times Roman" w:cs="Times Roman" w:hAnsi="Times Roman" w:eastAsia="Times Roman"/>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ee"/>
      <w:u w:val="single"/>
      <w14:textFill>
        <w14:solidFill>
          <w14:srgbClr w14:val="0000EE"/>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