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  <w:jc w:val="center"/>
      </w:pPr>
      <w:r>
        <w:rPr>
          <w:color w:val="1F497D"/>
        </w:rPr>
        <w:t>FACEE — Deep Learning Approaches for Face &amp; Gait Recognition</w:t>
      </w:r>
    </w:p>
    <w:p>
      <w:pPr>
        <w:pStyle w:val="Heading2"/>
        <w:jc w:val="center"/>
      </w:pPr>
      <w:r>
        <w:rPr>
          <w:color w:val="1F497D"/>
        </w:rPr>
        <w:t>MCA Major Project — Project Diagrams</w:t>
      </w:r>
    </w:p>
    <w:p/>
    <w:p>
      <w:pPr>
        <w:jc w:val="center"/>
      </w:pPr>
      <w:r>
        <w:rPr>
          <w:b/>
          <w:sz w:val="22"/>
        </w:rPr>
        <w:t>Afsana Chettri (202422018)   |   Guide: Mr. Simanta Kalita   |   Co-Guide: Mr. Sachin Manger</w:t>
      </w:r>
    </w:p>
    <w:p>
      <w:pPr>
        <w:jc w:val="center"/>
      </w:pPr>
      <w:r>
        <w:rPr>
          <w:i/>
          <w:color w:val="606060"/>
          <w:sz w:val="20"/>
        </w:rPr>
        <w:t>Dept. of Computer Application, SMIT, Majhitar, East Sikkim</w:t>
      </w:r>
    </w:p>
    <w:p>
      <w:r>
        <w:br w:type="page"/>
      </w:r>
    </w:p>
    <w:p>
      <w:pPr>
        <w:pStyle w:val="Heading1"/>
        <w:jc w:val="center"/>
      </w:pPr>
      <w:r>
        <w:rPr>
          <w:color w:val="1F497D"/>
        </w:rPr>
        <w:t>Fig 1 — Project Team Structure</w:t>
      </w:r>
    </w:p>
    <w:p>
      <w:pPr>
        <w:spacing w:after="80"/>
      </w:pPr>
      <w:r>
        <w:t>The following diagram shows the team hierarchy for the FACEE project, including the student, internal guide, and external guide.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3807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0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20"/>
        </w:rPr>
        <w:t>Fig 1: Project Team Structure — Afsana Chettri, Mr. Simanta Kalita, Mr. Sachin Manger</w:t>
      </w:r>
    </w:p>
    <w:p/>
    <w:p>
      <w:r>
        <w:br w:type="page"/>
      </w:r>
    </w:p>
    <w:p>
      <w:pPr>
        <w:pStyle w:val="Heading1"/>
        <w:jc w:val="center"/>
      </w:pPr>
      <w:r>
        <w:rPr>
          <w:color w:val="1F497D"/>
        </w:rPr>
        <w:t>Fig 2 — Project Gantt Chart</w:t>
      </w:r>
    </w:p>
    <w:p>
      <w:pPr>
        <w:spacing w:after="80"/>
      </w:pPr>
      <w:r>
        <w:t>The Gantt chart shows the planned schedule (red rows) and actual progress (green rows) for each project phase across the timeline from January to July.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122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12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20"/>
        </w:rPr>
        <w:t>Fig 2: Project Gantt Chart — Red = Planned Schedule, Green = Actual Progress</w:t>
      </w:r>
    </w:p>
    <w:p/>
    <w:p>
      <w:r>
        <w:br w:type="page"/>
      </w:r>
    </w:p>
    <w:p>
      <w:pPr>
        <w:pStyle w:val="Heading1"/>
        <w:jc w:val="center"/>
      </w:pPr>
      <w:r>
        <w:rPr>
          <w:color w:val="1F497D"/>
        </w:rPr>
        <w:t>Fig 3 — System Architecture Diagram</w:t>
      </w:r>
    </w:p>
    <w:p>
      <w:pPr>
        <w:spacing w:after="80"/>
      </w:pPr>
      <w:r>
        <w:t>The architecture diagram illustrates the end-to-end data flow of the FACEE system — from camera input through preprocessing, CNN-based face detection (YuNet), face recognition (SFace), gait detection (MOG2), and final output logging.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2335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2335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20"/>
        </w:rPr>
        <w:t>Fig 3: System Architecture — Data Flow from Camera to Output</w:t>
      </w:r>
    </w:p>
    <w:p/>
    <w:p>
      <w:r>
        <w:br w:type="page"/>
      </w:r>
    </w:p>
    <w:p>
      <w:pPr>
        <w:pStyle w:val="Heading1"/>
        <w:jc w:val="center"/>
      </w:pPr>
      <w:r>
        <w:rPr>
          <w:color w:val="1F497D"/>
        </w:rPr>
        <w:t>Fig 4 — Data Processing Workflow</w:t>
      </w:r>
    </w:p>
    <w:p>
      <w:pPr>
        <w:spacing w:after="80"/>
      </w:pPr>
      <w:r>
        <w:t>The data processing workflow diagram shows the six-stage pipeline used to process input frames: data collection, preprocessing, CNN feature extraction, 128-dimensional embedding representation, cosine similarity classification, and final identity + gait output.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23352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processing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2335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20"/>
        </w:rPr>
        <w:t>Fig 4: Data Processing Pipeline — From Raw Input to Identified Output</w:t>
      </w:r>
    </w:p>
    <w:p/>
    <w:sectPr w:rsidR="00FC693F" w:rsidRPr="0006063C" w:rsidSect="00034616">
      <w:pgSz w:w="16834" w:h="11909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