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58B" w:rsidRDefault="009A0386" w:rsidP="009A0386">
      <w:pPr>
        <w:jc w:val="center"/>
      </w:pPr>
      <w:r>
        <w:t>China US Software Workshop</w:t>
      </w:r>
    </w:p>
    <w:p w:rsidR="009A0386" w:rsidRDefault="009A0386" w:rsidP="009A0386">
      <w:pPr>
        <w:jc w:val="center"/>
      </w:pPr>
      <w:r>
        <w:t>Report from First Workshop</w:t>
      </w:r>
    </w:p>
    <w:p w:rsidR="009A0386" w:rsidRDefault="009A0386" w:rsidP="009A0386">
      <w:pPr>
        <w:jc w:val="center"/>
      </w:pPr>
      <w:r>
        <w:t>26 – 28 September 2011</w:t>
      </w:r>
    </w:p>
    <w:p w:rsidR="009A0386" w:rsidRDefault="009A0386" w:rsidP="002333A1">
      <w:pPr>
        <w:jc w:val="center"/>
      </w:pPr>
      <w:r>
        <w:t>Peking University, Beijing</w:t>
      </w:r>
    </w:p>
    <w:p w:rsidR="009A0386" w:rsidRDefault="009A0386"/>
    <w:p w:rsidR="00061A63" w:rsidRPr="00ED6328" w:rsidRDefault="00061A63">
      <w:pPr>
        <w:rPr>
          <w:b/>
          <w:sz w:val="28"/>
        </w:rPr>
      </w:pPr>
      <w:r w:rsidRPr="00ED6328">
        <w:rPr>
          <w:b/>
          <w:sz w:val="28"/>
        </w:rPr>
        <w:t>Summary</w:t>
      </w:r>
    </w:p>
    <w:p w:rsidR="00BE299A" w:rsidRDefault="00BE299A"/>
    <w:p w:rsidR="00BE299A" w:rsidRDefault="00BE299A">
      <w:r>
        <w:t xml:space="preserve">Software is critical for </w:t>
      </w:r>
      <w:r w:rsidR="00B6572D">
        <w:t xml:space="preserve">enabling advances in all </w:t>
      </w:r>
      <w:r>
        <w:t xml:space="preserve">branches of science and engineering and is a key component of the emerging global cyberinfrastructure. In parallel, science and engineering are becoming more collaborative, </w:t>
      </w:r>
      <w:r w:rsidR="00511959">
        <w:t xml:space="preserve">requiring </w:t>
      </w:r>
      <w:r>
        <w:t xml:space="preserve">multi-investigator teams with a diversity of expertise </w:t>
      </w:r>
      <w:r w:rsidR="00511959">
        <w:t>in order</w:t>
      </w:r>
      <w:r>
        <w:t xml:space="preserve"> to efficiently attack increasingly complex fundamental questions and processes, on a global scale; including societal issues such as health, energy, </w:t>
      </w:r>
      <w:r w:rsidR="00511959">
        <w:t>climate</w:t>
      </w:r>
      <w:r>
        <w:t xml:space="preserve">, disaster mitigation, and </w:t>
      </w:r>
      <w:r w:rsidR="00B6572D">
        <w:t xml:space="preserve">the </w:t>
      </w:r>
      <w:r>
        <w:t>environmen</w:t>
      </w:r>
      <w:r w:rsidR="00B6572D">
        <w:t>t</w:t>
      </w:r>
      <w:r>
        <w:t>. Solving problems on a global scale requires both that scientists work together and that their software and related cyberinfrastructure interoperate</w:t>
      </w:r>
      <w:r w:rsidR="00B6572D">
        <w:t xml:space="preserve"> and become sustainable infrastructure for innovation through science and engineering</w:t>
      </w:r>
    </w:p>
    <w:p w:rsidR="00BE299A" w:rsidRDefault="00BE299A"/>
    <w:p w:rsidR="0048525B" w:rsidRDefault="00BE299A" w:rsidP="0048525B">
      <w:r>
        <w:t>This report summarizes discussions from the first of two workshops</w:t>
      </w:r>
      <w:r w:rsidR="009A2E72">
        <w:t xml:space="preserve"> to </w:t>
      </w:r>
      <w:r w:rsidR="00413BD4">
        <w:t xml:space="preserve">explore and catalyze long-term </w:t>
      </w:r>
      <w:r w:rsidR="009A2E72">
        <w:t xml:space="preserve">collaborations </w:t>
      </w:r>
      <w:r w:rsidR="00413BD4">
        <w:t>among researchers in</w:t>
      </w:r>
      <w:r w:rsidR="009A2E72">
        <w:t xml:space="preserve"> China and the United State</w:t>
      </w:r>
      <w:r w:rsidR="00413BD4">
        <w:t>s</w:t>
      </w:r>
      <w:r w:rsidR="009A2E72">
        <w:t xml:space="preserve"> in th</w:t>
      </w:r>
      <w:r w:rsidR="00413BD4">
        <w:t xml:space="preserve">ree </w:t>
      </w:r>
      <w:r w:rsidR="009A2E72">
        <w:t>area</w:t>
      </w:r>
      <w:r w:rsidR="00413BD4">
        <w:t>s</w:t>
      </w:r>
      <w:r w:rsidR="009A2E72">
        <w:t xml:space="preserve"> of software</w:t>
      </w:r>
      <w:r w:rsidR="00413BD4">
        <w:t xml:space="preserve">: </w:t>
      </w:r>
      <w:r w:rsidR="00755B6E">
        <w:t xml:space="preserve">trustworthy software, </w:t>
      </w:r>
      <w:r w:rsidR="005653C1">
        <w:t>extreme</w:t>
      </w:r>
      <w:r w:rsidR="00C179BE">
        <w:t>-</w:t>
      </w:r>
      <w:r w:rsidR="005653C1">
        <w:t>scale software</w:t>
      </w:r>
      <w:r w:rsidR="00413BD4">
        <w:t>, and</w:t>
      </w:r>
      <w:r w:rsidR="00755B6E">
        <w:t xml:space="preserve"> software for emerging architectures.</w:t>
      </w:r>
      <w:r w:rsidR="00413BD4">
        <w:t xml:space="preserve"> </w:t>
      </w:r>
      <w:r w:rsidR="009A2E72">
        <w:t xml:space="preserve">These workshops are </w:t>
      </w:r>
      <w:r>
        <w:t>supported by the US National Science Foundation</w:t>
      </w:r>
      <w:r w:rsidR="00413BD4">
        <w:t xml:space="preserve"> (NSF)</w:t>
      </w:r>
      <w:r>
        <w:t xml:space="preserve"> and the National Natural Science Foundation of China</w:t>
      </w:r>
      <w:r w:rsidR="00413BD4">
        <w:t xml:space="preserve"> (NSFC)</w:t>
      </w:r>
      <w:r>
        <w:t xml:space="preserve">. A second workshop will be held in March 2012 </w:t>
      </w:r>
      <w:r w:rsidR="00A02D0E">
        <w:t xml:space="preserve">to </w:t>
      </w:r>
      <w:r>
        <w:t xml:space="preserve">expand upon topics of interest from the first and </w:t>
      </w:r>
      <w:r w:rsidR="00413BD4">
        <w:t xml:space="preserve">move another step closer to </w:t>
      </w:r>
      <w:r>
        <w:t>develop</w:t>
      </w:r>
      <w:r w:rsidR="00413BD4">
        <w:t>ing</w:t>
      </w:r>
      <w:r>
        <w:t xml:space="preserve"> collaborations </w:t>
      </w:r>
      <w:r w:rsidR="00413BD4">
        <w:t xml:space="preserve">among </w:t>
      </w:r>
      <w:r>
        <w:t>participants.</w:t>
      </w:r>
      <w:r w:rsidR="0048525B">
        <w:t xml:space="preserve"> The goal of </w:t>
      </w:r>
      <w:r w:rsidR="00413BD4">
        <w:t>these activities</w:t>
      </w:r>
      <w:r w:rsidR="0048525B">
        <w:t xml:space="preserve"> is to </w:t>
      </w:r>
      <w:r w:rsidR="00413BD4">
        <w:t xml:space="preserve">accelerate the </w:t>
      </w:r>
      <w:r w:rsidR="0048525B">
        <w:t>form</w:t>
      </w:r>
      <w:r w:rsidR="00413BD4">
        <w:t>ation of</w:t>
      </w:r>
      <w:r w:rsidR="0048525B">
        <w:t xml:space="preserve"> mutually beneficial collaboration</w:t>
      </w:r>
      <w:r w:rsidR="004C556C">
        <w:t>s</w:t>
      </w:r>
      <w:r w:rsidR="0048525B">
        <w:t xml:space="preserve"> of </w:t>
      </w:r>
      <w:r w:rsidR="00413BD4">
        <w:t xml:space="preserve">China/US </w:t>
      </w:r>
      <w:r w:rsidR="0048525B">
        <w:t>bilateral research teams, and to accelerate the formation of substantive software research programs</w:t>
      </w:r>
      <w:r w:rsidR="00413BD4">
        <w:t xml:space="preserve"> that are supported </w:t>
      </w:r>
      <w:r w:rsidR="00B6572D">
        <w:t xml:space="preserve">in the </w:t>
      </w:r>
      <w:r w:rsidR="00413BD4">
        <w:t>long</w:t>
      </w:r>
      <w:r w:rsidR="00B6572D">
        <w:t>er</w:t>
      </w:r>
      <w:r w:rsidR="00413BD4">
        <w:t>term through NSF and NSFC peer-reviewed programs</w:t>
      </w:r>
      <w:r w:rsidR="0048525B">
        <w:t>. More generally</w:t>
      </w:r>
      <w:r w:rsidR="00A02D0E">
        <w:t>,</w:t>
      </w:r>
      <w:r w:rsidR="0048525B">
        <w:t xml:space="preserve"> it is hoped that these interactions will open the door</w:t>
      </w:r>
      <w:r w:rsidR="00765369">
        <w:t xml:space="preserve"> </w:t>
      </w:r>
      <w:r w:rsidR="0048525B">
        <w:t xml:space="preserve">to </w:t>
      </w:r>
      <w:r w:rsidR="008A14E3">
        <w:t xml:space="preserve">broader and deeper </w:t>
      </w:r>
      <w:r w:rsidR="0048525B">
        <w:t>China</w:t>
      </w:r>
      <w:r w:rsidR="00192B3E">
        <w:t>-</w:t>
      </w:r>
      <w:r w:rsidR="00BE6EAC">
        <w:t>US</w:t>
      </w:r>
      <w:r w:rsidR="0048525B">
        <w:t xml:space="preserve"> collaborations in some critical areas of software and break down significant barriers between researchers in the world’s two largest economies.</w:t>
      </w:r>
    </w:p>
    <w:p w:rsidR="00BE299A" w:rsidRDefault="00BE299A"/>
    <w:p w:rsidR="0048525B" w:rsidRDefault="00BE299A">
      <w:r>
        <w:t>The technical discussion</w:t>
      </w:r>
      <w:r w:rsidR="00192B3E">
        <w:t>s</w:t>
      </w:r>
      <w:r>
        <w:t xml:space="preserve"> at th</w:t>
      </w:r>
      <w:r w:rsidR="00765369">
        <w:t>e</w:t>
      </w:r>
      <w:r>
        <w:t xml:space="preserve"> first workshop focused on three areas of software development: </w:t>
      </w:r>
      <w:r w:rsidR="00413BD4">
        <w:t xml:space="preserve">trustworthy </w:t>
      </w:r>
      <w:r>
        <w:t>software, extreme</w:t>
      </w:r>
      <w:r w:rsidR="00765369">
        <w:t>-</w:t>
      </w:r>
      <w:r>
        <w:t xml:space="preserve">scale software, and </w:t>
      </w:r>
      <w:r w:rsidR="00755B6E">
        <w:t>software for emerging architectures</w:t>
      </w:r>
      <w:r>
        <w:t>. In addition</w:t>
      </w:r>
      <w:r w:rsidR="00765369">
        <w:t>,</w:t>
      </w:r>
      <w:r>
        <w:t xml:space="preserve"> the workshop attendees articulated the </w:t>
      </w:r>
      <w:r w:rsidR="00765369">
        <w:t xml:space="preserve">motivation </w:t>
      </w:r>
      <w:r>
        <w:t>for and benefits of collaborations between researchers in China and the US. Finally</w:t>
      </w:r>
      <w:r w:rsidR="00765369">
        <w:t>,</w:t>
      </w:r>
      <w:r>
        <w:t xml:space="preserve"> </w:t>
      </w:r>
      <w:r w:rsidR="0048525B">
        <w:t>the participants discussed mechanisms to support future collaborations.</w:t>
      </w:r>
    </w:p>
    <w:p w:rsidR="0048525B" w:rsidRDefault="0048525B"/>
    <w:p w:rsidR="007C08EE" w:rsidRDefault="0048525B">
      <w:r>
        <w:t xml:space="preserve">This report summarizes these preliminary discussions on the technology areas, benefits of collaboration, and possible mechanisms. </w:t>
      </w:r>
      <w:r w:rsidR="00BE299A">
        <w:br/>
      </w:r>
    </w:p>
    <w:p w:rsidR="007C08EE" w:rsidRDefault="007C08EE">
      <w:pPr>
        <w:rPr>
          <w:b/>
        </w:rPr>
      </w:pPr>
      <w:r>
        <w:rPr>
          <w:b/>
        </w:rPr>
        <w:t>Structure of the First Workshop</w:t>
      </w:r>
    </w:p>
    <w:p w:rsidR="007C08EE" w:rsidRDefault="007C08EE">
      <w:pPr>
        <w:rPr>
          <w:b/>
        </w:rPr>
      </w:pPr>
    </w:p>
    <w:p w:rsidR="007C08EE" w:rsidRDefault="007C08EE">
      <w:r>
        <w:t xml:space="preserve">This workshop series has the goal of enabling researchers to begin the process of collaborative research across international boundaries. With few exceptions, the researchers invited had never met their international counterparts.  The group had the initial challenge of briefing each other on their specific current research activities and areas of possible future collaboration.  With 30 (15 US, 15 China) </w:t>
      </w:r>
      <w:r w:rsidR="008A14E3">
        <w:t>leading researcher,</w:t>
      </w:r>
      <w:r>
        <w:t xml:space="preserve"> time did not allow for each person to give an in-depth overview of their research accomplishments. Instead we used a four-prong</w:t>
      </w:r>
      <w:r w:rsidR="00497176">
        <w:t>ed</w:t>
      </w:r>
      <w:r>
        <w:t xml:space="preserve"> approach to </w:t>
      </w:r>
      <w:r w:rsidR="0089756A">
        <w:lastRenderedPageBreak/>
        <w:t>communicate</w:t>
      </w:r>
      <w:r>
        <w:t xml:space="preserve"> as much technical information as possible in the shortest period of time</w:t>
      </w:r>
      <w:r w:rsidR="0024634B">
        <w:t xml:space="preserve">. Day 1 of the workshop consisted of </w:t>
      </w:r>
      <w:r w:rsidR="009A5144">
        <w:t>the following:</w:t>
      </w:r>
    </w:p>
    <w:p w:rsidR="00431AE9" w:rsidRDefault="009A5144">
      <w:pPr>
        <w:pStyle w:val="ListParagraph"/>
        <w:numPr>
          <w:ilvl w:val="0"/>
          <w:numId w:val="21"/>
        </w:numPr>
      </w:pPr>
      <w:r>
        <w:t>Participants e</w:t>
      </w:r>
      <w:r w:rsidR="007C08EE">
        <w:t xml:space="preserve">ach </w:t>
      </w:r>
      <w:r w:rsidR="0024634B">
        <w:t>spen</w:t>
      </w:r>
      <w:r>
        <w:t>t</w:t>
      </w:r>
      <w:r w:rsidR="0024634B">
        <w:t xml:space="preserve"> </w:t>
      </w:r>
      <w:r w:rsidR="007C08EE">
        <w:t xml:space="preserve">2 minutes </w:t>
      </w:r>
      <w:r w:rsidR="0024634B">
        <w:t>to introduce</w:t>
      </w:r>
      <w:r w:rsidR="007C08EE">
        <w:t xml:space="preserve"> themselves</w:t>
      </w:r>
      <w:r w:rsidR="0024634B">
        <w:t xml:space="preserve"> and their broad areas of interest </w:t>
      </w:r>
      <w:r w:rsidR="007C08EE">
        <w:t xml:space="preserve"> (approximately 75 minutes)</w:t>
      </w:r>
    </w:p>
    <w:p w:rsidR="00431AE9" w:rsidRDefault="007C08EE">
      <w:pPr>
        <w:pStyle w:val="ListParagraph"/>
        <w:numPr>
          <w:ilvl w:val="0"/>
          <w:numId w:val="21"/>
        </w:numPr>
      </w:pPr>
      <w:r>
        <w:t xml:space="preserve">Prior to the meeting, each </w:t>
      </w:r>
      <w:r w:rsidR="00A17AB2">
        <w:t xml:space="preserve">software </w:t>
      </w:r>
      <w:r>
        <w:t>area had identified lead</w:t>
      </w:r>
      <w:r w:rsidR="0049749D">
        <w:t>s</w:t>
      </w:r>
      <w:r>
        <w:t xml:space="preserve"> (1 US, 1 China)</w:t>
      </w:r>
      <w:r w:rsidR="00ED1659">
        <w:t>,</w:t>
      </w:r>
      <w:r>
        <w:t xml:space="preserve"> who developed a 45</w:t>
      </w:r>
      <w:r w:rsidR="0049749D">
        <w:t>-</w:t>
      </w:r>
      <w:r>
        <w:t>minute presentation represent</w:t>
      </w:r>
      <w:r w:rsidR="00DC20DB">
        <w:t>ing</w:t>
      </w:r>
      <w:r>
        <w:t xml:space="preserve"> the research of their country’s participants. The US and China presentations were given back-to-back for each area</w:t>
      </w:r>
      <w:r w:rsidR="00000D28">
        <w:t xml:space="preserve"> </w:t>
      </w:r>
      <w:r>
        <w:t>(1.5 hours total</w:t>
      </w:r>
      <w:r w:rsidR="00FB1FBB">
        <w:t xml:space="preserve"> per </w:t>
      </w:r>
      <w:r w:rsidR="0024634B">
        <w:t>area)</w:t>
      </w:r>
    </w:p>
    <w:p w:rsidR="00431AE9" w:rsidRDefault="007C08EE">
      <w:pPr>
        <w:pStyle w:val="ListParagraph"/>
        <w:numPr>
          <w:ilvl w:val="0"/>
          <w:numId w:val="21"/>
        </w:numPr>
      </w:pPr>
      <w:r>
        <w:t xml:space="preserve">After each pair of </w:t>
      </w:r>
      <w:r w:rsidR="0024634B">
        <w:t>overview presentations, the entire workshop participated in an extended panel/group discussion of each area to clarify and begin the process of discovering mutual interest (30-45 minutes</w:t>
      </w:r>
      <w:r w:rsidR="00FB1FBB">
        <w:t xml:space="preserve"> per </w:t>
      </w:r>
      <w:r w:rsidR="0024634B">
        <w:t>area)</w:t>
      </w:r>
    </w:p>
    <w:p w:rsidR="00431AE9" w:rsidRDefault="00431AE9">
      <w:pPr>
        <w:pStyle w:val="ListParagraph"/>
      </w:pPr>
    </w:p>
    <w:p w:rsidR="0024634B" w:rsidRDefault="0024634B" w:rsidP="0024634B">
      <w:r>
        <w:t xml:space="preserve">While </w:t>
      </w:r>
      <w:r w:rsidR="00D315FC">
        <w:t>D</w:t>
      </w:r>
      <w:r>
        <w:t xml:space="preserve">ay 1 was </w:t>
      </w:r>
      <w:r w:rsidR="00C85342">
        <w:t xml:space="preserve">quite a long day, we were able to, as a group, rapidly begin the process of discovery. </w:t>
      </w:r>
    </w:p>
    <w:p w:rsidR="00C85342" w:rsidRDefault="00C85342" w:rsidP="0024634B"/>
    <w:p w:rsidR="00431AE9" w:rsidRDefault="0024634B">
      <w:pPr>
        <w:pStyle w:val="ListParagraph"/>
        <w:ind w:left="0"/>
      </w:pPr>
      <w:r>
        <w:t>Day 2 began with a</w:t>
      </w:r>
      <w:r w:rsidR="00751AD1">
        <w:t>:</w:t>
      </w:r>
      <w:r>
        <w:t xml:space="preserve"> </w:t>
      </w:r>
    </w:p>
    <w:p w:rsidR="00ED1659" w:rsidRDefault="00431AE9" w:rsidP="00ED1659">
      <w:pPr>
        <w:pStyle w:val="ListParagraph"/>
        <w:numPr>
          <w:ilvl w:val="0"/>
          <w:numId w:val="21"/>
        </w:numPr>
      </w:pPr>
      <w:r>
        <w:t>P</w:t>
      </w:r>
      <w:r w:rsidR="0024634B">
        <w:t>oster session in which each participant had prepared an in-depth technical discussion of their research</w:t>
      </w:r>
      <w:r w:rsidR="005653C1">
        <w:t xml:space="preserve"> (75 Minutes)</w:t>
      </w:r>
      <w:r w:rsidR="0024634B">
        <w:t>.</w:t>
      </w:r>
      <w:r w:rsidR="00ED1659">
        <w:t xml:space="preserve">   </w:t>
      </w:r>
      <w:r w:rsidR="0024634B">
        <w:t xml:space="preserve">The poster session </w:t>
      </w:r>
      <w:r w:rsidR="005653C1">
        <w:t xml:space="preserve">provided </w:t>
      </w:r>
      <w:r w:rsidR="00751AD1">
        <w:t xml:space="preserve">a </w:t>
      </w:r>
      <w:r w:rsidR="005653C1">
        <w:t xml:space="preserve">venue for each individual to describe </w:t>
      </w:r>
      <w:r w:rsidR="00751AD1">
        <w:t xml:space="preserve">his or her </w:t>
      </w:r>
      <w:r w:rsidR="005653C1">
        <w:t>research in depth in a one-on-one setting</w:t>
      </w:r>
      <w:r w:rsidR="00751AD1">
        <w:t>.</w:t>
      </w:r>
      <w:r w:rsidR="0024634B">
        <w:t xml:space="preserve"> </w:t>
      </w:r>
      <w:r w:rsidR="00ED1659">
        <w:t>This session finished mid-morning on Day 2.</w:t>
      </w:r>
    </w:p>
    <w:p w:rsidR="00ED1659" w:rsidRDefault="00ED1659" w:rsidP="00ED1659">
      <w:pPr>
        <w:pStyle w:val="ListParagraph"/>
      </w:pPr>
    </w:p>
    <w:p w:rsidR="00C85342" w:rsidRDefault="00ED1659" w:rsidP="0024634B">
      <w:pPr>
        <w:pStyle w:val="ListParagraph"/>
        <w:numPr>
          <w:ilvl w:val="0"/>
          <w:numId w:val="21"/>
        </w:numPr>
      </w:pPr>
      <w:r>
        <w:t>T</w:t>
      </w:r>
      <w:r w:rsidR="0024634B">
        <w:t xml:space="preserve">he workshop was divided into smaller groups to further clarify areas of mutual interest, identify other researchers that could have a potential interest (for invitation to </w:t>
      </w:r>
      <w:r w:rsidR="007E6C75">
        <w:t>W</w:t>
      </w:r>
      <w:r w:rsidR="0024634B">
        <w:t>orkshop 2</w:t>
      </w:r>
      <w:r w:rsidR="00C179BE">
        <w:t xml:space="preserve"> and for development of collaborations beyond the workshop</w:t>
      </w:r>
      <w:r w:rsidR="0024634B">
        <w:t xml:space="preserve">), begin the definition of practical mechanisms that enable bilateral collaborative research, and make follow-on plans to continue the exploration of opportunities and define “homework” to be completed before </w:t>
      </w:r>
      <w:r w:rsidR="007B1079">
        <w:t xml:space="preserve">Workshop </w:t>
      </w:r>
      <w:r w:rsidR="0024634B">
        <w:t xml:space="preserve">2. </w:t>
      </w:r>
      <w:r w:rsidR="00C85342">
        <w:t xml:space="preserve">  Each working group</w:t>
      </w:r>
      <w:r>
        <w:rPr>
          <w:rStyle w:val="FootnoteReference"/>
        </w:rPr>
        <w:footnoteReference w:id="1"/>
      </w:r>
      <w:r w:rsidR="00C85342">
        <w:t xml:space="preserve"> were given the same set of broad questions to address.</w:t>
      </w:r>
    </w:p>
    <w:p w:rsidR="00C85342" w:rsidRDefault="00C85342" w:rsidP="0024634B"/>
    <w:p w:rsidR="00307C74" w:rsidRDefault="00C85342" w:rsidP="0024634B">
      <w:r>
        <w:t xml:space="preserve">The rest of this report describes the substantive output of </w:t>
      </w:r>
      <w:r w:rsidR="00BF5203">
        <w:t>W</w:t>
      </w:r>
      <w:r>
        <w:t>orkshop 1. Tables and charts are primarily the output of the working groups</w:t>
      </w:r>
      <w:r w:rsidR="005653C1">
        <w:t>’</w:t>
      </w:r>
      <w:r>
        <w:t xml:space="preserve"> focused discussions.</w:t>
      </w:r>
      <w:r w:rsidR="00BE299A">
        <w:br/>
      </w:r>
    </w:p>
    <w:p w:rsidR="0048525B" w:rsidRPr="0048525B" w:rsidRDefault="0048525B">
      <w:pPr>
        <w:rPr>
          <w:b/>
          <w:sz w:val="28"/>
        </w:rPr>
      </w:pPr>
      <w:r w:rsidRPr="0048525B">
        <w:rPr>
          <w:b/>
          <w:sz w:val="28"/>
        </w:rPr>
        <w:t>Technical Areas and Possible Topics for Collaboration</w:t>
      </w:r>
    </w:p>
    <w:p w:rsidR="0048525B" w:rsidRDefault="0048525B"/>
    <w:p w:rsidR="00EF26B5" w:rsidRDefault="00EF26B5">
      <w:r>
        <w:t>The workshop was structured around three broad software research themes. It was understood that these topics have overlaps, and this was re-enforced at the workshop by the desire of groups to interact</w:t>
      </w:r>
      <w:r w:rsidR="00C85342">
        <w:t>. For example, trustworthy software for emerging architectures was just one such identified overlap.  It was clear th</w:t>
      </w:r>
      <w:r w:rsidR="004352A1">
        <w:t>at</w:t>
      </w:r>
      <w:r w:rsidR="00C85342">
        <w:t xml:space="preserve"> keeping the group together for technical briefing in a plenary session on </w:t>
      </w:r>
      <w:r w:rsidR="004352A1">
        <w:t>D</w:t>
      </w:r>
      <w:r w:rsidR="00C85342">
        <w:t>ay 1 was quite beneficial.</w:t>
      </w:r>
    </w:p>
    <w:p w:rsidR="00EF26B5" w:rsidRDefault="00EF26B5"/>
    <w:p w:rsidR="00EF26B5" w:rsidRDefault="00EF26B5">
      <w:r>
        <w:t>We list some of the topics of common interest to the participants. In each case</w:t>
      </w:r>
      <w:r w:rsidR="00D83F5D">
        <w:t>,</w:t>
      </w:r>
      <w:r>
        <w:t xml:space="preserve"> there needed to be interest </w:t>
      </w:r>
      <w:r w:rsidR="00C85342">
        <w:t xml:space="preserve">expressed </w:t>
      </w:r>
      <w:r>
        <w:t>by both a US and a Chinese researcher to make it to this list.  Participants will continue discussions between the two workshops to refine the questions of interest.</w:t>
      </w:r>
    </w:p>
    <w:p w:rsidR="00EF26B5" w:rsidRDefault="00EF26B5" w:rsidP="00EF26B5">
      <w:r>
        <w:t xml:space="preserve">These overlaps </w:t>
      </w:r>
      <w:r w:rsidR="00C85342">
        <w:t>will help focus the technical aspects of the</w:t>
      </w:r>
      <w:r>
        <w:t xml:space="preserve"> next workshop.</w:t>
      </w:r>
    </w:p>
    <w:p w:rsidR="00EF26B5" w:rsidRDefault="00EF26B5"/>
    <w:p w:rsidR="00EF26B5" w:rsidRDefault="00EF26B5">
      <w:r>
        <w:t>In what follows, there is a listing of topics and some comments on them.</w:t>
      </w:r>
      <w:r w:rsidR="00C85342">
        <w:t xml:space="preserve"> In the breakout groups, research areas were identified</w:t>
      </w:r>
      <w:r w:rsidR="007D17EC">
        <w:t>, along with</w:t>
      </w:r>
      <w:r w:rsidR="00C85342">
        <w:t xml:space="preserve"> a </w:t>
      </w:r>
      <w:r w:rsidR="007D17EC">
        <w:t>brief description of</w:t>
      </w:r>
      <w:r w:rsidR="00C85342">
        <w:t xml:space="preserve"> the benefits of collaboration</w:t>
      </w:r>
      <w:r w:rsidR="005653C1">
        <w:t>.</w:t>
      </w:r>
    </w:p>
    <w:p w:rsidR="00EF26B5" w:rsidRDefault="00EF26B5"/>
    <w:p w:rsidR="0048525B" w:rsidRPr="009A2E72" w:rsidRDefault="00DE113A">
      <w:pPr>
        <w:rPr>
          <w:b/>
        </w:rPr>
      </w:pPr>
      <w:r w:rsidRPr="009A2E72">
        <w:rPr>
          <w:b/>
        </w:rPr>
        <w:t>Trustworthy</w:t>
      </w:r>
      <w:r w:rsidR="00467A55" w:rsidRPr="009A2E72">
        <w:rPr>
          <w:b/>
        </w:rPr>
        <w:t xml:space="preserve"> </w:t>
      </w:r>
      <w:r w:rsidR="009A2E72" w:rsidRPr="009A2E72">
        <w:rPr>
          <w:b/>
        </w:rPr>
        <w:t>Software</w:t>
      </w:r>
    </w:p>
    <w:p w:rsidR="00467A55" w:rsidRDefault="00467A55" w:rsidP="004C556C">
      <w:r>
        <w:t xml:space="preserve">Part of discussion reflected the wide range of topics in this software area, ranging from dependability and reliability of the software to the </w:t>
      </w:r>
      <w:r w:rsidR="008816DF">
        <w:t>security of the software from external interventions.</w:t>
      </w:r>
      <w:r w:rsidR="00B872CF">
        <w:t xml:space="preserve"> </w:t>
      </w:r>
    </w:p>
    <w:p w:rsidR="001A1DB7" w:rsidRDefault="001A1DB7" w:rsidP="001A1DB7"/>
    <w:tbl>
      <w:tblPr>
        <w:tblStyle w:val="TableGrid"/>
        <w:tblW w:w="0" w:type="auto"/>
        <w:tblLook w:val="04A0"/>
      </w:tblPr>
      <w:tblGrid>
        <w:gridCol w:w="4788"/>
        <w:gridCol w:w="4788"/>
      </w:tblGrid>
      <w:tr w:rsidR="001A1DB7" w:rsidTr="001A1DB7">
        <w:tc>
          <w:tcPr>
            <w:tcW w:w="4788" w:type="dxa"/>
          </w:tcPr>
          <w:p w:rsidR="001A1DB7" w:rsidRDefault="001A1DB7" w:rsidP="001A1DB7">
            <w:r>
              <w:t>Research Area</w:t>
            </w:r>
          </w:p>
        </w:tc>
        <w:tc>
          <w:tcPr>
            <w:tcW w:w="4788" w:type="dxa"/>
          </w:tcPr>
          <w:p w:rsidR="001A1DB7" w:rsidRDefault="001A1DB7" w:rsidP="001A1DB7">
            <w:r>
              <w:t>Benefits of Collaboration</w:t>
            </w:r>
          </w:p>
        </w:tc>
      </w:tr>
      <w:tr w:rsidR="001A1DB7" w:rsidTr="001A1DB7">
        <w:tc>
          <w:tcPr>
            <w:tcW w:w="4788" w:type="dxa"/>
          </w:tcPr>
          <w:p w:rsidR="005277F8" w:rsidRDefault="001A1DB7" w:rsidP="001A1DB7">
            <w:r w:rsidRPr="001A1DB7">
              <w:t xml:space="preserve">Static Analysis of Android Native Code </w:t>
            </w:r>
          </w:p>
          <w:p w:rsidR="001A1DB7" w:rsidRDefault="001A1DB7" w:rsidP="001A1DB7">
            <w:r w:rsidRPr="001A1DB7">
              <w:t>[</w:t>
            </w:r>
            <w:r w:rsidR="005277F8">
              <w:t>Note: this is a large topic, potentially broken into multiple topics.]</w:t>
            </w:r>
          </w:p>
        </w:tc>
        <w:tc>
          <w:tcPr>
            <w:tcW w:w="4788" w:type="dxa"/>
          </w:tcPr>
          <w:p w:rsidR="001A1DB7" w:rsidRDefault="001A1DB7" w:rsidP="001A1DB7">
            <w:r w:rsidRPr="001A1DB7">
              <w:t>Android is popular and growing, and protection needs are important.</w:t>
            </w:r>
          </w:p>
        </w:tc>
      </w:tr>
      <w:tr w:rsidR="001A1DB7" w:rsidTr="001A1DB7">
        <w:tc>
          <w:tcPr>
            <w:tcW w:w="4788" w:type="dxa"/>
          </w:tcPr>
          <w:p w:rsidR="001A1DB7" w:rsidRDefault="001A1DB7" w:rsidP="001A1DB7">
            <w:r w:rsidRPr="001A1DB7">
              <w:t>Toward Reliable Large</w:t>
            </w:r>
            <w:r w:rsidR="00F254D0">
              <w:t>-</w:t>
            </w:r>
            <w:r w:rsidRPr="001A1DB7">
              <w:t>Scale Software/Information Systems for Social Media</w:t>
            </w:r>
          </w:p>
        </w:tc>
        <w:tc>
          <w:tcPr>
            <w:tcW w:w="4788" w:type="dxa"/>
          </w:tcPr>
          <w:p w:rsidR="001A1DB7" w:rsidRDefault="001A1DB7" w:rsidP="00190269">
            <w:r w:rsidRPr="001A1DB7">
              <w:t xml:space="preserve">Social media </w:t>
            </w:r>
            <w:r w:rsidR="002742B4">
              <w:t>is rich with</w:t>
            </w:r>
            <w:r w:rsidRPr="001A1DB7">
              <w:t xml:space="preserve"> large-scale software system</w:t>
            </w:r>
            <w:r w:rsidR="002742B4">
              <w:t>s</w:t>
            </w:r>
            <w:r w:rsidRPr="001A1DB7">
              <w:t>. Techniques for analysis, debugging/testing could help deal with reliable, large-scale software system for social media. Culture</w:t>
            </w:r>
            <w:r w:rsidR="00190269">
              <w:t>-</w:t>
            </w:r>
            <w:r w:rsidRPr="001A1DB7">
              <w:t xml:space="preserve">dependent nature </w:t>
            </w:r>
            <w:r w:rsidR="00190269">
              <w:t>makes</w:t>
            </w:r>
            <w:r w:rsidRPr="001A1DB7">
              <w:t xml:space="preserve"> cross-cultural collaboration</w:t>
            </w:r>
            <w:r w:rsidR="00190269">
              <w:t xml:space="preserve"> important</w:t>
            </w:r>
            <w:r w:rsidRPr="001A1DB7">
              <w:t>. Property-mining/requirements engineering</w:t>
            </w:r>
            <w:r w:rsidR="00617D71">
              <w:t>.</w:t>
            </w:r>
          </w:p>
        </w:tc>
      </w:tr>
      <w:tr w:rsidR="001A1DB7" w:rsidTr="001A1DB7">
        <w:tc>
          <w:tcPr>
            <w:tcW w:w="4788" w:type="dxa"/>
          </w:tcPr>
          <w:p w:rsidR="001A1DB7" w:rsidRDefault="001A1DB7" w:rsidP="001A1DB7">
            <w:r w:rsidRPr="001A1DB7">
              <w:t xml:space="preserve">Data </w:t>
            </w:r>
            <w:r w:rsidR="00925741">
              <w:t>P</w:t>
            </w:r>
            <w:r w:rsidRPr="001A1DB7">
              <w:t xml:space="preserve">rivacy for Healthcare </w:t>
            </w:r>
            <w:r w:rsidR="00925741">
              <w:t>S</w:t>
            </w:r>
            <w:r w:rsidRPr="001A1DB7">
              <w:t>ystem</w:t>
            </w:r>
            <w:r w:rsidR="00925741">
              <w:t>s</w:t>
            </w:r>
          </w:p>
        </w:tc>
        <w:tc>
          <w:tcPr>
            <w:tcW w:w="4788" w:type="dxa"/>
          </w:tcPr>
          <w:p w:rsidR="001A1DB7" w:rsidRDefault="001A1DB7" w:rsidP="001A1DB7">
            <w:r w:rsidRPr="001A1DB7">
              <w:t>Requirements engineering, non-functional requirements</w:t>
            </w:r>
          </w:p>
        </w:tc>
      </w:tr>
      <w:tr w:rsidR="001A1DB7" w:rsidTr="001A1DB7">
        <w:tc>
          <w:tcPr>
            <w:tcW w:w="4788" w:type="dxa"/>
          </w:tcPr>
          <w:p w:rsidR="001A1DB7" w:rsidRDefault="001A1DB7" w:rsidP="007F44F6">
            <w:r w:rsidRPr="001A1DB7">
              <w:t xml:space="preserve">Reliable </w:t>
            </w:r>
            <w:r w:rsidR="007F44F6">
              <w:t>and</w:t>
            </w:r>
            <w:r w:rsidR="007F44F6" w:rsidRPr="001A1DB7">
              <w:t xml:space="preserve"> </w:t>
            </w:r>
            <w:r w:rsidRPr="001A1DB7">
              <w:t>Secure Applications in the Cloud</w:t>
            </w:r>
          </w:p>
        </w:tc>
        <w:tc>
          <w:tcPr>
            <w:tcW w:w="4788" w:type="dxa"/>
          </w:tcPr>
          <w:p w:rsidR="001A1DB7" w:rsidRDefault="00FA6941" w:rsidP="00FA6941">
            <w:r>
              <w:t>A f</w:t>
            </w:r>
            <w:r w:rsidR="001A1DB7" w:rsidRPr="001A1DB7">
              <w:t xml:space="preserve">ormally verified hypervisor </w:t>
            </w:r>
            <w:r>
              <w:t xml:space="preserve">could </w:t>
            </w:r>
            <w:r w:rsidR="001A1DB7" w:rsidRPr="001A1DB7">
              <w:t xml:space="preserve">incorporate fault tolerance of benign </w:t>
            </w:r>
            <w:r>
              <w:t>and</w:t>
            </w:r>
            <w:r w:rsidRPr="001A1DB7">
              <w:t xml:space="preserve"> </w:t>
            </w:r>
            <w:r w:rsidR="001A1DB7" w:rsidRPr="001A1DB7">
              <w:t>malicious faults</w:t>
            </w:r>
            <w:r>
              <w:t>.</w:t>
            </w:r>
            <w:r w:rsidR="001A1DB7" w:rsidRPr="001A1DB7">
              <w:t xml:space="preserve"> Moving beyond formal methods for enhanced scalability. End-to-end guarantees.</w:t>
            </w:r>
          </w:p>
        </w:tc>
      </w:tr>
      <w:tr w:rsidR="001A1DB7" w:rsidTr="001A1DB7">
        <w:tc>
          <w:tcPr>
            <w:tcW w:w="4788" w:type="dxa"/>
          </w:tcPr>
          <w:p w:rsidR="001A1DB7" w:rsidRDefault="001A1DB7" w:rsidP="007F44F6">
            <w:r w:rsidRPr="001A1DB7">
              <w:t xml:space="preserve">Trust </w:t>
            </w:r>
            <w:r w:rsidR="003A2BAF">
              <w:t>and</w:t>
            </w:r>
            <w:r w:rsidRPr="001A1DB7">
              <w:t xml:space="preserve"> Dependability for Concurrent </w:t>
            </w:r>
            <w:r w:rsidR="007F44F6">
              <w:t>and</w:t>
            </w:r>
            <w:r w:rsidR="007F44F6" w:rsidRPr="001A1DB7">
              <w:t xml:space="preserve"> </w:t>
            </w:r>
            <w:r w:rsidRPr="001A1DB7">
              <w:t>Multicore systems</w:t>
            </w:r>
          </w:p>
        </w:tc>
        <w:tc>
          <w:tcPr>
            <w:tcW w:w="4788" w:type="dxa"/>
          </w:tcPr>
          <w:p w:rsidR="001A1DB7" w:rsidRDefault="002C6FF9" w:rsidP="001A1DB7">
            <w:r>
              <w:t>Increasing prevalence of concurrency and of</w:t>
            </w:r>
            <w:r w:rsidR="008909E0">
              <w:t xml:space="preserve"> </w:t>
            </w:r>
            <w:r>
              <w:t>multicore systems.</w:t>
            </w:r>
          </w:p>
        </w:tc>
      </w:tr>
    </w:tbl>
    <w:p w:rsidR="001A1DB7" w:rsidRDefault="001A1DB7" w:rsidP="001A1DB7"/>
    <w:p w:rsidR="008816DF" w:rsidRDefault="008816DF" w:rsidP="008816DF"/>
    <w:p w:rsidR="008816DF" w:rsidRPr="009A2E72" w:rsidRDefault="008816DF" w:rsidP="008816DF">
      <w:pPr>
        <w:rPr>
          <w:b/>
        </w:rPr>
      </w:pPr>
      <w:r w:rsidRPr="009A2E72">
        <w:rPr>
          <w:b/>
        </w:rPr>
        <w:t>Extreme</w:t>
      </w:r>
      <w:r w:rsidR="00042789">
        <w:rPr>
          <w:b/>
        </w:rPr>
        <w:t>-</w:t>
      </w:r>
      <w:r w:rsidRPr="009A2E72">
        <w:rPr>
          <w:b/>
        </w:rPr>
        <w:t>Scale</w:t>
      </w:r>
      <w:r w:rsidR="009A2E72" w:rsidRPr="009A2E72">
        <w:rPr>
          <w:b/>
        </w:rPr>
        <w:t xml:space="preserve"> Software</w:t>
      </w:r>
    </w:p>
    <w:p w:rsidR="008816DF" w:rsidRDefault="00DE113A" w:rsidP="004C556C">
      <w:r>
        <w:t>Of the three areas, extreme</w:t>
      </w:r>
      <w:r w:rsidR="007D536D">
        <w:t>-</w:t>
      </w:r>
      <w:r>
        <w:t xml:space="preserve">scale computing quickly identified problems of interest. In part, this was expected since </w:t>
      </w:r>
      <w:r w:rsidR="00B6572D">
        <w:t xml:space="preserve">there were latent synergies among </w:t>
      </w:r>
      <w:r>
        <w:t>all participants</w:t>
      </w:r>
      <w:r w:rsidR="00B6572D">
        <w:t xml:space="preserve"> more so in this area than the others</w:t>
      </w:r>
      <w:r>
        <w:t>.</w:t>
      </w:r>
      <w:r w:rsidR="00B6572D">
        <w:t xml:space="preserve"> This resulted in very engaged </w:t>
      </w:r>
      <w:r w:rsidR="008816DF">
        <w:t>technical discussion</w:t>
      </w:r>
      <w:r w:rsidR="00B6572D">
        <w:t>s</w:t>
      </w:r>
      <w:r w:rsidR="00E40CF3">
        <w:t>,</w:t>
      </w:r>
      <w:r w:rsidR="008816DF">
        <w:t xml:space="preserve"> </w:t>
      </w:r>
      <w:r w:rsidR="00B6572D">
        <w:t xml:space="preserve">and </w:t>
      </w:r>
      <w:r w:rsidR="00C85342">
        <w:t xml:space="preserve">significant </w:t>
      </w:r>
      <w:r w:rsidR="00B6572D">
        <w:t>progress towards identif</w:t>
      </w:r>
      <w:r w:rsidR="00FA0FF2">
        <w:t>y</w:t>
      </w:r>
      <w:r w:rsidR="00B6572D">
        <w:t>ing directions for future workshops. Key findings include the need to target in these future workshops  opportunities  not only for increased dialog among the  researchers  engaged in extre</w:t>
      </w:r>
      <w:r w:rsidR="00FA0FF2">
        <w:t>me</w:t>
      </w:r>
      <w:r w:rsidR="00B6572D">
        <w:t xml:space="preserve">-scale </w:t>
      </w:r>
      <w:r w:rsidR="001B0D53">
        <w:t xml:space="preserve">software but across this group and the community of researchers engaged in moving forward  specific domains of science and engineering through computation and data, namely the “ </w:t>
      </w:r>
      <w:r w:rsidR="008816DF">
        <w:t>application scientists</w:t>
      </w:r>
      <w:r w:rsidR="001B0D53">
        <w:t>”</w:t>
      </w:r>
      <w:r w:rsidR="008816DF">
        <w:t>.</w:t>
      </w:r>
    </w:p>
    <w:p w:rsidR="001A1DB7" w:rsidRDefault="001A1DB7" w:rsidP="001A1DB7"/>
    <w:p w:rsidR="00952420" w:rsidRDefault="00952420">
      <w:r>
        <w:br w:type="page"/>
      </w:r>
    </w:p>
    <w:p w:rsidR="001A1DB7" w:rsidRDefault="001A1DB7" w:rsidP="001A1DB7"/>
    <w:tbl>
      <w:tblPr>
        <w:tblStyle w:val="TableGrid"/>
        <w:tblW w:w="0" w:type="auto"/>
        <w:tblLook w:val="04A0"/>
      </w:tblPr>
      <w:tblGrid>
        <w:gridCol w:w="4788"/>
        <w:gridCol w:w="4788"/>
      </w:tblGrid>
      <w:tr w:rsidR="001A1DB7" w:rsidTr="001A1DB7">
        <w:tc>
          <w:tcPr>
            <w:tcW w:w="4788" w:type="dxa"/>
          </w:tcPr>
          <w:p w:rsidR="001A1DB7" w:rsidRDefault="001A1DB7" w:rsidP="001A1DB7">
            <w:r>
              <w:t>Research Topic</w:t>
            </w:r>
          </w:p>
        </w:tc>
        <w:tc>
          <w:tcPr>
            <w:tcW w:w="4788" w:type="dxa"/>
          </w:tcPr>
          <w:p w:rsidR="001A1DB7" w:rsidRDefault="001A1DB7" w:rsidP="001A1DB7">
            <w:r>
              <w:t>Benefit of Collaboration</w:t>
            </w:r>
          </w:p>
        </w:tc>
      </w:tr>
      <w:tr w:rsidR="001A1DB7" w:rsidTr="001A1DB7">
        <w:tc>
          <w:tcPr>
            <w:tcW w:w="4788" w:type="dxa"/>
          </w:tcPr>
          <w:p w:rsidR="001A1DB7" w:rsidRDefault="001A1DB7" w:rsidP="001A1DB7">
            <w:r w:rsidRPr="001A1DB7">
              <w:t xml:space="preserve">1. Performance  Modeling and Optimization of </w:t>
            </w:r>
            <w:r w:rsidR="001B0D53">
              <w:t xml:space="preserve"> Interprocessor </w:t>
            </w:r>
            <w:r w:rsidRPr="001A1DB7">
              <w:t xml:space="preserve"> Communication Interfaces</w:t>
            </w:r>
            <w:r w:rsidR="001B0D53">
              <w:t xml:space="preserve"> </w:t>
            </w:r>
          </w:p>
        </w:tc>
        <w:tc>
          <w:tcPr>
            <w:tcW w:w="4788" w:type="dxa"/>
          </w:tcPr>
          <w:p w:rsidR="001A1DB7" w:rsidRDefault="001A1DB7" w:rsidP="00C85342">
            <w:r w:rsidRPr="001A1DB7">
              <w:t xml:space="preserve">There is need for optimized of non-blocking and blocking collectives, in particular all-to-all. </w:t>
            </w:r>
            <w:r w:rsidR="001B0D53">
              <w:t xml:space="preserve">These can </w:t>
            </w:r>
            <w:r w:rsidRPr="001A1DB7">
              <w:t xml:space="preserve"> benefit a very broad range of systems frameworks and applications for both China and </w:t>
            </w:r>
            <w:r w:rsidR="00C85342" w:rsidRPr="001A1DB7">
              <w:t>U</w:t>
            </w:r>
            <w:r w:rsidR="00C85342">
              <w:t>S</w:t>
            </w:r>
            <w:r w:rsidR="00C85342" w:rsidRPr="001A1DB7">
              <w:t xml:space="preserve"> </w:t>
            </w:r>
            <w:r w:rsidRPr="001A1DB7">
              <w:t>collaborators)</w:t>
            </w:r>
          </w:p>
        </w:tc>
      </w:tr>
      <w:tr w:rsidR="001A1DB7" w:rsidTr="001A1DB7">
        <w:tc>
          <w:tcPr>
            <w:tcW w:w="4788" w:type="dxa"/>
          </w:tcPr>
          <w:p w:rsidR="001A1DB7" w:rsidRDefault="001A1DB7" w:rsidP="001A1DB7">
            <w:r w:rsidRPr="001A1DB7">
              <w:t>2. Optimized Sparse  Computations</w:t>
            </w:r>
          </w:p>
        </w:tc>
        <w:tc>
          <w:tcPr>
            <w:tcW w:w="4788" w:type="dxa"/>
          </w:tcPr>
          <w:p w:rsidR="001A1DB7" w:rsidRDefault="001A1DB7" w:rsidP="00C179BE">
            <w:r w:rsidRPr="001A1DB7">
              <w:t xml:space="preserve">Sparse matrix and graph operations including solvers, kernels such as SpMV, partitioning </w:t>
            </w:r>
            <w:r w:rsidR="001B0D53">
              <w:t xml:space="preserve">and </w:t>
            </w:r>
            <w:r w:rsidRPr="001A1DB7">
              <w:t>load balancing</w:t>
            </w:r>
            <w:r w:rsidR="001B0D53">
              <w:t xml:space="preserve">, </w:t>
            </w:r>
            <w:r w:rsidRPr="001A1DB7">
              <w:t>Benefits</w:t>
            </w:r>
            <w:r w:rsidR="001B0D53">
              <w:t xml:space="preserve"> the large community of physics-based modeling and simulation applications.</w:t>
            </w:r>
          </w:p>
        </w:tc>
      </w:tr>
      <w:tr w:rsidR="001A1DB7" w:rsidTr="001A1DB7">
        <w:tc>
          <w:tcPr>
            <w:tcW w:w="4788" w:type="dxa"/>
          </w:tcPr>
          <w:p w:rsidR="001A1DB7" w:rsidRDefault="001A1DB7" w:rsidP="001A1DB7">
            <w:r>
              <w:t>3. Data, Viz, and Analytics</w:t>
            </w:r>
          </w:p>
        </w:tc>
        <w:tc>
          <w:tcPr>
            <w:tcW w:w="4788" w:type="dxa"/>
          </w:tcPr>
          <w:p w:rsidR="001A1DB7" w:rsidRDefault="001A1DB7" w:rsidP="001A1DB7">
            <w:r w:rsidRPr="001A1DB7">
              <w:t>Large data analysis, machine  leaning</w:t>
            </w:r>
            <w:r w:rsidR="001B0D53">
              <w:t>, graph and network mining, developing and refining models from data, verification and validation, data and information visualization</w:t>
            </w:r>
            <w:r w:rsidR="00C179BE">
              <w:t xml:space="preserve">. </w:t>
            </w:r>
          </w:p>
          <w:p w:rsidR="001B0D53" w:rsidRDefault="001B0D53" w:rsidP="001A1DB7">
            <w:r>
              <w:t>These are critical for design through simulation and the creation of knowledge from data across a wide range of science and engineering domains.</w:t>
            </w:r>
          </w:p>
        </w:tc>
      </w:tr>
      <w:tr w:rsidR="001A1DB7" w:rsidTr="001A1DB7">
        <w:tc>
          <w:tcPr>
            <w:tcW w:w="4788" w:type="dxa"/>
          </w:tcPr>
          <w:p w:rsidR="001A1DB7" w:rsidRDefault="001A1DB7" w:rsidP="001A1DB7">
            <w:r>
              <w:t xml:space="preserve">4. </w:t>
            </w:r>
            <w:r w:rsidRPr="001A1DB7">
              <w:t>Energy-Aware  Performance Optimization</w:t>
            </w:r>
          </w:p>
        </w:tc>
        <w:tc>
          <w:tcPr>
            <w:tcW w:w="4788" w:type="dxa"/>
          </w:tcPr>
          <w:p w:rsidR="001A1DB7" w:rsidRDefault="001A1DB7" w:rsidP="001A1DB7">
            <w:r w:rsidRPr="001A1DB7">
              <w:t xml:space="preserve">There is </w:t>
            </w:r>
            <w:r w:rsidR="00C85342">
              <w:t xml:space="preserve">a </w:t>
            </w:r>
            <w:r w:rsidRPr="001A1DB7">
              <w:t xml:space="preserve">need </w:t>
            </w:r>
            <w:r w:rsidR="007472B7">
              <w:t>to</w:t>
            </w:r>
            <w:r w:rsidRPr="001A1DB7">
              <w:t xml:space="preserve"> explor</w:t>
            </w:r>
            <w:r w:rsidR="007472B7">
              <w:t>e</w:t>
            </w:r>
            <w:r w:rsidRPr="001A1DB7">
              <w:t xml:space="preserve"> the tradeoffs between performance</w:t>
            </w:r>
            <w:r w:rsidR="001B0D53">
              <w:t xml:space="preserve">, </w:t>
            </w:r>
            <w:r w:rsidRPr="001A1DB7">
              <w:t>energy</w:t>
            </w:r>
            <w:r w:rsidR="001B0D53">
              <w:t>, resiliency and accuracy of solution</w:t>
            </w:r>
            <w:r w:rsidRPr="001A1DB7">
              <w:t xml:space="preserve"> to co-manage</w:t>
            </w:r>
            <w:r w:rsidR="001B0D53">
              <w:t xml:space="preserve"> multiple</w:t>
            </w:r>
            <w:r w:rsidRPr="001A1DB7">
              <w:t xml:space="preserve"> measures at multiple scales</w:t>
            </w:r>
            <w:r w:rsidR="001B0D53">
              <w:t xml:space="preserve"> including at</w:t>
            </w:r>
            <w:r w:rsidR="00C179BE">
              <w:t xml:space="preserve"> </w:t>
            </w:r>
            <w:r w:rsidRPr="001A1DB7">
              <w:t>facilities scale,</w:t>
            </w:r>
            <w:r w:rsidR="001B0D53">
              <w:t xml:space="preserve"> system </w:t>
            </w:r>
            <w:r w:rsidRPr="001A1DB7">
              <w:t>cross-layer (application through h/w)</w:t>
            </w:r>
            <w:r w:rsidR="001B0D53">
              <w:t xml:space="preserve"> scales</w:t>
            </w:r>
            <w:r w:rsidRPr="001A1DB7">
              <w:t>, within application</w:t>
            </w:r>
            <w:r w:rsidR="001B0D53">
              <w:t xml:space="preserve">, etc. This is primarily </w:t>
            </w:r>
            <w:r w:rsidR="00A37E28">
              <w:t>from the viewpoint of opt</w:t>
            </w:r>
            <w:r w:rsidR="001B0D53">
              <w:t>imizing  facilities and systems efficiencies for</w:t>
            </w:r>
            <w:r w:rsidR="00A37E28">
              <w:t xml:space="preserve"> enhanced science and engineering outcomes that are achieved at</w:t>
            </w:r>
            <w:r w:rsidR="001B0D53">
              <w:t xml:space="preserve"> lower costs of operation</w:t>
            </w:r>
            <w:r w:rsidR="00A37E28">
              <w:t>s.</w:t>
            </w:r>
          </w:p>
        </w:tc>
      </w:tr>
      <w:tr w:rsidR="001A1DB7" w:rsidTr="001A1DB7">
        <w:tc>
          <w:tcPr>
            <w:tcW w:w="4788" w:type="dxa"/>
          </w:tcPr>
          <w:p w:rsidR="001A1DB7" w:rsidRDefault="001A1DB7" w:rsidP="001A1DB7">
            <w:r w:rsidRPr="001A1DB7">
              <w:t>5. Parallel and Distributed Applications Development Environments</w:t>
            </w:r>
          </w:p>
        </w:tc>
        <w:tc>
          <w:tcPr>
            <w:tcW w:w="4788" w:type="dxa"/>
          </w:tcPr>
          <w:p w:rsidR="001A1DB7" w:rsidRDefault="001A1DB7" w:rsidP="001A1DB7">
            <w:r w:rsidRPr="001A1DB7">
              <w:t>Code capability enhancements, task-based enhancements</w:t>
            </w:r>
            <w:r w:rsidR="001B0D53">
              <w:t>, optimizations for coupled wide-area and local computing; distributed data sharing and software</w:t>
            </w:r>
            <w:r w:rsidR="00A37E28">
              <w:t xml:space="preserve"> lifecycle managements, These are critical for sustai</w:t>
            </w:r>
            <w:r w:rsidR="001B0D53">
              <w:t>n</w:t>
            </w:r>
            <w:r w:rsidR="00A37E28">
              <w:t>a</w:t>
            </w:r>
            <w:r w:rsidR="001B0D53">
              <w:t>ble software infrastructure for collaborative science and engineering.</w:t>
            </w:r>
          </w:p>
        </w:tc>
      </w:tr>
      <w:tr w:rsidR="001A1DB7" w:rsidTr="001A1DB7">
        <w:tc>
          <w:tcPr>
            <w:tcW w:w="4788" w:type="dxa"/>
          </w:tcPr>
          <w:p w:rsidR="001A1DB7" w:rsidRDefault="001A1DB7" w:rsidP="001A1DB7">
            <w:r>
              <w:t>6.</w:t>
            </w:r>
            <w:r w:rsidRPr="001A1DB7">
              <w:t xml:space="preserve"> Resilience</w:t>
            </w:r>
          </w:p>
        </w:tc>
        <w:tc>
          <w:tcPr>
            <w:tcW w:w="4788" w:type="dxa"/>
          </w:tcPr>
          <w:p w:rsidR="001A1DB7" w:rsidRDefault="001A1DB7" w:rsidP="00A37E28">
            <w:r w:rsidRPr="001A1DB7">
              <w:t>Managing system level through algorithm level resilience</w:t>
            </w:r>
            <w:r w:rsidR="00A37E28">
              <w:t>. This is critical for achieving correct results and managing performance degradations across most applications from increasing rates of  both permanent and transient hardware errors  (that are caused by technology trends and  very large system  scales).</w:t>
            </w:r>
          </w:p>
        </w:tc>
      </w:tr>
    </w:tbl>
    <w:p w:rsidR="008816DF" w:rsidRPr="009A2E72" w:rsidRDefault="005653C1" w:rsidP="008816DF">
      <w:pPr>
        <w:rPr>
          <w:b/>
        </w:rPr>
      </w:pPr>
      <w:r>
        <w:rPr>
          <w:b/>
        </w:rPr>
        <w:lastRenderedPageBreak/>
        <w:t xml:space="preserve">Software for </w:t>
      </w:r>
      <w:r w:rsidR="008816DF" w:rsidRPr="009A2E72">
        <w:rPr>
          <w:b/>
        </w:rPr>
        <w:t>Emerging Architectures</w:t>
      </w:r>
    </w:p>
    <w:p w:rsidR="00952420" w:rsidRDefault="00952420" w:rsidP="00952420">
      <w:r>
        <w:t>This discussion reflected both existing software architecture issues as well as emerging architectures, with a great emphasis, a priori, on the word “emerging.” Expectably, these emerging systems also have requirements related to extreme-scale and trustworthy computing, but the focus is on a holistic view of system-level issues and their management. The following research topics arose from the discussions:</w:t>
      </w:r>
    </w:p>
    <w:p w:rsidR="00EF26B5" w:rsidRDefault="00EF26B5"/>
    <w:p w:rsidR="00952420" w:rsidRDefault="00952420" w:rsidP="00952420"/>
    <w:tbl>
      <w:tblPr>
        <w:tblStyle w:val="TableGrid"/>
        <w:tblW w:w="0" w:type="auto"/>
        <w:tblLook w:val="04A0"/>
      </w:tblPr>
      <w:tblGrid>
        <w:gridCol w:w="4788"/>
        <w:gridCol w:w="4788"/>
      </w:tblGrid>
      <w:tr w:rsidR="00952420" w:rsidTr="004E1060">
        <w:tc>
          <w:tcPr>
            <w:tcW w:w="4788" w:type="dxa"/>
          </w:tcPr>
          <w:p w:rsidR="00952420" w:rsidRDefault="00952420" w:rsidP="004E1060">
            <w:r>
              <w:t>Research Area</w:t>
            </w:r>
          </w:p>
        </w:tc>
        <w:tc>
          <w:tcPr>
            <w:tcW w:w="4788" w:type="dxa"/>
          </w:tcPr>
          <w:p w:rsidR="00952420" w:rsidRDefault="00952420" w:rsidP="004E1060">
            <w:r>
              <w:t>Benefits of Collaboration</w:t>
            </w:r>
          </w:p>
        </w:tc>
      </w:tr>
      <w:tr w:rsidR="00952420" w:rsidTr="004E1060">
        <w:tc>
          <w:tcPr>
            <w:tcW w:w="4788" w:type="dxa"/>
          </w:tcPr>
          <w:p w:rsidR="00952420" w:rsidRDefault="00952420" w:rsidP="004E1060">
            <w:r>
              <w:t>Cloud computing software and abstractions for high-performance computing (HPC). Among others, subtopics include the following:</w:t>
            </w:r>
          </w:p>
          <w:p w:rsidR="00952420" w:rsidRDefault="00952420" w:rsidP="004E1060">
            <w:pPr>
              <w:pStyle w:val="ListParagraph"/>
              <w:numPr>
                <w:ilvl w:val="0"/>
                <w:numId w:val="23"/>
              </w:numPr>
            </w:pPr>
            <w:r>
              <w:t>Parallel programming models and heterogeneous scheduling (GPUs)</w:t>
            </w:r>
          </w:p>
          <w:p w:rsidR="00952420" w:rsidRDefault="00952420" w:rsidP="004E1060">
            <w:pPr>
              <w:pStyle w:val="ListParagraph"/>
              <w:numPr>
                <w:ilvl w:val="0"/>
                <w:numId w:val="23"/>
              </w:numPr>
            </w:pPr>
            <w:r>
              <w:t>Data management including File IO in parallel systems/HPC</w:t>
            </w:r>
          </w:p>
          <w:p w:rsidR="00952420" w:rsidRDefault="00952420" w:rsidP="004E1060">
            <w:pPr>
              <w:pStyle w:val="ListParagraph"/>
              <w:numPr>
                <w:ilvl w:val="0"/>
                <w:numId w:val="23"/>
              </w:numPr>
            </w:pPr>
            <w:r>
              <w:t>Virtualization</w:t>
            </w:r>
          </w:p>
          <w:p w:rsidR="00952420" w:rsidRDefault="00952420" w:rsidP="004E1060">
            <w:pPr>
              <w:pStyle w:val="ListParagraph"/>
              <w:numPr>
                <w:ilvl w:val="0"/>
                <w:numId w:val="23"/>
              </w:numPr>
            </w:pPr>
            <w:r>
              <w:t>Source-to-source translation</w:t>
            </w:r>
          </w:p>
        </w:tc>
        <w:tc>
          <w:tcPr>
            <w:tcW w:w="4788" w:type="dxa"/>
          </w:tcPr>
          <w:p w:rsidR="00952420" w:rsidRDefault="00952420" w:rsidP="004E1060">
            <w:r>
              <w:t>Powerful cloud programming environments and computational primitives, such as MapReduce, need to be redesigned in order effectively use clouds for HPC applications; collaboration enable access to diverse applications and infrastructures, thus exposing requirements and test cases needed for designs that are generally applicable and useful.</w:t>
            </w:r>
          </w:p>
        </w:tc>
      </w:tr>
      <w:tr w:rsidR="00952420" w:rsidTr="004E1060">
        <w:tc>
          <w:tcPr>
            <w:tcW w:w="4788" w:type="dxa"/>
          </w:tcPr>
          <w:p w:rsidR="00952420" w:rsidRDefault="00952420" w:rsidP="004E1060">
            <w:r>
              <w:t xml:space="preserve">Middleware for management of cloud-oriented infrastructure: </w:t>
            </w:r>
          </w:p>
          <w:p w:rsidR="00952420" w:rsidRDefault="00952420" w:rsidP="00952420">
            <w:pPr>
              <w:pStyle w:val="ListParagraph"/>
              <w:numPr>
                <w:ilvl w:val="0"/>
                <w:numId w:val="25"/>
              </w:numPr>
            </w:pPr>
            <w:r>
              <w:t>Energy concerns</w:t>
            </w:r>
          </w:p>
          <w:p w:rsidR="00952420" w:rsidRDefault="00952420" w:rsidP="00952420">
            <w:pPr>
              <w:pStyle w:val="ListParagraph"/>
              <w:numPr>
                <w:ilvl w:val="0"/>
                <w:numId w:val="25"/>
              </w:numPr>
            </w:pPr>
            <w:r>
              <w:t>Middleware/runtime and programming environments</w:t>
            </w:r>
          </w:p>
          <w:p w:rsidR="00952420" w:rsidRDefault="00952420" w:rsidP="00952420">
            <w:pPr>
              <w:pStyle w:val="ListParagraph"/>
              <w:numPr>
                <w:ilvl w:val="0"/>
                <w:numId w:val="25"/>
              </w:numPr>
            </w:pPr>
            <w:r>
              <w:t>Systems that use cloud components</w:t>
            </w:r>
          </w:p>
          <w:p w:rsidR="00952420" w:rsidRDefault="00952420" w:rsidP="00952420">
            <w:pPr>
              <w:pStyle w:val="ListParagraph"/>
              <w:numPr>
                <w:ilvl w:val="0"/>
                <w:numId w:val="25"/>
              </w:numPr>
            </w:pPr>
            <w:r>
              <w:t xml:space="preserve">Virtualization layer for HPC </w:t>
            </w:r>
          </w:p>
          <w:p w:rsidR="00952420" w:rsidRDefault="00952420" w:rsidP="004E1060"/>
        </w:tc>
        <w:tc>
          <w:tcPr>
            <w:tcW w:w="4788" w:type="dxa"/>
          </w:tcPr>
          <w:p w:rsidR="00952420" w:rsidRDefault="00952420" w:rsidP="004E1060">
            <w:r>
              <w:t>Management of cloud infrastructure and systems built with components from distinct cloud must take into consideration multiple operational costs and service level agreements. The inherent, likely transnational, distributed nature of these systems can be best accounted for when using software approaches and infrastructure hosted in different countries.</w:t>
            </w:r>
          </w:p>
        </w:tc>
      </w:tr>
      <w:tr w:rsidR="00952420" w:rsidTr="004E1060">
        <w:tc>
          <w:tcPr>
            <w:tcW w:w="4788" w:type="dxa"/>
          </w:tcPr>
          <w:p w:rsidR="00952420" w:rsidRDefault="00952420" w:rsidP="004E1060">
            <w:r>
              <w:t>Fault-tolerance in large-scale systems. Among others, subtopics include the following:</w:t>
            </w:r>
          </w:p>
          <w:p w:rsidR="00952420" w:rsidRDefault="00952420" w:rsidP="00952420">
            <w:pPr>
              <w:pStyle w:val="ListParagraph"/>
              <w:numPr>
                <w:ilvl w:val="0"/>
                <w:numId w:val="24"/>
              </w:numPr>
            </w:pPr>
            <w:r>
              <w:t xml:space="preserve">Automatic fault identification </w:t>
            </w:r>
          </w:p>
          <w:p w:rsidR="00952420" w:rsidRDefault="00952420" w:rsidP="00952420">
            <w:pPr>
              <w:pStyle w:val="ListParagraph"/>
              <w:numPr>
                <w:ilvl w:val="0"/>
                <w:numId w:val="24"/>
              </w:numPr>
            </w:pPr>
            <w:r>
              <w:t>Risk assessment in software</w:t>
            </w:r>
          </w:p>
          <w:p w:rsidR="00952420" w:rsidRDefault="00952420" w:rsidP="00952420">
            <w:pPr>
              <w:pStyle w:val="ListParagraph"/>
              <w:numPr>
                <w:ilvl w:val="0"/>
                <w:numId w:val="24"/>
              </w:numPr>
            </w:pPr>
            <w:r>
              <w:t>Self-healing</w:t>
            </w:r>
          </w:p>
          <w:p w:rsidR="00952420" w:rsidRDefault="00952420" w:rsidP="004E1060"/>
        </w:tc>
        <w:tc>
          <w:tcPr>
            <w:tcW w:w="4788" w:type="dxa"/>
          </w:tcPr>
          <w:p w:rsidR="00952420" w:rsidRDefault="00952420" w:rsidP="004E1060">
            <w:r>
              <w:t>Failures are common events in large-scale systems. The software used in large-scale systems must operate correctly regardless of faults. Some of the largest HPC and social networking systems in the world are in China and the USA.</w:t>
            </w:r>
          </w:p>
        </w:tc>
      </w:tr>
      <w:tr w:rsidR="00952420" w:rsidTr="004E1060">
        <w:tc>
          <w:tcPr>
            <w:tcW w:w="4788" w:type="dxa"/>
          </w:tcPr>
          <w:p w:rsidR="00952420" w:rsidRDefault="00952420" w:rsidP="004E1060">
            <w:r>
              <w:t xml:space="preserve">Autonomic software architectures for dependable cloud computing and social networking. Some of the topics overlap with those discussed in the trustworthy software group.                                                                                                                                              </w:t>
            </w:r>
          </w:p>
        </w:tc>
        <w:tc>
          <w:tcPr>
            <w:tcW w:w="4788" w:type="dxa"/>
          </w:tcPr>
          <w:p w:rsidR="00952420" w:rsidRDefault="00952420" w:rsidP="004E1060">
            <w:r>
              <w:t>Complex emerging systems are too hard and expensive too manage unless (1) feedback is used to automatically adapt them to new requirements, environment changes and components provisioned by third-parties, and (2) self-organization and discovery enables them to scale. Automatic adaptation requirements are exacerbated when considering transnational systems. This is an area where researchers from the US and China have complementary expertise.</w:t>
            </w:r>
          </w:p>
        </w:tc>
      </w:tr>
    </w:tbl>
    <w:p w:rsidR="00952420" w:rsidRDefault="00952420" w:rsidP="00952420"/>
    <w:p w:rsidR="00EF26B5" w:rsidRDefault="00EF26B5"/>
    <w:p w:rsidR="00307C74" w:rsidRDefault="00307C74"/>
    <w:p w:rsidR="00307C74" w:rsidRPr="00ED6328" w:rsidRDefault="00307C74" w:rsidP="00ED6328">
      <w:pPr>
        <w:rPr>
          <w:b/>
          <w:sz w:val="28"/>
        </w:rPr>
      </w:pPr>
      <w:r w:rsidRPr="00ED6328">
        <w:rPr>
          <w:b/>
          <w:sz w:val="28"/>
        </w:rPr>
        <w:lastRenderedPageBreak/>
        <w:t>Motivation for / Benefits of Collaboration</w:t>
      </w:r>
    </w:p>
    <w:p w:rsidR="005F50A1" w:rsidRDefault="005F50A1"/>
    <w:p w:rsidR="005F50A1" w:rsidRPr="005F50A1" w:rsidRDefault="004C556C" w:rsidP="005F50A1">
      <w:pPr>
        <w:ind w:left="720"/>
        <w:rPr>
          <w:i/>
        </w:rPr>
      </w:pPr>
      <w:r>
        <w:rPr>
          <w:i/>
        </w:rPr>
        <w:t>“T</w:t>
      </w:r>
      <w:r w:rsidR="005F50A1" w:rsidRPr="005F50A1">
        <w:rPr>
          <w:i/>
        </w:rPr>
        <w:t>he primary driver of most collaboration is the scientists themselves. In developing their research and finding answers, scientists are seeking to work with the best people, institutions and equipment which complement their research, wherever they may be.”</w:t>
      </w:r>
      <w:r w:rsidR="00AE7E13">
        <w:rPr>
          <w:i/>
        </w:rPr>
        <w:t>[KNN]</w:t>
      </w:r>
      <w:r w:rsidR="005F50A1">
        <w:rPr>
          <w:rStyle w:val="FootnoteReference"/>
          <w:i/>
        </w:rPr>
        <w:footnoteReference w:id="2"/>
      </w:r>
    </w:p>
    <w:p w:rsidR="005F50A1" w:rsidRDefault="005F50A1"/>
    <w:p w:rsidR="005F50A1" w:rsidRDefault="005F50A1">
      <w:r>
        <w:t>The discussions</w:t>
      </w:r>
      <w:r w:rsidR="00356283">
        <w:t xml:space="preserve"> at</w:t>
      </w:r>
      <w:r w:rsidR="00062479">
        <w:t xml:space="preserve"> the workshop</w:t>
      </w:r>
      <w:r>
        <w:t xml:space="preserve"> identified se</w:t>
      </w:r>
      <w:r w:rsidR="00356283">
        <w:t>veral motivations to and benefit of collaborations, many of which reflect the findings in the report cited above, but several of which are unique to the collaboration between China and US researchers in the areas of software covered by this workshop.</w:t>
      </w:r>
    </w:p>
    <w:p w:rsidR="00356283" w:rsidRDefault="00356283"/>
    <w:p w:rsidR="00C12A3C" w:rsidRDefault="0092114E">
      <w:r w:rsidRPr="004C556C">
        <w:rPr>
          <w:b/>
        </w:rPr>
        <w:t>Problems and Ideas</w:t>
      </w:r>
      <w:r>
        <w:t xml:space="preserve">:  Collaboration </w:t>
      </w:r>
      <w:r w:rsidR="0017193E">
        <w:t xml:space="preserve">among </w:t>
      </w:r>
      <w:r>
        <w:t>researchers in China and US allow</w:t>
      </w:r>
      <w:r w:rsidR="00140F73">
        <w:t>s</w:t>
      </w:r>
      <w:r>
        <w:t xml:space="preserve"> two communities to focus on a class of problems beyond the research of either group, yet that aff</w:t>
      </w:r>
      <w:r w:rsidR="00DE113A">
        <w:t xml:space="preserve">ect both groups. </w:t>
      </w:r>
      <w:r w:rsidR="00C12A3C">
        <w:t xml:space="preserve">Put another way, </w:t>
      </w:r>
      <w:r w:rsidR="00717E6D">
        <w:t>China</w:t>
      </w:r>
      <w:r w:rsidR="00192B3E">
        <w:t>-</w:t>
      </w:r>
      <w:r w:rsidR="00717E6D">
        <w:t>US bilateral</w:t>
      </w:r>
      <w:r w:rsidR="00C12A3C">
        <w:t xml:space="preserve"> </w:t>
      </w:r>
      <w:r w:rsidR="00717E6D">
        <w:t xml:space="preserve">collaboration </w:t>
      </w:r>
      <w:r w:rsidR="00C12A3C">
        <w:t>bring</w:t>
      </w:r>
      <w:r w:rsidR="00717E6D">
        <w:t>s</w:t>
      </w:r>
      <w:r w:rsidR="00C12A3C">
        <w:t xml:space="preserve"> more intellectual power to common problems important to both </w:t>
      </w:r>
      <w:r w:rsidR="0017193E">
        <w:t>countries</w:t>
      </w:r>
      <w:r w:rsidR="00331A0F">
        <w:t xml:space="preserve"> than each country working unilaterally</w:t>
      </w:r>
      <w:r w:rsidR="00C12A3C">
        <w:t xml:space="preserve">. </w:t>
      </w:r>
    </w:p>
    <w:p w:rsidR="00C12A3C" w:rsidRDefault="00C12A3C"/>
    <w:p w:rsidR="0092114E" w:rsidRDefault="00C12A3C">
      <w:r>
        <w:t xml:space="preserve">While several </w:t>
      </w:r>
      <w:r w:rsidR="00FA0FF2">
        <w:t xml:space="preserve">applications </w:t>
      </w:r>
      <w:r>
        <w:t>areas were</w:t>
      </w:r>
      <w:r w:rsidR="00FA0FF2">
        <w:t xml:space="preserve"> mentioned at the workshop,</w:t>
      </w:r>
      <w:r>
        <w:t>,o</w:t>
      </w:r>
      <w:r w:rsidR="00DE113A">
        <w:t xml:space="preserve">nly a </w:t>
      </w:r>
      <w:r w:rsidR="0017193E">
        <w:t>few</w:t>
      </w:r>
      <w:r w:rsidR="00DE113A">
        <w:t xml:space="preserve"> </w:t>
      </w:r>
      <w:r>
        <w:t xml:space="preserve">applications </w:t>
      </w:r>
      <w:r w:rsidR="00DE113A">
        <w:t>areas were</w:t>
      </w:r>
      <w:r w:rsidR="0092114E">
        <w:t xml:space="preserve"> discussed </w:t>
      </w:r>
      <w:r w:rsidR="00FA0FF2">
        <w:t xml:space="preserve">at any length (albeit </w:t>
      </w:r>
      <w:r w:rsidR="0092114E">
        <w:t>b</w:t>
      </w:r>
      <w:r w:rsidR="00DE113A">
        <w:t>riefly</w:t>
      </w:r>
      <w:r w:rsidR="00FA0FF2">
        <w:t>)</w:t>
      </w:r>
      <w:r w:rsidR="00DE113A">
        <w:t xml:space="preserve"> at this</w:t>
      </w:r>
      <w:r>
        <w:t xml:space="preserve"> workshop. However</w:t>
      </w:r>
      <w:r w:rsidR="0017193E">
        <w:t>,</w:t>
      </w:r>
      <w:r w:rsidR="00DE113A">
        <w:t xml:space="preserve"> there was a </w:t>
      </w:r>
      <w:r w:rsidR="00FA0FF2">
        <w:t xml:space="preserve">strong </w:t>
      </w:r>
      <w:r w:rsidR="00DE113A">
        <w:t xml:space="preserve">sense </w:t>
      </w:r>
      <w:r>
        <w:t>that we should focus on large application problems affecting both countries</w:t>
      </w:r>
      <w:r w:rsidR="0017193E">
        <w:t>. Furthermore, these problem</w:t>
      </w:r>
      <w:r w:rsidR="007472B7">
        <w:t>s</w:t>
      </w:r>
      <w:r w:rsidR="0017193E">
        <w:t xml:space="preserve"> should generally fall into the broad category of ones that</w:t>
      </w:r>
      <w:r>
        <w:t xml:space="preserve"> </w:t>
      </w:r>
      <w:r w:rsidR="007472B7">
        <w:t>researchers from one country</w:t>
      </w:r>
      <w:r>
        <w:t xml:space="preserve"> could not solve on our own</w:t>
      </w:r>
      <w:r w:rsidR="0017193E">
        <w:t xml:space="preserve">. The following list is </w:t>
      </w:r>
      <w:r w:rsidR="00E37814">
        <w:t xml:space="preserve">illustrative rather than </w:t>
      </w:r>
      <w:r w:rsidR="0017193E">
        <w:t>exhaustive and should</w:t>
      </w:r>
      <w:r w:rsidR="007472B7">
        <w:t xml:space="preserve"> </w:t>
      </w:r>
      <w:r w:rsidR="0017193E">
        <w:t xml:space="preserve">be </w:t>
      </w:r>
      <w:r w:rsidR="00DE113A">
        <w:t>exp</w:t>
      </w:r>
      <w:r>
        <w:t>and</w:t>
      </w:r>
      <w:r w:rsidR="0017193E">
        <w:t xml:space="preserve">ed </w:t>
      </w:r>
      <w:r w:rsidR="00B872CF">
        <w:t>in the future</w:t>
      </w:r>
      <w:r w:rsidR="00E37814">
        <w:t>:</w:t>
      </w:r>
    </w:p>
    <w:p w:rsidR="00DE113A" w:rsidRDefault="00DE113A" w:rsidP="00DE113A">
      <w:pPr>
        <w:pStyle w:val="ListParagraph"/>
        <w:numPr>
          <w:ilvl w:val="0"/>
          <w:numId w:val="13"/>
        </w:numPr>
      </w:pPr>
      <w:r>
        <w:t>Energy consumption of l</w:t>
      </w:r>
      <w:r w:rsidR="00B872CF">
        <w:t xml:space="preserve">arge </w:t>
      </w:r>
      <w:r w:rsidR="00FA0FF2">
        <w:t>systems</w:t>
      </w:r>
      <w:r>
        <w:t xml:space="preserve"> and the need for energy</w:t>
      </w:r>
      <w:r w:rsidR="00B43691">
        <w:t>-</w:t>
      </w:r>
      <w:r>
        <w:t>efficient software design.</w:t>
      </w:r>
    </w:p>
    <w:p w:rsidR="00DE113A" w:rsidRDefault="00DE113A" w:rsidP="00DE113A">
      <w:pPr>
        <w:pStyle w:val="ListParagraph"/>
        <w:numPr>
          <w:ilvl w:val="0"/>
          <w:numId w:val="13"/>
        </w:numPr>
      </w:pPr>
      <w:r>
        <w:t>Climate change and adaptation</w:t>
      </w:r>
      <w:r w:rsidR="00B872CF">
        <w:t xml:space="preserve">, </w:t>
      </w:r>
    </w:p>
    <w:p w:rsidR="00B872CF" w:rsidRDefault="00B872CF" w:rsidP="00DE113A">
      <w:pPr>
        <w:pStyle w:val="ListParagraph"/>
        <w:numPr>
          <w:ilvl w:val="0"/>
          <w:numId w:val="13"/>
        </w:numPr>
      </w:pPr>
      <w:r>
        <w:t>Hazard and risk management</w:t>
      </w:r>
    </w:p>
    <w:p w:rsidR="0092114E" w:rsidRDefault="0092114E"/>
    <w:p w:rsidR="0017193E" w:rsidRDefault="0081232B">
      <w:r w:rsidRPr="004C556C">
        <w:rPr>
          <w:b/>
        </w:rPr>
        <w:t>C</w:t>
      </w:r>
      <w:r w:rsidR="007575A8" w:rsidRPr="004C556C">
        <w:rPr>
          <w:b/>
        </w:rPr>
        <w:t xml:space="preserve">omplementary Expertise </w:t>
      </w:r>
      <w:r w:rsidRPr="004C556C">
        <w:rPr>
          <w:b/>
        </w:rPr>
        <w:t>and Resources</w:t>
      </w:r>
      <w:r>
        <w:t xml:space="preserve">: </w:t>
      </w:r>
    </w:p>
    <w:p w:rsidR="0081232B" w:rsidRDefault="00B06650">
      <w:r>
        <w:t>A benefit of China</w:t>
      </w:r>
      <w:r w:rsidR="00CB047B">
        <w:t>-</w:t>
      </w:r>
      <w:r>
        <w:t>US bilateral collaboration is that there are</w:t>
      </w:r>
      <w:r w:rsidR="0081232B">
        <w:t xml:space="preserve"> natural complementary assets </w:t>
      </w:r>
      <w:r>
        <w:t xml:space="preserve">for </w:t>
      </w:r>
      <w:r w:rsidR="0081232B">
        <w:t xml:space="preserve">collaborations </w:t>
      </w:r>
      <w:r>
        <w:t xml:space="preserve">to </w:t>
      </w:r>
      <w:r w:rsidR="00062479">
        <w:t>leverage</w:t>
      </w:r>
      <w:r w:rsidR="00A91C02">
        <w:t>.  The sharing and leveraging of these benefits reduces the need for duplication, leading</w:t>
      </w:r>
      <w:r w:rsidR="0081232B">
        <w:t xml:space="preserve"> to </w:t>
      </w:r>
      <w:r w:rsidR="00170FDB">
        <w:t xml:space="preserve">the </w:t>
      </w:r>
      <w:r w:rsidR="0081232B">
        <w:t xml:space="preserve">benefit </w:t>
      </w:r>
      <w:r w:rsidR="00170FDB">
        <w:t xml:space="preserve">of </w:t>
      </w:r>
      <w:r w:rsidR="0081232B">
        <w:t>all involved</w:t>
      </w:r>
      <w:r w:rsidR="00A91C02">
        <w:t>, allowing researchers to address larger problems and making the research more cost-effective</w:t>
      </w:r>
      <w:r w:rsidR="0081232B">
        <w:t>.</w:t>
      </w:r>
      <w:r w:rsidR="0017193E">
        <w:t xml:space="preserve"> </w:t>
      </w:r>
      <w:r w:rsidR="00F00643">
        <w:t>I</w:t>
      </w:r>
      <w:r w:rsidR="0017193E">
        <w:t xml:space="preserve">nitial discussions </w:t>
      </w:r>
      <w:r w:rsidR="00F00643">
        <w:t xml:space="preserve">at Workshop 1 </w:t>
      </w:r>
      <w:r w:rsidR="0017193E">
        <w:t xml:space="preserve">identified </w:t>
      </w:r>
      <w:r w:rsidR="00A91C02">
        <w:t>the following</w:t>
      </w:r>
      <w:r w:rsidR="004B0EE0">
        <w:t xml:space="preserve"> opportunities to share resource and expertise: </w:t>
      </w:r>
      <w:r w:rsidR="00A91C02">
        <w:t xml:space="preserve"> :</w:t>
      </w:r>
    </w:p>
    <w:p w:rsidR="0081232B" w:rsidRDefault="00062479" w:rsidP="0081232B">
      <w:pPr>
        <w:pStyle w:val="ListParagraph"/>
        <w:numPr>
          <w:ilvl w:val="0"/>
          <w:numId w:val="13"/>
        </w:numPr>
      </w:pPr>
      <w:r>
        <w:t xml:space="preserve">Infrastructure: </w:t>
      </w:r>
    </w:p>
    <w:p w:rsidR="00062479" w:rsidRDefault="00062479" w:rsidP="00062479">
      <w:pPr>
        <w:pStyle w:val="ListParagraph"/>
        <w:numPr>
          <w:ilvl w:val="1"/>
          <w:numId w:val="13"/>
        </w:numPr>
      </w:pPr>
      <w:r>
        <w:t xml:space="preserve">Access to unique infrastructure can provide </w:t>
      </w:r>
      <w:r w:rsidR="00074675">
        <w:t xml:space="preserve">researchers with </w:t>
      </w:r>
      <w:r>
        <w:t>research opportunities not possible in their own country</w:t>
      </w:r>
    </w:p>
    <w:p w:rsidR="00062479" w:rsidRDefault="00062479" w:rsidP="00062479">
      <w:pPr>
        <w:pStyle w:val="ListParagraph"/>
        <w:numPr>
          <w:ilvl w:val="2"/>
          <w:numId w:val="13"/>
        </w:numPr>
      </w:pPr>
      <w:r>
        <w:t>Test software on systems at a scale not possible otherwise (e.g. access to largest IPv6 network</w:t>
      </w:r>
      <w:r w:rsidR="0017193E">
        <w:t xml:space="preserve"> in China</w:t>
      </w:r>
      <w:r>
        <w:t>)</w:t>
      </w:r>
    </w:p>
    <w:p w:rsidR="00062479" w:rsidRDefault="00062479" w:rsidP="00062479">
      <w:pPr>
        <w:pStyle w:val="ListParagraph"/>
        <w:numPr>
          <w:ilvl w:val="2"/>
          <w:numId w:val="13"/>
        </w:numPr>
      </w:pPr>
      <w:r>
        <w:t xml:space="preserve">Prototype software on unique infrastructures (e.g. new </w:t>
      </w:r>
      <w:r w:rsidR="007457C2">
        <w:t>CPU</w:t>
      </w:r>
      <w:r>
        <w:t>, new software architectures)</w:t>
      </w:r>
    </w:p>
    <w:p w:rsidR="00062479" w:rsidRDefault="00062479" w:rsidP="00062479">
      <w:pPr>
        <w:pStyle w:val="ListParagraph"/>
        <w:numPr>
          <w:ilvl w:val="2"/>
          <w:numId w:val="13"/>
        </w:numPr>
      </w:pPr>
      <w:r>
        <w:t xml:space="preserve">Compare </w:t>
      </w:r>
      <w:r w:rsidR="00B53627">
        <w:t>different approaches to new phenomena (e.g. social media)</w:t>
      </w:r>
    </w:p>
    <w:p w:rsidR="00C12A3C" w:rsidRDefault="00C12A3C" w:rsidP="00062479">
      <w:pPr>
        <w:pStyle w:val="ListParagraph"/>
        <w:numPr>
          <w:ilvl w:val="2"/>
          <w:numId w:val="13"/>
        </w:numPr>
      </w:pPr>
      <w:r>
        <w:t>Gain access to and share applications, code bases, systems and data sets to develop and test new ideas</w:t>
      </w:r>
    </w:p>
    <w:p w:rsidR="00C12A3C" w:rsidRDefault="00C12A3C" w:rsidP="00C12A3C">
      <w:pPr>
        <w:pStyle w:val="ListParagraph"/>
        <w:numPr>
          <w:ilvl w:val="3"/>
          <w:numId w:val="13"/>
        </w:numPr>
      </w:pPr>
      <w:r>
        <w:lastRenderedPageBreak/>
        <w:t xml:space="preserve">Providing </w:t>
      </w:r>
      <w:r w:rsidR="005653C1">
        <w:t xml:space="preserve">a </w:t>
      </w:r>
      <w:r>
        <w:t>diverse set</w:t>
      </w:r>
      <w:r w:rsidR="005653C1">
        <w:t xml:space="preserve"> </w:t>
      </w:r>
      <w:r>
        <w:t>of design points</w:t>
      </w:r>
    </w:p>
    <w:p w:rsidR="0081232B" w:rsidRDefault="00B53627" w:rsidP="00B53627">
      <w:pPr>
        <w:ind w:left="1440"/>
      </w:pPr>
      <w:r>
        <w:t>It is worth noting that access to unique resources benefits both parties in a collaboration, since the test</w:t>
      </w:r>
      <w:r w:rsidR="004C556C">
        <w:t>s</w:t>
      </w:r>
      <w:r>
        <w:t xml:space="preserve"> run on the platform will help inform future designs, </w:t>
      </w:r>
      <w:r w:rsidR="00B00AE9">
        <w:t>make those systems more usable, create new research ideas, and lead to publications.</w:t>
      </w:r>
    </w:p>
    <w:p w:rsidR="00C12A3C" w:rsidRDefault="00C12A3C" w:rsidP="00B53627">
      <w:pPr>
        <w:ind w:left="1440"/>
      </w:pPr>
    </w:p>
    <w:p w:rsidR="00B53627" w:rsidRDefault="00B53627" w:rsidP="00B53627">
      <w:pPr>
        <w:pStyle w:val="ListParagraph"/>
        <w:numPr>
          <w:ilvl w:val="0"/>
          <w:numId w:val="13"/>
        </w:numPr>
      </w:pPr>
      <w:r>
        <w:t>Expertise:</w:t>
      </w:r>
    </w:p>
    <w:p w:rsidR="00B53627" w:rsidRDefault="00B53627" w:rsidP="00B53627">
      <w:pPr>
        <w:pStyle w:val="ListParagraph"/>
        <w:numPr>
          <w:ilvl w:val="1"/>
          <w:numId w:val="13"/>
        </w:numPr>
      </w:pPr>
      <w:r>
        <w:t>Access to leading researchers stimulates and challenges other researchers to think more deeply about scientific questions.</w:t>
      </w:r>
      <w:r w:rsidR="00C12A3C">
        <w:t xml:space="preserve"> Also, different individuals bring different perspectives – which when combined allows collaborations to address problems not tractable to either group individually.</w:t>
      </w:r>
    </w:p>
    <w:p w:rsidR="00B53627" w:rsidRDefault="00B53627" w:rsidP="00B53627">
      <w:pPr>
        <w:pStyle w:val="ListParagraph"/>
        <w:numPr>
          <w:ilvl w:val="2"/>
          <w:numId w:val="13"/>
        </w:numPr>
      </w:pPr>
      <w:r>
        <w:t>In ar</w:t>
      </w:r>
      <w:r w:rsidR="007575A8">
        <w:t>eas of common priorities</w:t>
      </w:r>
      <w:r>
        <w:t xml:space="preserve"> (e.g. extreme scale) collaborations can tackle problems of joint interest (e.g. trade-off between energy and performance); </w:t>
      </w:r>
    </w:p>
    <w:p w:rsidR="00B53627" w:rsidRDefault="00B53627" w:rsidP="00B53627">
      <w:pPr>
        <w:pStyle w:val="ListParagraph"/>
        <w:numPr>
          <w:ilvl w:val="2"/>
          <w:numId w:val="13"/>
        </w:numPr>
      </w:pPr>
      <w:r>
        <w:t xml:space="preserve">In areas </w:t>
      </w:r>
      <w:r w:rsidR="007575A8">
        <w:t>of different priorities</w:t>
      </w:r>
      <w:r>
        <w:t xml:space="preserve"> (e.g. cloud</w:t>
      </w:r>
      <w:r w:rsidR="00FB4366">
        <w:t xml:space="preserve"> computing</w:t>
      </w:r>
      <w:r>
        <w:t>)</w:t>
      </w:r>
      <w:r w:rsidR="00BE46D6">
        <w:t>,</w:t>
      </w:r>
      <w:r>
        <w:t xml:space="preserve"> collaborations can indicate both trends and can recruit new expertise to </w:t>
      </w:r>
      <w:r w:rsidR="007575A8">
        <w:t>the areas.</w:t>
      </w:r>
    </w:p>
    <w:p w:rsidR="00B00AE9" w:rsidRDefault="007575A8" w:rsidP="004B0EE0">
      <w:pPr>
        <w:pStyle w:val="ListParagraph"/>
        <w:numPr>
          <w:ilvl w:val="2"/>
          <w:numId w:val="13"/>
        </w:numPr>
      </w:pPr>
      <w:r>
        <w:t>In areas of different approaches (e.g. social media)</w:t>
      </w:r>
      <w:r w:rsidR="00787A19">
        <w:t>,</w:t>
      </w:r>
      <w:r>
        <w:t xml:space="preserve"> there are opportunities to compare approaches.</w:t>
      </w:r>
    </w:p>
    <w:p w:rsidR="00B00AE9" w:rsidRDefault="00B00AE9" w:rsidP="00B00AE9">
      <w:pPr>
        <w:pStyle w:val="ListParagraph"/>
        <w:numPr>
          <w:ilvl w:val="1"/>
          <w:numId w:val="13"/>
        </w:numPr>
      </w:pPr>
      <w:r>
        <w:t>Access to software engineers</w:t>
      </w:r>
      <w:r w:rsidR="004B0EE0">
        <w:t>, which may be more available in China</w:t>
      </w:r>
    </w:p>
    <w:p w:rsidR="005F50A1" w:rsidRDefault="005F50A1"/>
    <w:p w:rsidR="004B0EE0" w:rsidRPr="004C556C" w:rsidRDefault="004B0EE0" w:rsidP="004B0EE0">
      <w:pPr>
        <w:rPr>
          <w:b/>
        </w:rPr>
      </w:pPr>
      <w:r w:rsidRPr="004C556C">
        <w:rPr>
          <w:b/>
        </w:rPr>
        <w:t>Benefits to Students, Researchers, Institutions</w:t>
      </w:r>
    </w:p>
    <w:p w:rsidR="004B0EE0" w:rsidRDefault="004B0EE0" w:rsidP="004B0EE0">
      <w:pPr>
        <w:pStyle w:val="ListParagraph"/>
        <w:numPr>
          <w:ilvl w:val="0"/>
          <w:numId w:val="14"/>
        </w:numPr>
      </w:pPr>
      <w:r>
        <w:t xml:space="preserve">Students: Increasingly, we are working in an interconnected world. International experiences </w:t>
      </w:r>
      <w:r w:rsidRPr="00477156">
        <w:t xml:space="preserve">allow </w:t>
      </w:r>
      <w:r>
        <w:t>students</w:t>
      </w:r>
      <w:r w:rsidRPr="00477156">
        <w:t xml:space="preserve"> to be exposed to different approaches to research and to education that is a reflection of different cultural approaches to research.</w:t>
      </w:r>
      <w:r>
        <w:t xml:space="preserve">  Engaging students as early as possible in international collaborations will help prepare them for their careers, whether in academic, industrial, or government positions. </w:t>
      </w:r>
    </w:p>
    <w:p w:rsidR="004B0EE0" w:rsidRDefault="004B0EE0" w:rsidP="004B0EE0">
      <w:pPr>
        <w:pStyle w:val="ListParagraph"/>
        <w:numPr>
          <w:ilvl w:val="0"/>
          <w:numId w:val="14"/>
        </w:numPr>
      </w:pPr>
      <w:r>
        <w:t xml:space="preserve">Faculty researchers: Collaboration allows faculty to increase the pool of talent they can work with.  This can lead to the ability to tackle more challenging problems, in turn leading to better papers, increased career development including more success with funding and promotions, attracting brighter students, and having a broader impact. </w:t>
      </w:r>
    </w:p>
    <w:p w:rsidR="004B0EE0" w:rsidRDefault="004B0EE0" w:rsidP="004B0EE0">
      <w:pPr>
        <w:pStyle w:val="ListParagraph"/>
        <w:numPr>
          <w:ilvl w:val="0"/>
          <w:numId w:val="14"/>
        </w:numPr>
      </w:pPr>
      <w:r>
        <w:t>Institutions: Institutions benefit by an increased international reputation, having more successful faculty (publications, funding), and a stronger program for students (better students).</w:t>
      </w:r>
    </w:p>
    <w:p w:rsidR="004B0EE0" w:rsidRDefault="004B0EE0" w:rsidP="00E53A5C">
      <w:pPr>
        <w:rPr>
          <w:b/>
        </w:rPr>
      </w:pPr>
    </w:p>
    <w:p w:rsidR="00E53A5C" w:rsidRDefault="00E53A5C" w:rsidP="00E53A5C">
      <w:r w:rsidRPr="004C556C">
        <w:rPr>
          <w:b/>
        </w:rPr>
        <w:t>Research Risk and Opportunity</w:t>
      </w:r>
      <w:r>
        <w:t>: Collaborations bring both risk and opportunities.</w:t>
      </w:r>
    </w:p>
    <w:p w:rsidR="00E53A5C" w:rsidRDefault="00E53A5C" w:rsidP="00E53A5C">
      <w:pPr>
        <w:pStyle w:val="ListParagraph"/>
        <w:numPr>
          <w:ilvl w:val="0"/>
          <w:numId w:val="13"/>
        </w:numPr>
      </w:pPr>
      <w:r>
        <w:t xml:space="preserve">Opportunities include those listed </w:t>
      </w:r>
      <w:r w:rsidR="004B0EE0">
        <w:t>above</w:t>
      </w:r>
      <w:r>
        <w:t xml:space="preserve"> (benefit) as well as understanding research trends in the different countries. </w:t>
      </w:r>
    </w:p>
    <w:p w:rsidR="00E53A5C" w:rsidRDefault="00E53A5C" w:rsidP="00E53A5C">
      <w:pPr>
        <w:pStyle w:val="ListParagraph"/>
        <w:numPr>
          <w:ilvl w:val="0"/>
          <w:numId w:val="13"/>
        </w:numPr>
      </w:pPr>
      <w:r>
        <w:t xml:space="preserve">Risks are inherent in collaborations </w:t>
      </w:r>
      <w:r w:rsidR="00BA6EF4">
        <w:t>if they are</w:t>
      </w:r>
      <w:r>
        <w:t xml:space="preserve"> not well conc</w:t>
      </w:r>
      <w:r w:rsidR="004B0EE0">
        <w:t>ei</w:t>
      </w:r>
      <w:r>
        <w:t>ved</w:t>
      </w:r>
      <w:r w:rsidR="00BA6EF4">
        <w:t>, or if they</w:t>
      </w:r>
      <w:r>
        <w:t xml:space="preserve"> do not provide mutual benefit </w:t>
      </w:r>
      <w:r w:rsidR="00BA6EF4">
        <w:t xml:space="preserve">and </w:t>
      </w:r>
      <w:r>
        <w:t>demand mutual contributions.</w:t>
      </w:r>
      <w:r w:rsidR="006D25DE">
        <w:t xml:space="preserve">  These risks can be mitigated by ensuring that these issues are thought through at all stages of the collaboration.</w:t>
      </w:r>
    </w:p>
    <w:p w:rsidR="00E53A5C" w:rsidRDefault="006D25DE" w:rsidP="00E53A5C">
      <w:pPr>
        <w:pStyle w:val="ListParagraph"/>
        <w:numPr>
          <w:ilvl w:val="0"/>
          <w:numId w:val="13"/>
        </w:numPr>
      </w:pPr>
      <w:r>
        <w:t>International</w:t>
      </w:r>
      <w:r w:rsidR="00E53A5C">
        <w:t xml:space="preserve"> collaboration provides a </w:t>
      </w:r>
      <w:r>
        <w:t xml:space="preserve">unique </w:t>
      </w:r>
      <w:r w:rsidR="00E53A5C">
        <w:t>means to balance research risk with broader impact</w:t>
      </w:r>
      <w:r w:rsidR="003A725D">
        <w:t>s</w:t>
      </w:r>
      <w:r w:rsidR="00E53A5C">
        <w:t xml:space="preserve"> of learning about trends as well as exposing students to international interactions.  In particular</w:t>
      </w:r>
      <w:r w:rsidR="00E95F5F">
        <w:t>,</w:t>
      </w:r>
      <w:r w:rsidR="00E53A5C">
        <w:t xml:space="preserve"> the collaboration m</w:t>
      </w:r>
      <w:r w:rsidR="004C556C">
        <w:t>a</w:t>
      </w:r>
      <w:r w:rsidR="00E53A5C">
        <w:t xml:space="preserve">y </w:t>
      </w:r>
      <w:r w:rsidR="00E95F5F">
        <w:t xml:space="preserve">tolerate </w:t>
      </w:r>
      <w:r w:rsidR="00E53A5C">
        <w:t>greater research risk because of the other benefits of the collaboration.</w:t>
      </w:r>
      <w:r w:rsidR="00731DD7">
        <w:t xml:space="preserve">  In turn, greater risk can lead to potential greater reward.</w:t>
      </w:r>
    </w:p>
    <w:p w:rsidR="009A0BF5" w:rsidRDefault="009A0BF5" w:rsidP="009A0BF5"/>
    <w:p w:rsidR="00C12A3C" w:rsidRDefault="00C12A3C" w:rsidP="00C12A3C">
      <w:r w:rsidRPr="004C556C">
        <w:rPr>
          <w:b/>
        </w:rPr>
        <w:t>Impact</w:t>
      </w:r>
      <w:r>
        <w:t xml:space="preserve">: Bilateral collaboration </w:t>
      </w:r>
      <w:r w:rsidR="00F32BFB">
        <w:t xml:space="preserve">can </w:t>
      </w:r>
      <w:r>
        <w:t>produce results of greater impact than working unilaterally:</w:t>
      </w:r>
    </w:p>
    <w:p w:rsidR="00C12A3C" w:rsidRDefault="00C12A3C" w:rsidP="00C12A3C">
      <w:pPr>
        <w:pStyle w:val="ListParagraph"/>
        <w:numPr>
          <w:ilvl w:val="0"/>
          <w:numId w:val="13"/>
        </w:numPr>
      </w:pPr>
      <w:r>
        <w:lastRenderedPageBreak/>
        <w:t xml:space="preserve">Publications can have </w:t>
      </w:r>
      <w:r w:rsidRPr="00AE7E13">
        <w:t>increased citation impact</w:t>
      </w:r>
      <w:r>
        <w:t xml:space="preserve"> (KNN, and other studies</w:t>
      </w:r>
      <w:r w:rsidR="004C556C">
        <w:rPr>
          <w:rStyle w:val="FootnoteReference"/>
        </w:rPr>
        <w:footnoteReference w:id="3"/>
      </w:r>
      <w:r>
        <w:t>)</w:t>
      </w:r>
    </w:p>
    <w:p w:rsidR="00C12A3C" w:rsidRDefault="00C12A3C" w:rsidP="00C12A3C">
      <w:pPr>
        <w:pStyle w:val="ListParagraph"/>
        <w:numPr>
          <w:ilvl w:val="0"/>
          <w:numId w:val="13"/>
        </w:numPr>
      </w:pPr>
      <w:r>
        <w:t>Software produced from joint collaborations could have broader user base and be disseminated more broadly</w:t>
      </w:r>
    </w:p>
    <w:p w:rsidR="003A361E" w:rsidRDefault="003A361E" w:rsidP="00C12A3C">
      <w:pPr>
        <w:pStyle w:val="ListParagraph"/>
        <w:numPr>
          <w:ilvl w:val="0"/>
          <w:numId w:val="13"/>
        </w:numPr>
      </w:pPr>
      <w:r>
        <w:t xml:space="preserve">Software developed jointly could be applied to problems shared by both societies – if driven by users, the adaptation would presumably be faster than adaptation of software developed unilaterally.  </w:t>
      </w:r>
    </w:p>
    <w:p w:rsidR="00373F99" w:rsidRDefault="00373F99"/>
    <w:p w:rsidR="00373F99" w:rsidRDefault="00373F99"/>
    <w:p w:rsidR="002A514A" w:rsidRPr="00ED6328" w:rsidRDefault="002A514A">
      <w:pPr>
        <w:rPr>
          <w:b/>
          <w:sz w:val="28"/>
        </w:rPr>
      </w:pPr>
      <w:r w:rsidRPr="00ED6328">
        <w:rPr>
          <w:b/>
          <w:sz w:val="28"/>
        </w:rPr>
        <w:t>Mechanisms to Support Collaboration</w:t>
      </w:r>
    </w:p>
    <w:p w:rsidR="00553508" w:rsidRDefault="00553508"/>
    <w:p w:rsidR="00553508" w:rsidRDefault="00E53A5C">
      <w:r>
        <w:t xml:space="preserve">Participants in the workshop discussed mechanisms to support collaborations in the areas </w:t>
      </w:r>
      <w:r w:rsidR="00275810">
        <w:t xml:space="preserve">discussed. </w:t>
      </w:r>
      <w:r w:rsidR="00416AFC">
        <w:t>The ideas fe</w:t>
      </w:r>
      <w:r w:rsidR="0017193E">
        <w:t>l</w:t>
      </w:r>
      <w:r w:rsidR="00416AFC">
        <w:t xml:space="preserve">l into two temporal categories: the time between the two workshops (i.e. between the end of September 2011 and the beginning of March 2012); </w:t>
      </w:r>
      <w:r w:rsidR="009506AD">
        <w:t xml:space="preserve">and </w:t>
      </w:r>
      <w:r w:rsidR="00416AFC">
        <w:t>the time after the second workshop.</w:t>
      </w:r>
      <w:r w:rsidR="00630C40">
        <w:t xml:space="preserve">  A premise of the workshop is that collaborations don’t just “happen”, they need real mechanisms for long-term support if they are to be sustainable.  </w:t>
      </w:r>
    </w:p>
    <w:p w:rsidR="00416AFC" w:rsidRDefault="00416AFC"/>
    <w:p w:rsidR="00416AFC" w:rsidRDefault="00416AFC">
      <w:r w:rsidRPr="004C556C">
        <w:rPr>
          <w:b/>
        </w:rPr>
        <w:t xml:space="preserve">Between the </w:t>
      </w:r>
      <w:r w:rsidR="005D2599">
        <w:rPr>
          <w:b/>
        </w:rPr>
        <w:t>W</w:t>
      </w:r>
      <w:r w:rsidRPr="004C556C">
        <w:rPr>
          <w:b/>
        </w:rPr>
        <w:t>orkshops</w:t>
      </w:r>
      <w:r>
        <w:t xml:space="preserve">: </w:t>
      </w:r>
      <w:r w:rsidR="00883A49">
        <w:t>Participants agreed to c</w:t>
      </w:r>
      <w:r>
        <w:t xml:space="preserve">ontinue discussions and identify more concretely </w:t>
      </w:r>
      <w:r w:rsidR="0090422F">
        <w:t>problems of mutual interest. Three</w:t>
      </w:r>
      <w:r>
        <w:t xml:space="preserve"> particular types of activities were identified:</w:t>
      </w:r>
    </w:p>
    <w:p w:rsidR="00416AFC" w:rsidRDefault="00416AFC" w:rsidP="00416AFC">
      <w:pPr>
        <w:pStyle w:val="ListParagraph"/>
        <w:numPr>
          <w:ilvl w:val="0"/>
          <w:numId w:val="15"/>
        </w:numPr>
      </w:pPr>
      <w:r>
        <w:t xml:space="preserve">Organize a session at </w:t>
      </w:r>
      <w:r w:rsidR="003522FB">
        <w:t xml:space="preserve">the 2011 </w:t>
      </w:r>
      <w:r>
        <w:t>Supercomputing</w:t>
      </w:r>
      <w:r w:rsidR="003522FB">
        <w:t xml:space="preserve"> Conference</w:t>
      </w:r>
      <w:r>
        <w:t xml:space="preserve"> to continue discussions, in particular in extreme</w:t>
      </w:r>
      <w:r w:rsidR="004276ED">
        <w:t>-</w:t>
      </w:r>
      <w:r>
        <w:t>scale software.</w:t>
      </w:r>
      <w:r w:rsidR="0017193E">
        <w:t xml:space="preserve"> This is underway and will occur on the Monday Nov</w:t>
      </w:r>
      <w:r w:rsidR="000C36AB">
        <w:t>ember</w:t>
      </w:r>
      <w:r w:rsidR="0017193E">
        <w:t xml:space="preserve"> 14th</w:t>
      </w:r>
    </w:p>
    <w:p w:rsidR="00416AFC" w:rsidRDefault="00416AFC" w:rsidP="00416AFC">
      <w:pPr>
        <w:pStyle w:val="ListParagraph"/>
        <w:numPr>
          <w:ilvl w:val="0"/>
          <w:numId w:val="15"/>
        </w:numPr>
      </w:pPr>
      <w:r>
        <w:t xml:space="preserve">Determine opportunities for </w:t>
      </w:r>
      <w:r w:rsidR="00EE69F5">
        <w:t xml:space="preserve">both </w:t>
      </w:r>
      <w:r>
        <w:t xml:space="preserve">physical </w:t>
      </w:r>
      <w:r w:rsidR="003A361E">
        <w:t>and</w:t>
      </w:r>
      <w:r>
        <w:t xml:space="preserve"> virtual visits among smaller group of potential collaborators and arrange the visits.</w:t>
      </w:r>
      <w:r w:rsidR="0017193E">
        <w:t xml:space="preserve">  Specific visits are still in process of being </w:t>
      </w:r>
      <w:r w:rsidR="00630C40">
        <w:t>defined.  An example visit already planned is a visit by Prof. Zhi</w:t>
      </w:r>
      <w:r w:rsidR="00431AE9">
        <w:t xml:space="preserve"> Jin</w:t>
      </w:r>
      <w:r w:rsidR="00630C40">
        <w:t xml:space="preserve"> to Rutgers and University of Florida.</w:t>
      </w:r>
    </w:p>
    <w:p w:rsidR="0090422F" w:rsidRDefault="0090422F" w:rsidP="0090422F">
      <w:pPr>
        <w:pStyle w:val="ListParagraph"/>
        <w:numPr>
          <w:ilvl w:val="0"/>
          <w:numId w:val="15"/>
        </w:numPr>
      </w:pPr>
      <w:r>
        <w:t xml:space="preserve">Develop </w:t>
      </w:r>
      <w:r w:rsidR="00F81F8E">
        <w:t>technological mechanisms, such as G</w:t>
      </w:r>
      <w:r>
        <w:t xml:space="preserve">oogle+/social network communication, </w:t>
      </w:r>
      <w:r w:rsidR="00F81F8E">
        <w:t xml:space="preserve">mailing </w:t>
      </w:r>
      <w:r>
        <w:t>list,</w:t>
      </w:r>
      <w:r w:rsidR="00F81F8E">
        <w:t xml:space="preserve"> or</w:t>
      </w:r>
      <w:r>
        <w:t xml:space="preserve"> blog for match-making</w:t>
      </w:r>
      <w:r w:rsidR="00F81F8E">
        <w:t xml:space="preserve"> and </w:t>
      </w:r>
      <w:r>
        <w:t>plan</w:t>
      </w:r>
      <w:r w:rsidR="00F81F8E">
        <w:t>s</w:t>
      </w:r>
      <w:r>
        <w:t xml:space="preserve"> for proposals</w:t>
      </w:r>
      <w:r w:rsidR="00630C40">
        <w:t>. An initial test with Diaspora as an engine is being created by Felix Wu, UC Davis.</w:t>
      </w:r>
    </w:p>
    <w:p w:rsidR="00416AFC" w:rsidRDefault="00416AFC" w:rsidP="00416AFC"/>
    <w:p w:rsidR="00416AFC" w:rsidRDefault="00EC4CB2" w:rsidP="00416AFC">
      <w:r>
        <w:rPr>
          <w:b/>
        </w:rPr>
        <w:t>After the</w:t>
      </w:r>
      <w:r w:rsidRPr="004C556C">
        <w:rPr>
          <w:b/>
        </w:rPr>
        <w:t xml:space="preserve"> </w:t>
      </w:r>
      <w:r w:rsidR="00416AFC" w:rsidRPr="004C556C">
        <w:rPr>
          <w:b/>
        </w:rPr>
        <w:t>Second Workshop</w:t>
      </w:r>
      <w:r w:rsidR="00416AFC">
        <w:t>: Ideas in this category focused on how to build broader dialog between the communities, train or exchange students, and fund joint research and development projects</w:t>
      </w:r>
      <w:r w:rsidR="00630C40">
        <w:t>. These identify an expansive set of possible collaborative mechanisms, some of which are quite time- and cost-effective.</w:t>
      </w:r>
      <w:r w:rsidR="003A361E">
        <w:t xml:space="preserve"> These mechanisms reflect ideas discussed at the first workshop. They also reflect that collaborations take on different forms and take time to develop. In the subsequent section there are several NSF funding mechanisms that could support US participants in a China</w:t>
      </w:r>
      <w:r w:rsidR="00E63751">
        <w:t>-</w:t>
      </w:r>
      <w:r w:rsidR="003A361E">
        <w:t xml:space="preserve">US collaboration.  Some of these collaborative mechanisms will be developed further at the next workshop. </w:t>
      </w:r>
    </w:p>
    <w:p w:rsidR="00416AFC" w:rsidRDefault="00416AFC" w:rsidP="00416AFC"/>
    <w:p w:rsidR="00416AFC" w:rsidRDefault="00416AFC" w:rsidP="00416AFC">
      <w:pPr>
        <w:pStyle w:val="ListParagraph"/>
        <w:numPr>
          <w:ilvl w:val="0"/>
          <w:numId w:val="16"/>
        </w:numPr>
      </w:pPr>
      <w:r>
        <w:t>Building Broader</w:t>
      </w:r>
      <w:r w:rsidR="00F85E1E">
        <w:t xml:space="preserve"> and Sustained</w:t>
      </w:r>
      <w:r>
        <w:t xml:space="preserve"> Dialog</w:t>
      </w:r>
    </w:p>
    <w:p w:rsidR="0090422F" w:rsidRDefault="00416AFC" w:rsidP="0090422F">
      <w:pPr>
        <w:pStyle w:val="ListParagraph"/>
        <w:numPr>
          <w:ilvl w:val="1"/>
          <w:numId w:val="16"/>
        </w:numPr>
      </w:pPr>
      <w:r>
        <w:t>Develop</w:t>
      </w:r>
      <w:r w:rsidR="00553508" w:rsidRPr="00553508">
        <w:t xml:space="preserve"> a series of regular summer schools l</w:t>
      </w:r>
      <w:r w:rsidR="00DE113A">
        <w:t xml:space="preserve">asting for about 2 weeks, over </w:t>
      </w:r>
      <w:r w:rsidR="00553508" w:rsidRPr="00553508">
        <w:t>a period of at least 3 years, to allow both groups to interact and learn</w:t>
      </w:r>
      <w:r w:rsidR="006E5898">
        <w:t>.  S</w:t>
      </w:r>
      <w:r w:rsidR="00553508" w:rsidRPr="00553508">
        <w:t xml:space="preserve">ummer </w:t>
      </w:r>
      <w:r w:rsidR="00553508" w:rsidRPr="00553508">
        <w:lastRenderedPageBreak/>
        <w:t>schools should include graduate students and postdocs. A thematic approa</w:t>
      </w:r>
      <w:r w:rsidR="00DE113A">
        <w:t xml:space="preserve">ch with a venue for publishing </w:t>
      </w:r>
      <w:r w:rsidR="00553508" w:rsidRPr="00553508">
        <w:t>lectures as a book might be desirable.</w:t>
      </w:r>
    </w:p>
    <w:p w:rsidR="00F85E1E" w:rsidRDefault="0090422F" w:rsidP="00F85E1E">
      <w:pPr>
        <w:pStyle w:val="ListParagraph"/>
        <w:numPr>
          <w:ilvl w:val="1"/>
          <w:numId w:val="16"/>
        </w:numPr>
      </w:pPr>
      <w:r>
        <w:t>Pursue e</w:t>
      </w:r>
      <w:r w:rsidR="00416AFC">
        <w:t>xchanges/short visits (students, scholars) to pursue specific  questions</w:t>
      </w:r>
    </w:p>
    <w:p w:rsidR="00F85E1E" w:rsidRDefault="00F85E1E" w:rsidP="00F85E1E">
      <w:pPr>
        <w:pStyle w:val="ListParagraph"/>
        <w:numPr>
          <w:ilvl w:val="1"/>
          <w:numId w:val="16"/>
        </w:numPr>
      </w:pPr>
      <w:r>
        <w:t>Conduct v</w:t>
      </w:r>
      <w:r w:rsidRPr="006A1CCB">
        <w:t xml:space="preserve">irtual </w:t>
      </w:r>
      <w:r w:rsidR="0083258D">
        <w:t>m</w:t>
      </w:r>
      <w:r w:rsidRPr="006A1CCB">
        <w:t xml:space="preserve">eetings w/longer presentations – </w:t>
      </w:r>
      <w:r w:rsidR="003A361E">
        <w:t xml:space="preserve">and </w:t>
      </w:r>
      <w:r w:rsidRPr="006A1CCB">
        <w:t>more focused</w:t>
      </w:r>
      <w:r w:rsidR="003A361E">
        <w:t xml:space="preserve"> content</w:t>
      </w:r>
    </w:p>
    <w:p w:rsidR="00F85E1E" w:rsidRDefault="00F85E1E" w:rsidP="00F85E1E">
      <w:pPr>
        <w:pStyle w:val="ListParagraph"/>
        <w:numPr>
          <w:ilvl w:val="1"/>
          <w:numId w:val="16"/>
        </w:numPr>
      </w:pPr>
      <w:r>
        <w:t xml:space="preserve">Develop technical </w:t>
      </w:r>
      <w:r w:rsidR="003A361E">
        <w:t xml:space="preserve">(week or longer) </w:t>
      </w:r>
      <w:r>
        <w:t xml:space="preserve">workshops </w:t>
      </w:r>
    </w:p>
    <w:p w:rsidR="00F85E1E" w:rsidRDefault="00F85E1E" w:rsidP="00F85E1E">
      <w:pPr>
        <w:pStyle w:val="ListParagraph"/>
        <w:numPr>
          <w:ilvl w:val="1"/>
          <w:numId w:val="16"/>
        </w:numPr>
      </w:pPr>
      <w:r>
        <w:t>Construct and submit a workshop report to IEEE Computer, at the right time</w:t>
      </w:r>
      <w:r w:rsidR="003A361E">
        <w:t>, to discuss the opportunities for China</w:t>
      </w:r>
      <w:r w:rsidR="003D3213">
        <w:t>-</w:t>
      </w:r>
      <w:r w:rsidR="003A361E">
        <w:t>US collaborations</w:t>
      </w:r>
    </w:p>
    <w:p w:rsidR="00F85E1E" w:rsidRDefault="00F85E1E" w:rsidP="00416AFC"/>
    <w:p w:rsidR="00416AFC" w:rsidRDefault="00416AFC" w:rsidP="00416AFC">
      <w:pPr>
        <w:pStyle w:val="ListParagraph"/>
        <w:numPr>
          <w:ilvl w:val="0"/>
          <w:numId w:val="16"/>
        </w:numPr>
      </w:pPr>
      <w:r>
        <w:t>Train or Exchange Students</w:t>
      </w:r>
    </w:p>
    <w:p w:rsidR="003A361E" w:rsidRDefault="003A361E" w:rsidP="00416AFC">
      <w:pPr>
        <w:pStyle w:val="ListParagraph"/>
        <w:numPr>
          <w:ilvl w:val="1"/>
          <w:numId w:val="16"/>
        </w:numPr>
      </w:pPr>
      <w:r>
        <w:t>Develop opportunities to exchange students. Students are often the conduit of ideas and a key component of a collaboration.</w:t>
      </w:r>
    </w:p>
    <w:p w:rsidR="00553508" w:rsidRDefault="00416AFC" w:rsidP="00416AFC">
      <w:pPr>
        <w:pStyle w:val="ListParagraph"/>
        <w:numPr>
          <w:ilvl w:val="1"/>
          <w:numId w:val="16"/>
        </w:numPr>
      </w:pPr>
      <w:r>
        <w:t>Develop plan</w:t>
      </w:r>
      <w:r w:rsidR="0090422F">
        <w:t xml:space="preserve"> for student co-mentoring / joint supervisors</w:t>
      </w:r>
      <w:r w:rsidR="003A361E">
        <w:t>. The longer-term intent could involve closer collaborations between institutions via jointly offered courses or ultimately joint degree programs.</w:t>
      </w:r>
    </w:p>
    <w:p w:rsidR="0090422F" w:rsidRDefault="0090422F" w:rsidP="00416AFC"/>
    <w:p w:rsidR="0090422F" w:rsidRDefault="0090422F" w:rsidP="0090422F">
      <w:pPr>
        <w:pStyle w:val="ListParagraph"/>
        <w:numPr>
          <w:ilvl w:val="0"/>
          <w:numId w:val="17"/>
        </w:numPr>
      </w:pPr>
      <w:r>
        <w:t>Joint Research Funding</w:t>
      </w:r>
    </w:p>
    <w:p w:rsidR="0090422F" w:rsidRDefault="0090422F" w:rsidP="0090422F">
      <w:pPr>
        <w:pStyle w:val="ListParagraph"/>
        <w:numPr>
          <w:ilvl w:val="1"/>
          <w:numId w:val="17"/>
        </w:numPr>
      </w:pPr>
      <w:r>
        <w:t>Work with funding agencies to create opportun</w:t>
      </w:r>
      <w:r w:rsidR="00F85E1E">
        <w:t>ities for coordinated submissions/ review/ funding</w:t>
      </w:r>
      <w:r w:rsidR="003A361E">
        <w:t>. Community support for joint programs could encourage dialog between agencies for specific programs of mutual benefit.</w:t>
      </w:r>
    </w:p>
    <w:p w:rsidR="00F85E1E" w:rsidRDefault="00F85E1E" w:rsidP="00F85E1E">
      <w:pPr>
        <w:pStyle w:val="ListParagraph"/>
        <w:numPr>
          <w:ilvl w:val="1"/>
          <w:numId w:val="17"/>
        </w:numPr>
      </w:pPr>
      <w:r>
        <w:t>Submit proposals to support joint projects</w:t>
      </w:r>
      <w:r w:rsidR="003A361E">
        <w:t>.</w:t>
      </w:r>
    </w:p>
    <w:p w:rsidR="00F85E1E" w:rsidRDefault="00F85E1E" w:rsidP="00F85E1E">
      <w:pPr>
        <w:pStyle w:val="ListParagraph"/>
        <w:numPr>
          <w:ilvl w:val="1"/>
          <w:numId w:val="17"/>
        </w:numPr>
      </w:pPr>
      <w:r>
        <w:t>Leverage supplemental funding (</w:t>
      </w:r>
      <w:r w:rsidR="003A361E">
        <w:t>and</w:t>
      </w:r>
      <w:r>
        <w:t xml:space="preserve"> at NSF the EAGERs)</w:t>
      </w:r>
    </w:p>
    <w:p w:rsidR="00F85E1E" w:rsidRDefault="00F85E1E" w:rsidP="00F85E1E">
      <w:pPr>
        <w:ind w:left="1080"/>
      </w:pPr>
    </w:p>
    <w:p w:rsidR="00F85E1E" w:rsidRDefault="00F85E1E" w:rsidP="00F85E1E">
      <w:pPr>
        <w:pStyle w:val="ListParagraph"/>
        <w:numPr>
          <w:ilvl w:val="0"/>
          <w:numId w:val="17"/>
        </w:numPr>
      </w:pPr>
      <w:r>
        <w:t>Strategic Directions Umbrella program</w:t>
      </w:r>
    </w:p>
    <w:p w:rsidR="00F85E1E" w:rsidRDefault="00F85E1E" w:rsidP="00F85E1E">
      <w:pPr>
        <w:pStyle w:val="ListParagraph"/>
        <w:numPr>
          <w:ilvl w:val="1"/>
          <w:numId w:val="17"/>
        </w:numPr>
      </w:pPr>
      <w:r>
        <w:t>Work with NSFC and NSF</w:t>
      </w:r>
      <w:r w:rsidR="00553508" w:rsidRPr="00553508">
        <w:t xml:space="preserve"> to introduce </w:t>
      </w:r>
      <w:r>
        <w:t xml:space="preserve">a “strategic directions” umbrella program. </w:t>
      </w:r>
      <w:r w:rsidR="00416AFC">
        <w:t xml:space="preserve">This special </w:t>
      </w:r>
      <w:r>
        <w:t xml:space="preserve">umbrella program could host a </w:t>
      </w:r>
      <w:r w:rsidR="00553508" w:rsidRPr="00553508">
        <w:t>portfolio of activities including student training and funding for specific research project etc. Funding should be commensurate with the scop</w:t>
      </w:r>
      <w:r>
        <w:t xml:space="preserve">e and scale of </w:t>
      </w:r>
      <w:r w:rsidR="00553508" w:rsidRPr="00553508">
        <w:t xml:space="preserve">the umbrella program and its strategic value. </w:t>
      </w:r>
    </w:p>
    <w:p w:rsidR="00373F99" w:rsidRDefault="00373F99"/>
    <w:p w:rsidR="004768D2" w:rsidRDefault="004768D2"/>
    <w:p w:rsidR="00553508" w:rsidRDefault="00553508">
      <w:pPr>
        <w:rPr>
          <w:b/>
          <w:sz w:val="28"/>
        </w:rPr>
      </w:pPr>
      <w:r w:rsidRPr="00ED6328">
        <w:rPr>
          <w:b/>
          <w:sz w:val="28"/>
        </w:rPr>
        <w:t>Existing Funding Mechanisms</w:t>
      </w:r>
      <w:r w:rsidR="003A361E">
        <w:rPr>
          <w:b/>
          <w:sz w:val="28"/>
        </w:rPr>
        <w:t xml:space="preserve"> Available via NSF</w:t>
      </w:r>
    </w:p>
    <w:p w:rsidR="003A361E" w:rsidRDefault="00D5275F" w:rsidP="00D5275F">
      <w:r w:rsidRPr="00D5275F">
        <w:t xml:space="preserve">Several funding mechanisms were mentioned by </w:t>
      </w:r>
      <w:r>
        <w:t xml:space="preserve">NSF staff who attended the workshop.  We list several of these below, with links to the urls. </w:t>
      </w:r>
      <w:r w:rsidR="003A361E">
        <w:t>We note that there are at least three categories of funding opportunities:</w:t>
      </w:r>
    </w:p>
    <w:p w:rsidR="00000000" w:rsidRDefault="003A361E">
      <w:pPr>
        <w:pStyle w:val="ListParagraph"/>
        <w:numPr>
          <w:ilvl w:val="0"/>
          <w:numId w:val="26"/>
        </w:numPr>
      </w:pPr>
      <w:r>
        <w:t>Explicitly international by design: Activity in this category include support for US-based graduate students to visit international partners (e.g. EAPSI), for advanced institutes (e.g., PASI), or for virtual institutes (e.g., SAVI).</w:t>
      </w:r>
    </w:p>
    <w:p w:rsidR="00000000" w:rsidRDefault="003A361E">
      <w:pPr>
        <w:pStyle w:val="ListParagraph"/>
        <w:numPr>
          <w:ilvl w:val="0"/>
          <w:numId w:val="26"/>
        </w:numPr>
      </w:pPr>
      <w:r>
        <w:t xml:space="preserve">General programs that can be useful to support US researchers in an international collaboration. Activities in this category include Research Coordination Networks (RCN), Research Experiences for Undergraduates (REU), regular research programs, solicitations (e.g., SI2) and other mechanisms (e.g., EAGER). </w:t>
      </w:r>
    </w:p>
    <w:p w:rsidR="00000000" w:rsidRDefault="003A361E">
      <w:pPr>
        <w:pStyle w:val="ListParagraph"/>
        <w:numPr>
          <w:ilvl w:val="0"/>
          <w:numId w:val="26"/>
        </w:numPr>
      </w:pPr>
      <w:r>
        <w:t xml:space="preserve">Program that support US researchers within a framework of collaboration that underpins the activities. An example of this is the Dimensions of Biodiversity. </w:t>
      </w:r>
    </w:p>
    <w:p w:rsidR="003A361E" w:rsidRDefault="003A361E" w:rsidP="003A361E"/>
    <w:p w:rsidR="00D5275F" w:rsidRDefault="003A361E" w:rsidP="003A361E">
      <w:r>
        <w:t>We list several of the activities that were mentioned in the workshop or in the paragraph above.</w:t>
      </w:r>
    </w:p>
    <w:p w:rsidR="00D5275F" w:rsidRPr="00D5275F" w:rsidRDefault="00553508" w:rsidP="00553508">
      <w:pPr>
        <w:pStyle w:val="ListParagraph"/>
        <w:numPr>
          <w:ilvl w:val="0"/>
          <w:numId w:val="3"/>
        </w:numPr>
        <w:rPr>
          <w:b/>
        </w:rPr>
      </w:pPr>
      <w:r>
        <w:t>East Asia Pacific Summer</w:t>
      </w:r>
      <w:r w:rsidR="00D5275F">
        <w:t xml:space="preserve"> Institute (EAPSI): Deadline </w:t>
      </w:r>
      <w:r w:rsidR="00D5275F" w:rsidRPr="00D5275F">
        <w:rPr>
          <w:b/>
        </w:rPr>
        <w:t>9 November 2011</w:t>
      </w:r>
    </w:p>
    <w:p w:rsidR="00D5275F" w:rsidRDefault="001A64ED" w:rsidP="00D5275F">
      <w:pPr>
        <w:pStyle w:val="ListParagraph"/>
        <w:numPr>
          <w:ilvl w:val="1"/>
          <w:numId w:val="3"/>
        </w:numPr>
      </w:pPr>
      <w:hyperlink r:id="rId8" w:history="1">
        <w:r w:rsidR="00D5275F" w:rsidRPr="000277AA">
          <w:rPr>
            <w:rStyle w:val="Hyperlink"/>
          </w:rPr>
          <w:t>http://www.nsf.gov/funding/pgm_summ.jsp?pims_id=5284</w:t>
        </w:r>
      </w:hyperlink>
    </w:p>
    <w:p w:rsidR="00D5275F" w:rsidRDefault="00D5275F" w:rsidP="00D5275F">
      <w:pPr>
        <w:pStyle w:val="ListParagraph"/>
        <w:numPr>
          <w:ilvl w:val="1"/>
          <w:numId w:val="3"/>
        </w:numPr>
      </w:pPr>
      <w:r>
        <w:t>Provide support for graduate students in science and engineering during the course of the summer</w:t>
      </w:r>
    </w:p>
    <w:p w:rsidR="00D5275F" w:rsidRDefault="00D5275F" w:rsidP="00D5275F">
      <w:pPr>
        <w:pStyle w:val="ListParagraph"/>
        <w:numPr>
          <w:ilvl w:val="1"/>
          <w:numId w:val="3"/>
        </w:numPr>
      </w:pPr>
      <w:r>
        <w:t xml:space="preserve">The graduate student is the PI! And must be a US citizen or permanent resident. </w:t>
      </w:r>
    </w:p>
    <w:p w:rsidR="00D5275F" w:rsidRDefault="00D5275F" w:rsidP="00D5275F">
      <w:pPr>
        <w:pStyle w:val="ListParagraph"/>
        <w:numPr>
          <w:ilvl w:val="1"/>
          <w:numId w:val="3"/>
        </w:numPr>
      </w:pPr>
      <w:r>
        <w:t>Check site for eligible institutions in China (more institutions were added this year; although China only accepts 40 students per year)</w:t>
      </w:r>
    </w:p>
    <w:p w:rsidR="00553508" w:rsidRDefault="006250D8" w:rsidP="00553508">
      <w:pPr>
        <w:pStyle w:val="ListParagraph"/>
        <w:numPr>
          <w:ilvl w:val="0"/>
          <w:numId w:val="3"/>
        </w:numPr>
      </w:pPr>
      <w:r>
        <w:t xml:space="preserve">Advanced Studies Institute (aka PASI): Deadline </w:t>
      </w:r>
      <w:r w:rsidRPr="006250D8">
        <w:rPr>
          <w:b/>
        </w:rPr>
        <w:t>15 January 2012</w:t>
      </w:r>
    </w:p>
    <w:p w:rsidR="006250D8" w:rsidRDefault="001A64ED" w:rsidP="006250D8">
      <w:pPr>
        <w:pStyle w:val="ListParagraph"/>
        <w:numPr>
          <w:ilvl w:val="1"/>
          <w:numId w:val="3"/>
        </w:numPr>
      </w:pPr>
      <w:hyperlink r:id="rId9" w:history="1">
        <w:r w:rsidR="006250D8" w:rsidRPr="000277AA">
          <w:rPr>
            <w:rStyle w:val="Hyperlink"/>
          </w:rPr>
          <w:t>http://www.nsf.gov/funding/pgm_summ.jsp?pims_id=5327</w:t>
        </w:r>
      </w:hyperlink>
    </w:p>
    <w:p w:rsidR="006250D8" w:rsidRDefault="006250D8" w:rsidP="006250D8">
      <w:pPr>
        <w:pStyle w:val="ListParagraph"/>
        <w:numPr>
          <w:ilvl w:val="1"/>
          <w:numId w:val="3"/>
        </w:numPr>
      </w:pPr>
      <w:r>
        <w:t>New solicitation expected before deadline</w:t>
      </w:r>
    </w:p>
    <w:p w:rsidR="006250D8" w:rsidRDefault="006250D8" w:rsidP="006250D8">
      <w:pPr>
        <w:pStyle w:val="ListParagraph"/>
        <w:numPr>
          <w:ilvl w:val="1"/>
          <w:numId w:val="3"/>
        </w:numPr>
      </w:pPr>
      <w:r>
        <w:t>Provides support for intense training experiences for US and in this case Chinese students and postdocs</w:t>
      </w:r>
    </w:p>
    <w:p w:rsidR="006250D8" w:rsidRDefault="006250D8" w:rsidP="006250D8">
      <w:pPr>
        <w:pStyle w:val="ListParagraph"/>
        <w:numPr>
          <w:ilvl w:val="1"/>
          <w:numId w:val="3"/>
        </w:numPr>
      </w:pPr>
      <w:r>
        <w:t>This does allow for awards to countries outside of its named “Pan-American”, but please contact the program officer</w:t>
      </w:r>
    </w:p>
    <w:p w:rsidR="00AB1D79" w:rsidRDefault="00AB1D79" w:rsidP="00553508">
      <w:pPr>
        <w:pStyle w:val="ListParagraph"/>
        <w:numPr>
          <w:ilvl w:val="0"/>
          <w:numId w:val="3"/>
        </w:numPr>
      </w:pPr>
      <w:r>
        <w:t>Research Experiences for Undergraduates (REU): both sites as well as individual students</w:t>
      </w:r>
    </w:p>
    <w:p w:rsidR="00553508" w:rsidRDefault="00553508" w:rsidP="00553508">
      <w:pPr>
        <w:pStyle w:val="ListParagraph"/>
        <w:numPr>
          <w:ilvl w:val="0"/>
          <w:numId w:val="3"/>
        </w:numPr>
      </w:pPr>
      <w:r>
        <w:t>SI2</w:t>
      </w:r>
      <w:r w:rsidR="006250D8">
        <w:t xml:space="preserve"> Software Infrastructure for Sustained Innovation</w:t>
      </w:r>
      <w:r>
        <w:t xml:space="preserve"> (new solicitation not released</w:t>
      </w:r>
      <w:r w:rsidR="00E41A16">
        <w:t>)</w:t>
      </w:r>
    </w:p>
    <w:p w:rsidR="006250D8" w:rsidRDefault="001A64ED" w:rsidP="006250D8">
      <w:pPr>
        <w:pStyle w:val="ListParagraph"/>
        <w:numPr>
          <w:ilvl w:val="1"/>
          <w:numId w:val="3"/>
        </w:numPr>
      </w:pPr>
      <w:hyperlink r:id="rId10" w:history="1">
        <w:r w:rsidR="006250D8" w:rsidRPr="000277AA">
          <w:rPr>
            <w:rStyle w:val="Hyperlink"/>
          </w:rPr>
          <w:t>http://www.nsf.gov/pubs/2011/nsf11539/nsf11539.htm</w:t>
        </w:r>
      </w:hyperlink>
      <w:r w:rsidR="006250D8">
        <w:t xml:space="preserve"> (old solicitation - needs to be rewritten)</w:t>
      </w:r>
    </w:p>
    <w:p w:rsidR="006250D8" w:rsidRDefault="006250D8" w:rsidP="006250D8">
      <w:pPr>
        <w:pStyle w:val="ListParagraph"/>
        <w:numPr>
          <w:ilvl w:val="1"/>
          <w:numId w:val="3"/>
        </w:numPr>
      </w:pPr>
      <w:r>
        <w:t xml:space="preserve">Conceptualization Awards: </w:t>
      </w:r>
      <w:hyperlink r:id="rId11" w:history="1">
        <w:r w:rsidRPr="000277AA">
          <w:rPr>
            <w:rStyle w:val="Hyperlink"/>
          </w:rPr>
          <w:t>http://www.nsf.gov/funding/pgm_summ.jsp?pims_id=503489&amp;org=NSF&amp;sel_org=XCUT&amp;from=fund</w:t>
        </w:r>
      </w:hyperlink>
      <w:r>
        <w:t xml:space="preserve"> Deadline </w:t>
      </w:r>
      <w:r w:rsidRPr="006250D8">
        <w:rPr>
          <w:b/>
        </w:rPr>
        <w:t>14 December 2011</w:t>
      </w:r>
    </w:p>
    <w:p w:rsidR="006250D8" w:rsidRDefault="006250D8" w:rsidP="006250D8">
      <w:pPr>
        <w:pStyle w:val="ListParagraph"/>
        <w:numPr>
          <w:ilvl w:val="1"/>
          <w:numId w:val="3"/>
        </w:numPr>
      </w:pPr>
      <w:r>
        <w:t>Two components of the SI2 that might be relevant in the short term for participants of these two workshops are the following:</w:t>
      </w:r>
    </w:p>
    <w:p w:rsidR="006250D8" w:rsidRDefault="006250D8" w:rsidP="006250D8">
      <w:pPr>
        <w:pStyle w:val="ListParagraph"/>
        <w:numPr>
          <w:ilvl w:val="2"/>
          <w:numId w:val="3"/>
        </w:numPr>
      </w:pPr>
      <w:r w:rsidRPr="006250D8">
        <w:t>Scientific Software Elements (SSE):</w:t>
      </w:r>
      <w:r>
        <w:t xml:space="preserve"> </w:t>
      </w:r>
      <w:r w:rsidRPr="006250D8">
        <w:t>SSE awards target small groups that will create and deploy robust software elements for which there is a demonstrated need that will advance one or more significant areas of science and engineering</w:t>
      </w:r>
    </w:p>
    <w:p w:rsidR="00AB1D79" w:rsidRDefault="006250D8" w:rsidP="00AB1D79">
      <w:pPr>
        <w:pStyle w:val="ListParagraph"/>
        <w:numPr>
          <w:ilvl w:val="2"/>
          <w:numId w:val="3"/>
        </w:numPr>
      </w:pPr>
      <w:r w:rsidRPr="006250D8">
        <w:t>Scientific Software Integration (SSI): SSI awards target larger, interdisciplinary teams organized around the development and application of common software infrastructure aimed at solving common research problems. SSI awards will result in sustainable community software frameworks serving a diverse community</w:t>
      </w:r>
    </w:p>
    <w:p w:rsidR="006250D8" w:rsidRDefault="006250D8" w:rsidP="00553508">
      <w:pPr>
        <w:pStyle w:val="ListParagraph"/>
        <w:numPr>
          <w:ilvl w:val="0"/>
          <w:numId w:val="3"/>
        </w:numPr>
      </w:pPr>
      <w:r>
        <w:t xml:space="preserve">SAVI - Science Across Virtual Institutes (SAVI) </w:t>
      </w:r>
    </w:p>
    <w:p w:rsidR="006250D8" w:rsidRDefault="003A361E" w:rsidP="006250D8">
      <w:pPr>
        <w:pStyle w:val="ListParagraph"/>
        <w:numPr>
          <w:ilvl w:val="1"/>
          <w:numId w:val="3"/>
        </w:numPr>
      </w:pPr>
      <w:r>
        <w:t>Details announced</w:t>
      </w:r>
      <w:r w:rsidR="006250D8">
        <w:t xml:space="preserve"> </w:t>
      </w:r>
      <w:r>
        <w:t xml:space="preserve">on </w:t>
      </w:r>
      <w:r w:rsidR="006250D8">
        <w:t>5 October 2011</w:t>
      </w:r>
    </w:p>
    <w:p w:rsidR="006250D8" w:rsidRDefault="003A361E" w:rsidP="006250D8">
      <w:pPr>
        <w:pStyle w:val="ListParagraph"/>
        <w:numPr>
          <w:ilvl w:val="1"/>
          <w:numId w:val="3"/>
        </w:numPr>
      </w:pPr>
      <w:r w:rsidRPr="003A361E">
        <w:t>http://www.nsf.gov/pubs/2011/nsf11087/nsf11087.jsp</w:t>
      </w:r>
      <w:r w:rsidR="00AB1D79">
        <w:t xml:space="preserve"> </w:t>
      </w:r>
    </w:p>
    <w:p w:rsidR="003A361E" w:rsidRDefault="003A361E" w:rsidP="00553508">
      <w:pPr>
        <w:pStyle w:val="ListParagraph"/>
        <w:numPr>
          <w:ilvl w:val="0"/>
          <w:numId w:val="3"/>
        </w:numPr>
      </w:pPr>
      <w:r>
        <w:t>Dimensions of Biodiversity (</w:t>
      </w:r>
      <w:hyperlink r:id="rId12" w:history="1">
        <w:r w:rsidRPr="00973F8E">
          <w:rPr>
            <w:rStyle w:val="Hyperlink"/>
          </w:rPr>
          <w:t>http://www.nsf.gov/pubs/2011/nsf11518/nsf11518.htm</w:t>
        </w:r>
      </w:hyperlink>
      <w:r>
        <w:t>)</w:t>
      </w:r>
    </w:p>
    <w:p w:rsidR="003A361E" w:rsidRDefault="003A361E" w:rsidP="003A361E">
      <w:pPr>
        <w:pStyle w:val="ListParagraph"/>
        <w:numPr>
          <w:ilvl w:val="1"/>
          <w:numId w:val="3"/>
        </w:numPr>
      </w:pPr>
      <w:r>
        <w:t>The relevance of this solicitation is that it gives an example of a framework for collaboration between China and US researchers in a focused area of research.</w:t>
      </w:r>
    </w:p>
    <w:p w:rsidR="00AB1D79" w:rsidRDefault="00AB1D79" w:rsidP="003A361E">
      <w:pPr>
        <w:pStyle w:val="ListParagraph"/>
        <w:numPr>
          <w:ilvl w:val="0"/>
          <w:numId w:val="3"/>
        </w:numPr>
      </w:pPr>
      <w:r>
        <w:t>Research Coordination Networks</w:t>
      </w:r>
    </w:p>
    <w:p w:rsidR="00AB1D79" w:rsidRDefault="001A64ED" w:rsidP="003A361E">
      <w:pPr>
        <w:pStyle w:val="ListParagraph"/>
        <w:numPr>
          <w:ilvl w:val="1"/>
          <w:numId w:val="3"/>
        </w:numPr>
      </w:pPr>
      <w:hyperlink r:id="rId13" w:history="1">
        <w:r w:rsidR="00AB1D79" w:rsidRPr="000277AA">
          <w:rPr>
            <w:rStyle w:val="Hyperlink"/>
          </w:rPr>
          <w:t>http://www.nsf.gov/funding/pgm_summ.jsp?pims_id=11691</w:t>
        </w:r>
      </w:hyperlink>
    </w:p>
    <w:p w:rsidR="00AB1D79" w:rsidRDefault="00AB1D79" w:rsidP="003A361E">
      <w:pPr>
        <w:pStyle w:val="ListParagraph"/>
        <w:numPr>
          <w:ilvl w:val="1"/>
          <w:numId w:val="3"/>
        </w:numPr>
      </w:pPr>
      <w:r>
        <w:t>This mechanism allows for five years worth of interactions to help develop research areas</w:t>
      </w:r>
    </w:p>
    <w:p w:rsidR="006250D8" w:rsidRDefault="00AB1D79" w:rsidP="00553508">
      <w:pPr>
        <w:pStyle w:val="ListParagraph"/>
        <w:numPr>
          <w:ilvl w:val="0"/>
          <w:numId w:val="3"/>
        </w:numPr>
      </w:pPr>
      <w:r>
        <w:t>Other NSF funding mechanisms for this group to consider:</w:t>
      </w:r>
    </w:p>
    <w:p w:rsidR="00E41A16" w:rsidRDefault="00E41A16" w:rsidP="00AB1D79">
      <w:pPr>
        <w:pStyle w:val="ListParagraph"/>
        <w:numPr>
          <w:ilvl w:val="1"/>
          <w:numId w:val="3"/>
        </w:numPr>
      </w:pPr>
      <w:r>
        <w:t>Supplements to existing awards</w:t>
      </w:r>
    </w:p>
    <w:p w:rsidR="00373F99" w:rsidRDefault="00373F99" w:rsidP="00AB1D79">
      <w:pPr>
        <w:pStyle w:val="ListParagraph"/>
        <w:numPr>
          <w:ilvl w:val="1"/>
          <w:numId w:val="3"/>
        </w:numPr>
      </w:pPr>
      <w:r>
        <w:t>EAGER</w:t>
      </w:r>
      <w:r w:rsidR="00AB1D79">
        <w:t xml:space="preserve"> - </w:t>
      </w:r>
      <w:r w:rsidR="00AB1D79" w:rsidRPr="00AB1D79">
        <w:t>EArly-concept Grants f</w:t>
      </w:r>
      <w:r w:rsidR="00AB1D79">
        <w:t xml:space="preserve">or Exploratory Research </w:t>
      </w:r>
    </w:p>
    <w:p w:rsidR="00061A63" w:rsidRDefault="00061A63"/>
    <w:p w:rsidR="008816DF" w:rsidRDefault="008816DF"/>
    <w:p w:rsidR="008816DF" w:rsidRDefault="008816DF">
      <w:r>
        <w:br w:type="page"/>
      </w:r>
    </w:p>
    <w:p w:rsidR="00061A63" w:rsidRPr="008816DF" w:rsidRDefault="00061A63" w:rsidP="008816DF">
      <w:pPr>
        <w:jc w:val="center"/>
        <w:rPr>
          <w:b/>
          <w:sz w:val="32"/>
        </w:rPr>
      </w:pPr>
      <w:r w:rsidRPr="008816DF">
        <w:rPr>
          <w:b/>
          <w:sz w:val="32"/>
        </w:rPr>
        <w:lastRenderedPageBreak/>
        <w:t>Participants</w:t>
      </w:r>
      <w:r w:rsidR="008816DF">
        <w:rPr>
          <w:b/>
          <w:sz w:val="32"/>
        </w:rPr>
        <w:t xml:space="preserve"> </w:t>
      </w:r>
    </w:p>
    <w:p w:rsidR="000F2EBE" w:rsidRDefault="000F2EBE"/>
    <w:p w:rsidR="000F2EBE" w:rsidRDefault="000F2EBE" w:rsidP="000F2EBE">
      <w:pPr>
        <w:rPr>
          <w:b/>
        </w:rPr>
      </w:pPr>
      <w:r>
        <w:rPr>
          <w:b/>
        </w:rPr>
        <w:t>US Participants</w:t>
      </w:r>
    </w:p>
    <w:p w:rsidR="00D15716" w:rsidRDefault="00D15716" w:rsidP="000F2EBE"/>
    <w:p w:rsidR="000F2EBE" w:rsidRPr="00797A07" w:rsidRDefault="000F2EBE" w:rsidP="000F2EBE">
      <w:pPr>
        <w:rPr>
          <w:b/>
        </w:rPr>
      </w:pPr>
      <w:r>
        <w:rPr>
          <w:b/>
        </w:rPr>
        <w:t>Coordinators</w:t>
      </w:r>
    </w:p>
    <w:p w:rsidR="000F2EBE" w:rsidRDefault="000F2EBE" w:rsidP="000F2EBE">
      <w:pPr>
        <w:ind w:left="1680" w:hanging="960"/>
      </w:pPr>
      <w:r>
        <w:t>Philip Papadopoulos</w:t>
      </w:r>
      <w:r>
        <w:tab/>
        <w:t>UCSD</w:t>
      </w:r>
      <w:r>
        <w:tab/>
      </w:r>
      <w:r>
        <w:tab/>
      </w:r>
      <w:r w:rsidRPr="00AC3D62">
        <w:t>users.sdsc.edu/~phil/homepage.html</w:t>
      </w:r>
      <w:r>
        <w:t xml:space="preserve">  </w:t>
      </w:r>
    </w:p>
    <w:p w:rsidR="000F2EBE" w:rsidRPr="00800AEE" w:rsidRDefault="000F2EBE" w:rsidP="000F2EBE">
      <w:pPr>
        <w:spacing w:after="120"/>
        <w:ind w:firstLine="720"/>
      </w:pPr>
      <w:r>
        <w:t>Peter Arzberger</w:t>
      </w:r>
      <w:r>
        <w:tab/>
        <w:t>UCSD</w:t>
      </w:r>
      <w:r>
        <w:tab/>
      </w:r>
      <w:r>
        <w:tab/>
      </w:r>
      <w:hyperlink r:id="rId14" w:history="1">
        <w:r w:rsidRPr="008E5538">
          <w:rPr>
            <w:rStyle w:val="Hyperlink"/>
          </w:rPr>
          <w:t>www.nbcr.net/parzberger.php</w:t>
        </w:r>
      </w:hyperlink>
      <w:r>
        <w:tab/>
      </w:r>
      <w:r>
        <w:tab/>
      </w:r>
    </w:p>
    <w:p w:rsidR="00755B6E" w:rsidRPr="00800AEE" w:rsidRDefault="00755B6E" w:rsidP="00755B6E">
      <w:pPr>
        <w:rPr>
          <w:b/>
        </w:rPr>
      </w:pPr>
      <w:r w:rsidRPr="00800AEE">
        <w:rPr>
          <w:b/>
        </w:rPr>
        <w:t>Trustworthy Software</w:t>
      </w:r>
    </w:p>
    <w:p w:rsidR="00755B6E" w:rsidRPr="00AC3D62" w:rsidRDefault="00755B6E" w:rsidP="00755B6E">
      <w:pPr>
        <w:ind w:firstLine="720"/>
      </w:pPr>
      <w:r w:rsidRPr="00800AEE">
        <w:rPr>
          <w:u w:val="single"/>
        </w:rPr>
        <w:t>Wright, Rebecca</w:t>
      </w:r>
      <w:r w:rsidRPr="00800AEE">
        <w:rPr>
          <w:u w:val="single"/>
        </w:rPr>
        <w:tab/>
        <w:t>Rutgers (Lead)</w:t>
      </w:r>
      <w:r>
        <w:rPr>
          <w:u w:val="single"/>
        </w:rPr>
        <w:t xml:space="preserve">  </w:t>
      </w:r>
      <w:hyperlink r:id="rId15" w:history="1">
        <w:r w:rsidRPr="008E5538">
          <w:rPr>
            <w:rStyle w:val="Hyperlink"/>
          </w:rPr>
          <w:t>www.cs.rutgers.edu/~rebecca.wright</w:t>
        </w:r>
      </w:hyperlink>
      <w:r>
        <w:tab/>
      </w:r>
    </w:p>
    <w:p w:rsidR="00755B6E" w:rsidRDefault="00755B6E" w:rsidP="00755B6E">
      <w:pPr>
        <w:ind w:firstLine="720"/>
      </w:pPr>
      <w:r>
        <w:t>Alvisi, Lorenzo</w:t>
      </w:r>
      <w:r>
        <w:tab/>
        <w:t xml:space="preserve">U Texas </w:t>
      </w:r>
      <w:r>
        <w:tab/>
      </w:r>
      <w:hyperlink r:id="rId16" w:history="1">
        <w:r w:rsidRPr="008E5538">
          <w:rPr>
            <w:rStyle w:val="Hyperlink"/>
          </w:rPr>
          <w:t>www.cs.utexas.edu/~lorenzo/</w:t>
        </w:r>
      </w:hyperlink>
      <w:r>
        <w:tab/>
      </w:r>
      <w:r>
        <w:tab/>
      </w:r>
      <w:r>
        <w:tab/>
      </w:r>
    </w:p>
    <w:p w:rsidR="00755B6E" w:rsidRDefault="00755B6E" w:rsidP="00755B6E">
      <w:pPr>
        <w:ind w:firstLine="720"/>
      </w:pPr>
      <w:r>
        <w:t>Traynor, Patrick</w:t>
      </w:r>
      <w:r>
        <w:tab/>
        <w:t>GA Tech</w:t>
      </w:r>
      <w:r>
        <w:tab/>
      </w:r>
      <w:hyperlink r:id="rId17" w:history="1">
        <w:r w:rsidRPr="008E5538">
          <w:rPr>
            <w:rStyle w:val="Hyperlink"/>
          </w:rPr>
          <w:t>www.cc.gatech.edu/~traynor/research.html</w:t>
        </w:r>
      </w:hyperlink>
      <w:r>
        <w:tab/>
      </w:r>
    </w:p>
    <w:p w:rsidR="00755B6E" w:rsidRDefault="00755B6E" w:rsidP="00755B6E">
      <w:pPr>
        <w:ind w:firstLine="720"/>
        <w:rPr>
          <w:b/>
        </w:rPr>
      </w:pPr>
      <w:r>
        <w:t>Wu, Felix</w:t>
      </w:r>
      <w:r>
        <w:tab/>
      </w:r>
      <w:r>
        <w:tab/>
        <w:t>UC Davis</w:t>
      </w:r>
      <w:r>
        <w:tab/>
      </w:r>
      <w:hyperlink r:id="rId18" w:history="1">
        <w:r w:rsidRPr="008E5538">
          <w:rPr>
            <w:rStyle w:val="Hyperlink"/>
          </w:rPr>
          <w:t>www.cs.ucdavis.edu/~wu/</w:t>
        </w:r>
      </w:hyperlink>
      <w:r>
        <w:tab/>
      </w:r>
      <w:r>
        <w:tab/>
      </w:r>
    </w:p>
    <w:p w:rsidR="00755B6E" w:rsidRDefault="00755B6E" w:rsidP="000F2EBE">
      <w:pPr>
        <w:rPr>
          <w:b/>
        </w:rPr>
      </w:pPr>
    </w:p>
    <w:p w:rsidR="000F2EBE" w:rsidRPr="00800AEE" w:rsidRDefault="000F2EBE" w:rsidP="000F2EBE">
      <w:pPr>
        <w:rPr>
          <w:b/>
        </w:rPr>
      </w:pPr>
      <w:r w:rsidRPr="00800AEE">
        <w:rPr>
          <w:b/>
        </w:rPr>
        <w:t>Extreme Scale Software</w:t>
      </w:r>
    </w:p>
    <w:p w:rsidR="000F2EBE" w:rsidRPr="00AC3D62" w:rsidRDefault="000F2EBE" w:rsidP="000F2EBE">
      <w:pPr>
        <w:ind w:firstLine="720"/>
      </w:pPr>
      <w:r w:rsidRPr="00800AEE">
        <w:rPr>
          <w:u w:val="single"/>
        </w:rPr>
        <w:t>Raghavan, Padma</w:t>
      </w:r>
      <w:r w:rsidRPr="00800AEE">
        <w:rPr>
          <w:u w:val="single"/>
        </w:rPr>
        <w:tab/>
        <w:t>Penn</w:t>
      </w:r>
      <w:r>
        <w:rPr>
          <w:u w:val="single"/>
        </w:rPr>
        <w:t xml:space="preserve"> </w:t>
      </w:r>
      <w:r w:rsidRPr="00800AEE">
        <w:rPr>
          <w:u w:val="single"/>
        </w:rPr>
        <w:t>State</w:t>
      </w:r>
      <w:r>
        <w:rPr>
          <w:u w:val="single"/>
        </w:rPr>
        <w:t xml:space="preserve"> </w:t>
      </w:r>
      <w:r w:rsidRPr="00800AEE">
        <w:rPr>
          <w:u w:val="single"/>
        </w:rPr>
        <w:t>U (Lead)</w:t>
      </w:r>
      <w:r>
        <w:rPr>
          <w:u w:val="single"/>
        </w:rPr>
        <w:tab/>
      </w:r>
      <w:hyperlink r:id="rId19" w:history="1">
        <w:r w:rsidRPr="008E5538">
          <w:rPr>
            <w:rStyle w:val="Hyperlink"/>
          </w:rPr>
          <w:t>www.cse.psu.edu/~raghavan/</w:t>
        </w:r>
      </w:hyperlink>
      <w:r>
        <w:t xml:space="preserve"> </w:t>
      </w:r>
    </w:p>
    <w:p w:rsidR="000F2EBE" w:rsidRDefault="000F2EBE" w:rsidP="000F2EBE">
      <w:pPr>
        <w:ind w:firstLine="720"/>
      </w:pPr>
      <w:r>
        <w:t>Chow, Edmond</w:t>
      </w:r>
      <w:r>
        <w:tab/>
        <w:t>GA Tech</w:t>
      </w:r>
      <w:r>
        <w:tab/>
      </w:r>
      <w:hyperlink r:id="rId20" w:history="1">
        <w:r w:rsidRPr="008E5538">
          <w:rPr>
            <w:rStyle w:val="Hyperlink"/>
          </w:rPr>
          <w:t>www.cc.gatech.edu/~echow/</w:t>
        </w:r>
      </w:hyperlink>
      <w:r>
        <w:tab/>
      </w:r>
      <w:r>
        <w:tab/>
      </w:r>
    </w:p>
    <w:p w:rsidR="000F2EBE" w:rsidRDefault="000F2EBE" w:rsidP="000F2EBE">
      <w:pPr>
        <w:ind w:firstLine="720"/>
      </w:pPr>
      <w:r>
        <w:t>Gropp, Bill</w:t>
      </w:r>
      <w:r>
        <w:tab/>
      </w:r>
      <w:r>
        <w:tab/>
        <w:t>UIUC</w:t>
      </w:r>
      <w:r>
        <w:tab/>
      </w:r>
      <w:r>
        <w:tab/>
      </w:r>
      <w:hyperlink r:id="rId21" w:history="1">
        <w:r w:rsidRPr="008E5538">
          <w:rPr>
            <w:rStyle w:val="Hyperlink"/>
          </w:rPr>
          <w:t>www.cs.uiuc.edu/~wgropp/</w:t>
        </w:r>
      </w:hyperlink>
      <w:r>
        <w:tab/>
      </w:r>
    </w:p>
    <w:p w:rsidR="000F2EBE" w:rsidRDefault="000F2EBE" w:rsidP="000F2EBE">
      <w:pPr>
        <w:ind w:firstLine="720"/>
      </w:pPr>
      <w:r>
        <w:t>Ng, Esmond</w:t>
      </w:r>
      <w:r>
        <w:tab/>
      </w:r>
      <w:r>
        <w:tab/>
        <w:t>LBL</w:t>
      </w:r>
      <w:r>
        <w:tab/>
      </w:r>
      <w:r>
        <w:tab/>
        <w:t xml:space="preserve">crd.lbl.gov/~EGNg/ </w:t>
      </w:r>
      <w:r>
        <w:tab/>
      </w:r>
      <w:r>
        <w:tab/>
      </w:r>
      <w:r>
        <w:tab/>
      </w:r>
    </w:p>
    <w:p w:rsidR="000F2EBE" w:rsidRDefault="000F2EBE" w:rsidP="000F2EBE">
      <w:pPr>
        <w:spacing w:after="120"/>
        <w:ind w:left="2100" w:hanging="1380"/>
      </w:pPr>
      <w:r>
        <w:t>Patra, Abani</w:t>
      </w:r>
      <w:r>
        <w:tab/>
        <w:t xml:space="preserve">SUNY Buffalo        </w:t>
      </w:r>
      <w:hyperlink r:id="rId22" w:history="1">
        <w:r w:rsidRPr="008E5538">
          <w:rPr>
            <w:rStyle w:val="Hyperlink"/>
          </w:rPr>
          <w:t>www.mae.buffalo.edu/people/full_time/a_patra.php</w:t>
        </w:r>
      </w:hyperlink>
      <w:r>
        <w:t xml:space="preserve"> </w:t>
      </w:r>
    </w:p>
    <w:p w:rsidR="000F2EBE" w:rsidRPr="00800AEE" w:rsidRDefault="00755B6E" w:rsidP="000F2EBE">
      <w:pPr>
        <w:rPr>
          <w:b/>
        </w:rPr>
      </w:pPr>
      <w:r>
        <w:rPr>
          <w:b/>
        </w:rPr>
        <w:t xml:space="preserve">Software for </w:t>
      </w:r>
      <w:r w:rsidR="0076267F" w:rsidRPr="00800AEE">
        <w:rPr>
          <w:b/>
        </w:rPr>
        <w:t xml:space="preserve">Emerging Architectures </w:t>
      </w:r>
    </w:p>
    <w:p w:rsidR="000F2EBE" w:rsidRPr="001579AE" w:rsidRDefault="000F2EBE" w:rsidP="000F2EBE">
      <w:pPr>
        <w:ind w:firstLine="720"/>
        <w:rPr>
          <w:caps/>
        </w:rPr>
      </w:pPr>
      <w:r w:rsidRPr="00800AEE">
        <w:rPr>
          <w:u w:val="single"/>
        </w:rPr>
        <w:t>Fortes, Jose</w:t>
      </w:r>
      <w:r w:rsidRPr="00800AEE">
        <w:rPr>
          <w:u w:val="single"/>
        </w:rPr>
        <w:tab/>
      </w:r>
      <w:r w:rsidRPr="00800AEE">
        <w:rPr>
          <w:u w:val="single"/>
        </w:rPr>
        <w:tab/>
        <w:t>U FL (Lead)</w:t>
      </w:r>
      <w:r>
        <w:rPr>
          <w:u w:val="single"/>
        </w:rPr>
        <w:t xml:space="preserve">  </w:t>
      </w:r>
      <w:hyperlink r:id="rId23" w:history="1">
        <w:r w:rsidRPr="008E5538">
          <w:rPr>
            <w:rStyle w:val="Hyperlink"/>
          </w:rPr>
          <w:t>www.ece.ufl.edu/people/faculty/fortes.html</w:t>
        </w:r>
      </w:hyperlink>
      <w:r>
        <w:t xml:space="preserve">   </w:t>
      </w:r>
    </w:p>
    <w:p w:rsidR="000F2EBE" w:rsidRDefault="000F2EBE" w:rsidP="000F2EBE">
      <w:pPr>
        <w:ind w:firstLine="720"/>
      </w:pPr>
      <w:r>
        <w:t>Dinda, Peter</w:t>
      </w:r>
      <w:r>
        <w:tab/>
      </w:r>
      <w:r>
        <w:tab/>
        <w:t>Northwestern</w:t>
      </w:r>
      <w:r>
        <w:tab/>
      </w:r>
      <w:hyperlink r:id="rId24" w:history="1">
        <w:r w:rsidRPr="008E5538">
          <w:rPr>
            <w:rStyle w:val="Hyperlink"/>
          </w:rPr>
          <w:t>www.cs.northwestern.edu/~pdinda/</w:t>
        </w:r>
      </w:hyperlink>
      <w:r>
        <w:tab/>
      </w:r>
    </w:p>
    <w:p w:rsidR="000F2EBE" w:rsidRDefault="000F2EBE" w:rsidP="000F2EBE">
      <w:pPr>
        <w:ind w:left="720"/>
      </w:pPr>
      <w:r>
        <w:t>Figueiredo, Renato</w:t>
      </w:r>
      <w:r>
        <w:tab/>
        <w:t>U FL</w:t>
      </w:r>
      <w:r>
        <w:tab/>
      </w:r>
      <w:r>
        <w:tab/>
        <w:t>byron.acis.ufl.edu/~renato</w:t>
      </w:r>
      <w:r>
        <w:tab/>
      </w:r>
    </w:p>
    <w:p w:rsidR="000F2EBE" w:rsidRDefault="000F2EBE" w:rsidP="000F2EBE">
      <w:pPr>
        <w:ind w:firstLine="720"/>
      </w:pPr>
      <w:r>
        <w:t>Parashar, Manish</w:t>
      </w:r>
      <w:r>
        <w:tab/>
        <w:t>Rutgers</w:t>
      </w:r>
      <w:r>
        <w:tab/>
        <w:t>nsfcac.rutgers.edu/people/parashar/</w:t>
      </w:r>
      <w:r>
        <w:tab/>
      </w:r>
    </w:p>
    <w:p w:rsidR="000F2EBE" w:rsidRDefault="000F2EBE" w:rsidP="00431AE9">
      <w:pPr>
        <w:spacing w:after="120"/>
        <w:ind w:left="4320" w:hanging="3600"/>
      </w:pPr>
      <w:r>
        <w:t>Qiu, Judy</w:t>
      </w:r>
      <w:r w:rsidR="00431AE9">
        <w:t xml:space="preserve">                    </w:t>
      </w:r>
      <w:r>
        <w:t>Indiana U</w:t>
      </w:r>
      <w:r>
        <w:tab/>
      </w:r>
      <w:hyperlink r:id="rId25" w:history="1">
        <w:r w:rsidRPr="008E5538">
          <w:rPr>
            <w:rStyle w:val="Hyperlink"/>
          </w:rPr>
          <w:t>www.soic.indiana.edu/people/profiles/qiu-judy.shtml</w:t>
        </w:r>
      </w:hyperlink>
      <w:r>
        <w:t xml:space="preserve">   </w:t>
      </w:r>
    </w:p>
    <w:p w:rsidR="000F2EBE" w:rsidRPr="00B46FCF" w:rsidRDefault="000F2EBE" w:rsidP="000F2EBE">
      <w:pPr>
        <w:spacing w:after="120"/>
        <w:ind w:firstLine="720"/>
      </w:pPr>
    </w:p>
    <w:p w:rsidR="000F2EBE" w:rsidRPr="00922A9B" w:rsidRDefault="000F2EBE" w:rsidP="000F2EBE">
      <w:pPr>
        <w:rPr>
          <w:b/>
        </w:rPr>
      </w:pPr>
      <w:r w:rsidRPr="00922A9B">
        <w:rPr>
          <w:b/>
        </w:rPr>
        <w:t>NSF Participants</w:t>
      </w:r>
    </w:p>
    <w:p w:rsidR="000F2EBE" w:rsidRDefault="000F2EBE" w:rsidP="000F2EBE">
      <w:pPr>
        <w:ind w:firstLine="720"/>
      </w:pPr>
      <w:r>
        <w:t xml:space="preserve">Gabrielle Allen, </w:t>
      </w:r>
      <w:r>
        <w:tab/>
        <w:t>OCI</w:t>
      </w:r>
      <w:r>
        <w:tab/>
      </w:r>
      <w:r>
        <w:tab/>
      </w:r>
      <w:r>
        <w:tab/>
      </w:r>
      <w:hyperlink r:id="rId26" w:history="1">
        <w:r w:rsidRPr="008E5538">
          <w:rPr>
            <w:rStyle w:val="Hyperlink"/>
          </w:rPr>
          <w:t>http://www.cct.lsu.edu/~gallen/</w:t>
        </w:r>
      </w:hyperlink>
      <w:r>
        <w:t xml:space="preserve"> </w:t>
      </w:r>
      <w:r>
        <w:tab/>
      </w:r>
    </w:p>
    <w:p w:rsidR="000F2EBE" w:rsidRDefault="000F2EBE" w:rsidP="000F2EBE">
      <w:pPr>
        <w:ind w:firstLine="720"/>
      </w:pPr>
      <w:r>
        <w:t>Emily Ashworth</w:t>
      </w:r>
      <w:r>
        <w:tab/>
        <w:t xml:space="preserve">NSF </w:t>
      </w:r>
      <w:r w:rsidRPr="001951CA">
        <w:t>Beijing Office</w:t>
      </w:r>
      <w:r>
        <w:rPr>
          <w:rFonts w:hint="eastAsia"/>
          <w:b/>
        </w:rPr>
        <w:t xml:space="preserve"> </w:t>
      </w:r>
    </w:p>
    <w:p w:rsidR="000F2EBE" w:rsidRDefault="001A64ED" w:rsidP="000F2EBE">
      <w:pPr>
        <w:ind w:left="1800" w:firstLine="720"/>
      </w:pPr>
      <w:hyperlink r:id="rId27" w:history="1">
        <w:r w:rsidR="000F2EBE" w:rsidRPr="008E5538">
          <w:rPr>
            <w:rStyle w:val="Hyperlink"/>
          </w:rPr>
          <w:t>http://www.nsf.gov/od/oise/beijing/nsf-beijing-ofc-about-us.jsp</w:t>
        </w:r>
      </w:hyperlink>
      <w:r w:rsidR="000F2EBE">
        <w:t xml:space="preserve"> </w:t>
      </w:r>
    </w:p>
    <w:p w:rsidR="000F2EBE" w:rsidRDefault="000F2EBE" w:rsidP="000F2EBE">
      <w:pPr>
        <w:spacing w:after="120"/>
        <w:ind w:firstLine="720"/>
      </w:pPr>
      <w:r>
        <w:t>Nancy Sung</w:t>
      </w:r>
      <w:r>
        <w:tab/>
      </w:r>
      <w:r>
        <w:tab/>
        <w:t>OISE</w:t>
      </w:r>
      <w:r>
        <w:rPr>
          <w:rFonts w:hint="eastAsia"/>
        </w:rPr>
        <w:tab/>
      </w:r>
      <w:r>
        <w:rPr>
          <w:rFonts w:hint="eastAsia"/>
        </w:rPr>
        <w:tab/>
      </w:r>
    </w:p>
    <w:p w:rsidR="000F2EBE" w:rsidRPr="00922A9B" w:rsidRDefault="000F2EBE" w:rsidP="000F2EBE">
      <w:pPr>
        <w:rPr>
          <w:b/>
        </w:rPr>
      </w:pPr>
      <w:r w:rsidRPr="00922A9B">
        <w:rPr>
          <w:b/>
        </w:rPr>
        <w:t>PRAGMA Liaison</w:t>
      </w:r>
    </w:p>
    <w:p w:rsidR="000F2EBE" w:rsidRDefault="000F2EBE" w:rsidP="000F2EBE">
      <w:pPr>
        <w:ind w:firstLine="720"/>
      </w:pPr>
      <w:r>
        <w:t>Cindy Zheng</w:t>
      </w:r>
      <w:r>
        <w:tab/>
      </w:r>
      <w:r>
        <w:tab/>
        <w:t>UCSD</w:t>
      </w:r>
      <w:r>
        <w:tab/>
      </w:r>
      <w:r>
        <w:tab/>
      </w:r>
      <w:hyperlink r:id="rId28" w:history="1">
        <w:r w:rsidRPr="008E5538">
          <w:rPr>
            <w:rStyle w:val="Hyperlink"/>
          </w:rPr>
          <w:t>http://www.sdsc.edu/~zhengc/zhengc.html</w:t>
        </w:r>
      </w:hyperlink>
      <w:r>
        <w:tab/>
      </w:r>
    </w:p>
    <w:p w:rsidR="000F2EBE" w:rsidRPr="00EB23EA" w:rsidRDefault="000F2EBE" w:rsidP="000F2EBE">
      <w:pPr>
        <w:pBdr>
          <w:bottom w:val="single" w:sz="6" w:space="1" w:color="auto"/>
        </w:pBdr>
        <w:rPr>
          <w:rFonts w:ascii="SimSun" w:hAnsi="SimSun" w:cs="SimSun"/>
          <w:color w:val="000000"/>
        </w:rPr>
      </w:pPr>
    </w:p>
    <w:p w:rsidR="000F2EBE" w:rsidRPr="00FD64D1" w:rsidRDefault="000F2EBE" w:rsidP="000F2EBE">
      <w:pPr>
        <w:rPr>
          <w:rFonts w:ascii="SimSun" w:hAnsi="SimSun" w:cs="SimSun"/>
          <w:color w:val="000000"/>
        </w:rPr>
      </w:pPr>
    </w:p>
    <w:p w:rsidR="000F2EBE" w:rsidRPr="0039276A" w:rsidRDefault="000F2EBE" w:rsidP="000F2EBE">
      <w:pPr>
        <w:rPr>
          <w:b/>
        </w:rPr>
      </w:pPr>
      <w:r w:rsidRPr="0039276A">
        <w:rPr>
          <w:b/>
        </w:rPr>
        <w:t>China Participants</w:t>
      </w:r>
    </w:p>
    <w:p w:rsidR="000F2EBE" w:rsidRDefault="000F2EBE" w:rsidP="000F2EBE"/>
    <w:p w:rsidR="00755B6E" w:rsidRPr="00800AEE" w:rsidRDefault="00755B6E" w:rsidP="00755B6E">
      <w:pPr>
        <w:rPr>
          <w:b/>
        </w:rPr>
      </w:pPr>
      <w:r w:rsidRPr="00800AEE">
        <w:rPr>
          <w:b/>
        </w:rPr>
        <w:t>Trustworthy Software</w:t>
      </w:r>
    </w:p>
    <w:p w:rsidR="00755B6E" w:rsidRPr="00D15716" w:rsidRDefault="00755B6E" w:rsidP="00755B6E">
      <w:pPr>
        <w:ind w:firstLine="720"/>
        <w:rPr>
          <w:u w:val="single"/>
        </w:rPr>
      </w:pPr>
      <w:r>
        <w:rPr>
          <w:u w:val="single"/>
        </w:rPr>
        <w:t>Jin</w:t>
      </w:r>
      <w:r w:rsidRPr="00800AEE">
        <w:rPr>
          <w:u w:val="single"/>
        </w:rPr>
        <w:t xml:space="preserve">, </w:t>
      </w:r>
      <w:r>
        <w:rPr>
          <w:u w:val="single"/>
        </w:rPr>
        <w:t>Zhi</w:t>
      </w:r>
      <w:r w:rsidRPr="00800AEE">
        <w:rPr>
          <w:u w:val="single"/>
        </w:rPr>
        <w:tab/>
      </w:r>
      <w:r>
        <w:rPr>
          <w:u w:val="single"/>
        </w:rPr>
        <w:t xml:space="preserve">            Peking U.</w:t>
      </w:r>
      <w:r w:rsidRPr="00800AEE">
        <w:rPr>
          <w:u w:val="single"/>
        </w:rPr>
        <w:t xml:space="preserve"> (Lead)</w:t>
      </w:r>
      <w:hyperlink r:id="rId29" w:history="1">
        <w:r w:rsidRPr="00AE3D59">
          <w:t>http://www.sei.pku.edu.cn/people/zhijin/</w:t>
        </w:r>
      </w:hyperlink>
    </w:p>
    <w:p w:rsidR="00755B6E" w:rsidRPr="00CA4EF4" w:rsidRDefault="00755B6E" w:rsidP="00755B6E">
      <w:pPr>
        <w:ind w:firstLine="720"/>
      </w:pPr>
      <w:r>
        <w:t>Dong, Wei</w:t>
      </w:r>
      <w:r>
        <w:tab/>
        <w:t xml:space="preserve">         </w:t>
      </w:r>
      <w:r>
        <w:rPr>
          <w:rFonts w:hint="eastAsia"/>
        </w:rPr>
        <w:tab/>
      </w:r>
      <w:r w:rsidRPr="00415C10">
        <w:t>N</w:t>
      </w:r>
      <w:r>
        <w:t xml:space="preserve">UDT </w:t>
      </w:r>
      <w:r>
        <w:tab/>
      </w:r>
      <w:r w:rsidRPr="00CA4EF4">
        <w:t>http</w:t>
      </w:r>
      <w:r w:rsidRPr="00CA4EF4">
        <w:rPr>
          <w:rFonts w:hint="eastAsia"/>
        </w:rPr>
        <w:t>://</w:t>
      </w:r>
      <w:r w:rsidRPr="009E1502">
        <w:t>www.nudt.edu.cn</w:t>
      </w:r>
    </w:p>
    <w:p w:rsidR="00755B6E" w:rsidRDefault="00755B6E" w:rsidP="00755B6E">
      <w:pPr>
        <w:ind w:firstLine="720"/>
      </w:pPr>
      <w:r>
        <w:t>Gu, Ming</w:t>
      </w:r>
      <w:r>
        <w:tab/>
        <w:t xml:space="preserve">         </w:t>
      </w:r>
      <w:r>
        <w:rPr>
          <w:rFonts w:hint="eastAsia"/>
        </w:rPr>
        <w:tab/>
      </w:r>
      <w:r>
        <w:t>Tsinghua U.</w:t>
      </w:r>
    </w:p>
    <w:p w:rsidR="00755B6E" w:rsidRPr="00CA4EF4" w:rsidRDefault="00755B6E" w:rsidP="00755B6E">
      <w:pPr>
        <w:ind w:left="2280" w:firstLine="600"/>
      </w:pPr>
      <w:r w:rsidRPr="00AE3D59">
        <w:t>http://info.thss.tsinghua.edu.cn/docinfo_out/index.jsp</w:t>
      </w:r>
    </w:p>
    <w:p w:rsidR="00755B6E" w:rsidRPr="00CA4EF4" w:rsidRDefault="00755B6E" w:rsidP="00755B6E">
      <w:pPr>
        <w:ind w:firstLine="720"/>
      </w:pPr>
      <w:r>
        <w:t>Zhang, Jian</w:t>
      </w:r>
      <w:r>
        <w:tab/>
        <w:t xml:space="preserve">     </w:t>
      </w:r>
      <w:r>
        <w:rPr>
          <w:rFonts w:hint="eastAsia"/>
        </w:rPr>
        <w:tab/>
      </w:r>
      <w:r>
        <w:t xml:space="preserve">ICS, CAS, </w:t>
      </w:r>
      <w:r>
        <w:tab/>
      </w:r>
      <w:hyperlink r:id="rId30" w:history="1">
        <w:r w:rsidRPr="00AE3D59">
          <w:t>http://lcs.ios.ac.cn/~zj/</w:t>
        </w:r>
      </w:hyperlink>
    </w:p>
    <w:p w:rsidR="00755B6E" w:rsidRDefault="00755B6E" w:rsidP="00755B6E">
      <w:pPr>
        <w:ind w:firstLine="720"/>
      </w:pPr>
      <w:r>
        <w:lastRenderedPageBreak/>
        <w:t>Zhao, Jianjun</w:t>
      </w:r>
      <w:r>
        <w:tab/>
      </w:r>
      <w:r>
        <w:tab/>
      </w:r>
      <w:r w:rsidRPr="00415C10">
        <w:t>Shanghai Jiao Tong University</w:t>
      </w:r>
    </w:p>
    <w:p w:rsidR="00755B6E" w:rsidRPr="00CA4EF4" w:rsidRDefault="001A64ED" w:rsidP="00755B6E">
      <w:pPr>
        <w:ind w:left="2280" w:firstLine="600"/>
      </w:pPr>
      <w:hyperlink r:id="rId31" w:history="1">
        <w:r w:rsidR="00755B6E" w:rsidRPr="00AE3D59">
          <w:t>http://cse.sjtu.edu.cn/~zhao/</w:t>
        </w:r>
      </w:hyperlink>
    </w:p>
    <w:p w:rsidR="00755B6E" w:rsidRDefault="00755B6E" w:rsidP="000F2EBE">
      <w:pPr>
        <w:rPr>
          <w:b/>
        </w:rPr>
      </w:pPr>
    </w:p>
    <w:p w:rsidR="000F2EBE" w:rsidRPr="00800AEE" w:rsidRDefault="000F2EBE" w:rsidP="000F2EBE">
      <w:pPr>
        <w:rPr>
          <w:b/>
        </w:rPr>
      </w:pPr>
      <w:r>
        <w:rPr>
          <w:b/>
        </w:rPr>
        <w:t>Extreme</w:t>
      </w:r>
      <w:r>
        <w:rPr>
          <w:rFonts w:hint="eastAsia"/>
          <w:b/>
        </w:rPr>
        <w:t>-</w:t>
      </w:r>
      <w:r w:rsidRPr="00800AEE">
        <w:rPr>
          <w:b/>
        </w:rPr>
        <w:t>Scale Software</w:t>
      </w:r>
    </w:p>
    <w:p w:rsidR="000F2EBE" w:rsidRPr="00A25ADF" w:rsidRDefault="000F2EBE" w:rsidP="000F2EBE">
      <w:pPr>
        <w:ind w:firstLine="720"/>
        <w:rPr>
          <w:u w:val="single"/>
        </w:rPr>
      </w:pPr>
      <w:r w:rsidRPr="00A25ADF">
        <w:rPr>
          <w:u w:val="single"/>
        </w:rPr>
        <w:t>Qian, Depe</w:t>
      </w:r>
      <w:r w:rsidR="00D15716">
        <w:rPr>
          <w:rFonts w:hint="eastAsia"/>
          <w:u w:val="single"/>
        </w:rPr>
        <w:t>i</w:t>
      </w:r>
      <w:r w:rsidR="00D15716">
        <w:rPr>
          <w:rFonts w:hint="eastAsia"/>
          <w:u w:val="single"/>
        </w:rPr>
        <w:tab/>
      </w:r>
      <w:r w:rsidR="00D15716">
        <w:rPr>
          <w:u w:val="single"/>
        </w:rPr>
        <w:tab/>
      </w:r>
      <w:r w:rsidRPr="00A25ADF">
        <w:rPr>
          <w:u w:val="single"/>
        </w:rPr>
        <w:t>Beihang U. (Lead)</w:t>
      </w:r>
    </w:p>
    <w:p w:rsidR="000F2EBE" w:rsidRPr="00304575" w:rsidRDefault="000F2EBE" w:rsidP="000F2EBE">
      <w:pPr>
        <w:ind w:firstLine="720"/>
      </w:pPr>
      <w:r w:rsidRPr="00304575">
        <w:rPr>
          <w:rFonts w:hint="eastAsia"/>
        </w:rPr>
        <w:tab/>
      </w:r>
      <w:r w:rsidRPr="00304575">
        <w:rPr>
          <w:rFonts w:hint="eastAsia"/>
        </w:rPr>
        <w:tab/>
      </w:r>
      <w:hyperlink r:id="rId32" w:history="1">
        <w:r w:rsidR="00317713" w:rsidRPr="000277AA">
          <w:rPr>
            <w:rStyle w:val="Hyperlink"/>
          </w:rPr>
          <w:t>http://scse.buaa.edu.cn/teacher/10.html</w:t>
        </w:r>
      </w:hyperlink>
      <w:r w:rsidR="00317713">
        <w:t xml:space="preserve">, </w:t>
      </w:r>
    </w:p>
    <w:p w:rsidR="000F2EBE" w:rsidRDefault="000F2EBE" w:rsidP="000F2EBE">
      <w:pPr>
        <w:ind w:firstLine="720"/>
      </w:pPr>
      <w:r>
        <w:t>Chen, Wenguang</w:t>
      </w:r>
      <w:r>
        <w:tab/>
        <w:t>Tsinghua U.</w:t>
      </w:r>
    </w:p>
    <w:p w:rsidR="000F2EBE" w:rsidRDefault="001A64ED" w:rsidP="00317713">
      <w:pPr>
        <w:ind w:left="2160"/>
      </w:pPr>
      <w:hyperlink r:id="rId33" w:history="1">
        <w:r w:rsidR="000F2EBE" w:rsidRPr="00C07147">
          <w:t>http://hpc.cs.tsinghua.edu.cn/research/cluster/cwg.html</w:t>
        </w:r>
      </w:hyperlink>
      <w:r w:rsidR="00317713">
        <w:t xml:space="preserve">, </w:t>
      </w:r>
      <w:hyperlink r:id="rId34" w:history="1">
        <w:r w:rsidR="00317713" w:rsidRPr="00317713">
          <w:rPr>
            <w:rStyle w:val="Hyperlink"/>
          </w:rPr>
          <w:t>cwg@tsinghua.edu.cn</w:t>
        </w:r>
      </w:hyperlink>
    </w:p>
    <w:p w:rsidR="000F2EBE" w:rsidRDefault="000F2EBE" w:rsidP="000F2EBE">
      <w:pPr>
        <w:ind w:firstLine="720"/>
      </w:pPr>
      <w:r>
        <w:t>Chen, Yifeng</w:t>
      </w:r>
      <w:r>
        <w:tab/>
      </w:r>
      <w:r>
        <w:tab/>
        <w:t>Peking U.</w:t>
      </w:r>
      <w:r>
        <w:rPr>
          <w:rFonts w:hint="eastAsia"/>
        </w:rPr>
        <w:t xml:space="preserve">  (PI and Local Organization) </w:t>
      </w:r>
    </w:p>
    <w:p w:rsidR="000F2EBE" w:rsidRDefault="000F2EBE" w:rsidP="000F2EBE">
      <w:pPr>
        <w:ind w:left="540" w:firstLine="720"/>
      </w:pPr>
      <w:r w:rsidRPr="00301986">
        <w:rPr>
          <w:rFonts w:hint="eastAsia"/>
        </w:rPr>
        <w:t>sei.pku.edu.cn/~cyf</w:t>
      </w:r>
      <w:r w:rsidR="00646307">
        <w:t xml:space="preserve">, </w:t>
      </w:r>
    </w:p>
    <w:p w:rsidR="000F2EBE" w:rsidRDefault="000F2EBE" w:rsidP="000F2EBE">
      <w:pPr>
        <w:ind w:firstLine="720"/>
      </w:pPr>
      <w:r>
        <w:t>Feng, Xiaobing</w:t>
      </w:r>
      <w:r>
        <w:tab/>
        <w:t>ICT, CAS</w:t>
      </w:r>
    </w:p>
    <w:p w:rsidR="000F2EBE" w:rsidRPr="00301986" w:rsidRDefault="000F2EBE" w:rsidP="000F2EBE">
      <w:pPr>
        <w:ind w:firstLine="720"/>
      </w:pPr>
      <w:r>
        <w:rPr>
          <w:rFonts w:hint="eastAsia"/>
        </w:rPr>
        <w:tab/>
      </w:r>
      <w:r>
        <w:tab/>
      </w:r>
      <w:hyperlink r:id="rId35" w:history="1">
        <w:r w:rsidRPr="00301986">
          <w:t>http://sourcedb.cas.cn/sourcedb_ict_cas/</w:t>
        </w:r>
      </w:hyperlink>
      <w:r w:rsidR="00FD10AD">
        <w:t xml:space="preserve"> </w:t>
      </w:r>
    </w:p>
    <w:p w:rsidR="000F2EBE" w:rsidRPr="00301986" w:rsidRDefault="000F2EBE" w:rsidP="00431AE9">
      <w:pPr>
        <w:ind w:left="1440" w:firstLine="720"/>
      </w:pPr>
      <w:r w:rsidRPr="00301986">
        <w:t>en/eictexpert/fas/200909/t20090917_2496613.html</w:t>
      </w:r>
      <w:r w:rsidR="00FD10AD">
        <w:t xml:space="preserve">, </w:t>
      </w:r>
    </w:p>
    <w:p w:rsidR="000F2EBE" w:rsidRDefault="000F2EBE" w:rsidP="00D15716">
      <w:pPr>
        <w:ind w:firstLine="720"/>
      </w:pPr>
      <w:r>
        <w:t>Zhang, Yunquan</w:t>
      </w:r>
      <w:r>
        <w:tab/>
        <w:t>ICS, CAS</w:t>
      </w:r>
      <w:r w:rsidR="00D15716">
        <w:tab/>
      </w:r>
      <w:hyperlink r:id="rId36" w:tgtFrame="_blank" w:history="1">
        <w:r w:rsidRPr="00301986">
          <w:t>http://www.rdcps.ac.cn/~zyq</w:t>
        </w:r>
      </w:hyperlink>
    </w:p>
    <w:p w:rsidR="0076267F" w:rsidRDefault="0076267F" w:rsidP="00D15716">
      <w:pPr>
        <w:ind w:firstLine="720"/>
      </w:pPr>
    </w:p>
    <w:p w:rsidR="000F2EBE" w:rsidRPr="00800AEE" w:rsidRDefault="00755B6E" w:rsidP="000F2EBE">
      <w:pPr>
        <w:rPr>
          <w:b/>
        </w:rPr>
      </w:pPr>
      <w:r>
        <w:rPr>
          <w:b/>
        </w:rPr>
        <w:t xml:space="preserve">Software for </w:t>
      </w:r>
      <w:r w:rsidR="000F2EBE" w:rsidRPr="00800AEE">
        <w:rPr>
          <w:b/>
        </w:rPr>
        <w:t>Emerging Architectures</w:t>
      </w:r>
    </w:p>
    <w:p w:rsidR="000F2EBE" w:rsidRDefault="000F2EBE" w:rsidP="000F2EBE">
      <w:pPr>
        <w:ind w:firstLine="720"/>
        <w:rPr>
          <w:u w:val="single"/>
        </w:rPr>
      </w:pPr>
      <w:r>
        <w:rPr>
          <w:u w:val="single"/>
        </w:rPr>
        <w:t>Guo</w:t>
      </w:r>
      <w:r w:rsidRPr="00800AEE">
        <w:rPr>
          <w:u w:val="single"/>
        </w:rPr>
        <w:t xml:space="preserve">, </w:t>
      </w:r>
      <w:r w:rsidR="00646307">
        <w:rPr>
          <w:u w:val="single"/>
        </w:rPr>
        <w:t>Min</w:t>
      </w:r>
      <w:r w:rsidR="00D15716">
        <w:rPr>
          <w:u w:val="single"/>
        </w:rPr>
        <w:t>yi</w:t>
      </w:r>
      <w:r w:rsidR="00D15716">
        <w:rPr>
          <w:u w:val="single"/>
        </w:rPr>
        <w:tab/>
      </w:r>
      <w:r w:rsidR="00D15716">
        <w:rPr>
          <w:u w:val="single"/>
        </w:rPr>
        <w:tab/>
      </w:r>
      <w:r w:rsidRPr="00415C10">
        <w:rPr>
          <w:u w:val="single"/>
        </w:rPr>
        <w:t>Shanghai Jiao Tong University</w:t>
      </w:r>
      <w:r w:rsidRPr="00800AEE">
        <w:rPr>
          <w:u w:val="single"/>
        </w:rPr>
        <w:t xml:space="preserve"> (Lead)</w:t>
      </w:r>
    </w:p>
    <w:p w:rsidR="00262683" w:rsidRDefault="001A64ED" w:rsidP="00431AE9">
      <w:pPr>
        <w:ind w:left="2160" w:firstLine="720"/>
      </w:pPr>
      <w:hyperlink r:id="rId37" w:history="1">
        <w:r w:rsidR="00262683" w:rsidRPr="000277AA">
          <w:rPr>
            <w:rStyle w:val="Hyperlink"/>
          </w:rPr>
          <w:t>http://epcc.sjtu.edu.cn/?q=node/34</w:t>
        </w:r>
      </w:hyperlink>
      <w:r w:rsidR="00262683">
        <w:t xml:space="preserve">, </w:t>
      </w:r>
    </w:p>
    <w:p w:rsidR="000F2EBE" w:rsidRDefault="00D15716" w:rsidP="00D15716">
      <w:pPr>
        <w:ind w:firstLine="720"/>
      </w:pPr>
      <w:r>
        <w:t>Lu, Yutong</w:t>
      </w:r>
      <w:r>
        <w:tab/>
      </w:r>
      <w:r>
        <w:tab/>
      </w:r>
      <w:r w:rsidR="000F2EBE" w:rsidRPr="00415C10">
        <w:t>N</w:t>
      </w:r>
      <w:r w:rsidR="000F2EBE">
        <w:t>UDT</w:t>
      </w:r>
      <w:r>
        <w:tab/>
      </w:r>
      <w:r>
        <w:tab/>
      </w:r>
      <w:hyperlink r:id="rId38" w:history="1">
        <w:r w:rsidR="00646307" w:rsidRPr="000277AA">
          <w:rPr>
            <w:rStyle w:val="Hyperlink"/>
          </w:rPr>
          <w:t>http</w:t>
        </w:r>
        <w:r w:rsidR="00646307" w:rsidRPr="000277AA">
          <w:rPr>
            <w:rStyle w:val="Hyperlink"/>
            <w:rFonts w:hint="eastAsia"/>
          </w:rPr>
          <w:t>://</w:t>
        </w:r>
        <w:r w:rsidR="00646307" w:rsidRPr="000277AA">
          <w:rPr>
            <w:rStyle w:val="Hyperlink"/>
          </w:rPr>
          <w:t>www.nudt.edu.cn</w:t>
        </w:r>
      </w:hyperlink>
    </w:p>
    <w:p w:rsidR="000F2EBE" w:rsidRPr="00CC4358" w:rsidRDefault="00D15716" w:rsidP="00D15716">
      <w:pPr>
        <w:ind w:firstLine="720"/>
      </w:pPr>
      <w:r>
        <w:t>Peng, Xin</w:t>
      </w:r>
      <w:r>
        <w:tab/>
      </w:r>
      <w:r>
        <w:tab/>
      </w:r>
      <w:r w:rsidR="000F2EBE">
        <w:t>Fudan University</w:t>
      </w:r>
      <w:r>
        <w:t xml:space="preserve">  </w:t>
      </w:r>
      <w:hyperlink r:id="rId39" w:history="1">
        <w:r w:rsidR="00FD10AD" w:rsidRPr="000277AA">
          <w:rPr>
            <w:rStyle w:val="Hyperlink"/>
          </w:rPr>
          <w:t>http://www.software.fudan.edu.cn</w:t>
        </w:r>
      </w:hyperlink>
      <w:r w:rsidR="00FD10AD">
        <w:t xml:space="preserve">, </w:t>
      </w:r>
    </w:p>
    <w:p w:rsidR="000F2EBE" w:rsidRPr="00882EE2" w:rsidRDefault="00D15716" w:rsidP="00D15716">
      <w:pPr>
        <w:ind w:firstLine="720"/>
      </w:pPr>
      <w:r>
        <w:t>Zhang, Lu</w:t>
      </w:r>
      <w:r>
        <w:tab/>
      </w:r>
      <w:r>
        <w:tab/>
      </w:r>
      <w:r w:rsidR="000F2EBE">
        <w:t>Peking U</w:t>
      </w:r>
      <w:r>
        <w:tab/>
      </w:r>
      <w:hyperlink r:id="rId40" w:history="1">
        <w:r w:rsidR="000F2EBE" w:rsidRPr="00882EE2">
          <w:t>http://sei.pku.edu.cn/~zhanglu</w:t>
        </w:r>
      </w:hyperlink>
      <w:r w:rsidR="00FD10AD">
        <w:t xml:space="preserve">, </w:t>
      </w:r>
    </w:p>
    <w:p w:rsidR="000F2EBE" w:rsidRPr="00882EE2" w:rsidRDefault="00D15716" w:rsidP="00D15716">
      <w:pPr>
        <w:ind w:firstLine="720"/>
      </w:pPr>
      <w:r>
        <w:t>Zhou, Yuming</w:t>
      </w:r>
      <w:r>
        <w:tab/>
      </w:r>
      <w:r>
        <w:tab/>
      </w:r>
      <w:r w:rsidR="000F2EBE">
        <w:t>Nanjing U.</w:t>
      </w:r>
      <w:r>
        <w:tab/>
      </w:r>
      <w:hyperlink r:id="rId41" w:history="1">
        <w:r w:rsidR="000F2EBE" w:rsidRPr="00882EE2">
          <w:t>http://cs.nju.edu.cn/zhouyuming</w:t>
        </w:r>
      </w:hyperlink>
    </w:p>
    <w:p w:rsidR="000F2EBE" w:rsidRDefault="000F2EBE" w:rsidP="000F2EBE"/>
    <w:p w:rsidR="0076267F" w:rsidRDefault="0076267F" w:rsidP="000F2EBE"/>
    <w:p w:rsidR="0076267F" w:rsidRDefault="0076267F" w:rsidP="000F2EBE"/>
    <w:p w:rsidR="000F2EBE" w:rsidRPr="00922A9B" w:rsidRDefault="000F2EBE" w:rsidP="000F2EBE">
      <w:pPr>
        <w:rPr>
          <w:b/>
        </w:rPr>
      </w:pPr>
      <w:r w:rsidRPr="00922A9B">
        <w:rPr>
          <w:b/>
        </w:rPr>
        <w:t>NSF</w:t>
      </w:r>
      <w:r>
        <w:rPr>
          <w:b/>
        </w:rPr>
        <w:t>C</w:t>
      </w:r>
      <w:r w:rsidRPr="00922A9B">
        <w:rPr>
          <w:b/>
        </w:rPr>
        <w:t xml:space="preserve"> Participants</w:t>
      </w:r>
    </w:p>
    <w:p w:rsidR="000F2EBE" w:rsidRDefault="0076267F" w:rsidP="000F2EBE">
      <w:pPr>
        <w:ind w:firstLine="720"/>
      </w:pPr>
      <w:r>
        <w:t xml:space="preserve">Zhaotian Zhang, </w:t>
      </w:r>
      <w:r>
        <w:tab/>
      </w:r>
      <w:r w:rsidR="000F2EBE">
        <w:t>Dept. of Info. Sci.</w:t>
      </w:r>
    </w:p>
    <w:p w:rsidR="000F2EBE" w:rsidRDefault="0076267F" w:rsidP="000F2EBE">
      <w:pPr>
        <w:ind w:firstLine="720"/>
      </w:pPr>
      <w:r>
        <w:t>Huai Chen</w:t>
      </w:r>
      <w:r>
        <w:tab/>
      </w:r>
      <w:r>
        <w:tab/>
      </w:r>
      <w:r w:rsidR="000F2EBE">
        <w:t>Bureau of International Cooperation</w:t>
      </w:r>
    </w:p>
    <w:p w:rsidR="000F2EBE" w:rsidRDefault="0076267F" w:rsidP="000F2EBE">
      <w:pPr>
        <w:ind w:firstLine="720"/>
      </w:pPr>
      <w:r>
        <w:t>Ke Liu</w:t>
      </w:r>
      <w:r>
        <w:tab/>
      </w:r>
      <w:r>
        <w:tab/>
      </w:r>
      <w:r>
        <w:tab/>
      </w:r>
      <w:r w:rsidR="000F2EBE">
        <w:t>Dept. of Info. Sci.</w:t>
      </w:r>
      <w:r w:rsidR="00646307">
        <w:t xml:space="preserve"> </w:t>
      </w:r>
    </w:p>
    <w:p w:rsidR="000F2EBE" w:rsidRDefault="0076267F" w:rsidP="000F2EBE">
      <w:pPr>
        <w:ind w:firstLine="720"/>
      </w:pPr>
      <w:r>
        <w:t>Xiaochun Cao</w:t>
      </w:r>
      <w:r>
        <w:tab/>
      </w:r>
      <w:r>
        <w:tab/>
      </w:r>
      <w:r w:rsidR="000F2EBE">
        <w:t>Dept. of Info. Sci.</w:t>
      </w:r>
      <w:r w:rsidR="00646307">
        <w:t xml:space="preserve">, </w:t>
      </w:r>
    </w:p>
    <w:p w:rsidR="000F2EBE" w:rsidRDefault="000F2EBE" w:rsidP="008816DF">
      <w:pPr>
        <w:ind w:firstLine="720"/>
      </w:pPr>
      <w:r w:rsidRPr="00ED42D3">
        <w:t>Xiuping Liu</w:t>
      </w:r>
      <w:r w:rsidR="0076267F">
        <w:tab/>
      </w:r>
      <w:r w:rsidR="0076267F">
        <w:tab/>
      </w:r>
      <w:r w:rsidRPr="00ED42D3">
        <w:t>Bureau of International Cooperation</w:t>
      </w:r>
    </w:p>
    <w:p w:rsidR="0076267F" w:rsidRDefault="0076267F" w:rsidP="008816DF">
      <w:pPr>
        <w:ind w:firstLine="720"/>
      </w:pPr>
      <w:r>
        <w:t>Qing Wei</w:t>
      </w:r>
      <w:r>
        <w:tab/>
      </w:r>
      <w:r>
        <w:tab/>
        <w:t>Bureau of International Cooperation</w:t>
      </w:r>
    </w:p>
    <w:sectPr w:rsidR="0076267F" w:rsidSect="00BD758B">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A1C" w:rsidRDefault="00831A1C" w:rsidP="009A0386">
      <w:r>
        <w:separator/>
      </w:r>
    </w:p>
  </w:endnote>
  <w:endnote w:type="continuationSeparator" w:id="0">
    <w:p w:rsidR="00831A1C" w:rsidRDefault="00831A1C" w:rsidP="009A03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Arial Unicode MS"/>
    <w:charset w:val="50"/>
    <w:family w:val="auto"/>
    <w:pitch w:val="variable"/>
    <w:sig w:usb0="00000000"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157158"/>
      <w:docPartObj>
        <w:docPartGallery w:val="Page Numbers (Bottom of Page)"/>
        <w:docPartUnique/>
      </w:docPartObj>
    </w:sdtPr>
    <w:sdtContent>
      <w:p w:rsidR="00C179BE" w:rsidRDefault="001A64ED">
        <w:pPr>
          <w:pStyle w:val="Footer"/>
          <w:jc w:val="center"/>
        </w:pPr>
        <w:fldSimple w:instr=" PAGE   \* MERGEFORMAT ">
          <w:r w:rsidR="007A0709">
            <w:rPr>
              <w:noProof/>
            </w:rPr>
            <w:t>10</w:t>
          </w:r>
        </w:fldSimple>
      </w:p>
    </w:sdtContent>
  </w:sdt>
  <w:p w:rsidR="00C179BE" w:rsidRDefault="00C179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A1C" w:rsidRDefault="00831A1C" w:rsidP="009A0386">
      <w:r>
        <w:separator/>
      </w:r>
    </w:p>
  </w:footnote>
  <w:footnote w:type="continuationSeparator" w:id="0">
    <w:p w:rsidR="00831A1C" w:rsidRDefault="00831A1C" w:rsidP="009A0386">
      <w:r>
        <w:continuationSeparator/>
      </w:r>
    </w:p>
  </w:footnote>
  <w:footnote w:id="1">
    <w:p w:rsidR="00C179BE" w:rsidRDefault="00C179BE">
      <w:pPr>
        <w:pStyle w:val="FootnoteText"/>
      </w:pPr>
      <w:r>
        <w:rPr>
          <w:rStyle w:val="FootnoteReference"/>
        </w:rPr>
        <w:footnoteRef/>
      </w:r>
      <w:r>
        <w:t>Because the areas overlapped in some cases, there was some mixing of group participants between morning and afternoon sessions of these breakout groups.</w:t>
      </w:r>
    </w:p>
  </w:footnote>
  <w:footnote w:id="2">
    <w:p w:rsidR="00C179BE" w:rsidRDefault="00C179BE">
      <w:pPr>
        <w:pStyle w:val="FootnoteText"/>
      </w:pPr>
      <w:r>
        <w:rPr>
          <w:rStyle w:val="FootnoteReference"/>
        </w:rPr>
        <w:footnoteRef/>
      </w:r>
      <w:r>
        <w:t xml:space="preserve"> Knowledge, networks and nations (KNN): Global scientific collaborations in the 21</w:t>
      </w:r>
      <w:r w:rsidRPr="005F50A1">
        <w:rPr>
          <w:vertAlign w:val="superscript"/>
        </w:rPr>
        <w:t>st</w:t>
      </w:r>
      <w:r>
        <w:t xml:space="preserve"> century. The Royal Society. </w:t>
      </w:r>
      <w:r w:rsidRPr="005F50A1">
        <w:t>ISBN: 978-0-85403-890-9</w:t>
      </w:r>
      <w:r>
        <w:t>, March 2011</w:t>
      </w:r>
    </w:p>
  </w:footnote>
  <w:footnote w:id="3">
    <w:p w:rsidR="00C179BE" w:rsidRDefault="00C179BE">
      <w:pPr>
        <w:pStyle w:val="FootnoteText"/>
      </w:pPr>
      <w:r>
        <w:rPr>
          <w:rStyle w:val="FootnoteReference"/>
        </w:rPr>
        <w:footnoteRef/>
      </w:r>
      <w:r>
        <w:t xml:space="preserve"> See the publication metrics in the following study, </w:t>
      </w:r>
      <w:hyperlink r:id="rId1" w:history="1">
        <w:r>
          <w:rPr>
            <w:rStyle w:val="Hyperlink"/>
          </w:rPr>
          <w:t>http://www.forskningsradet.no/en/Newsarticle/Increased_copublication_with_the_United_States_and_Canada/1253968889036?lang=en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9BE" w:rsidRDefault="00576156" w:rsidP="009A0386">
    <w:pPr>
      <w:pStyle w:val="Header"/>
      <w:jc w:val="center"/>
    </w:pPr>
    <w:r>
      <w:t>Interim</w:t>
    </w:r>
    <w:r w:rsidR="00C179BE">
      <w:t xml:space="preserve"> Report</w:t>
    </w:r>
    <w:r>
      <w:t xml:space="preserve"> - Workshop I</w:t>
    </w:r>
    <w:r w:rsidR="00C179BE">
      <w:t xml:space="preserve"> </w:t>
    </w:r>
  </w:p>
  <w:p w:rsidR="00C179BE" w:rsidRDefault="00576156" w:rsidP="009A0386">
    <w:pPr>
      <w:pStyle w:val="Header"/>
      <w:jc w:val="center"/>
    </w:pPr>
    <w:r>
      <w:t>20</w:t>
    </w:r>
    <w:r w:rsidR="005B152B">
      <w:t xml:space="preserve"> </w:t>
    </w:r>
    <w:r w:rsidR="00C179BE">
      <w:t>November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028"/>
    <w:multiLevelType w:val="hybridMultilevel"/>
    <w:tmpl w:val="A7D64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D6C32"/>
    <w:multiLevelType w:val="hybridMultilevel"/>
    <w:tmpl w:val="A6F48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3457"/>
    <w:multiLevelType w:val="hybridMultilevel"/>
    <w:tmpl w:val="D3BEB0C2"/>
    <w:lvl w:ilvl="0" w:tplc="491AC046">
      <w:start w:val="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D15956"/>
    <w:multiLevelType w:val="hybridMultilevel"/>
    <w:tmpl w:val="1E7E3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70AE7"/>
    <w:multiLevelType w:val="hybridMultilevel"/>
    <w:tmpl w:val="0050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7E1EB2"/>
    <w:multiLevelType w:val="hybridMultilevel"/>
    <w:tmpl w:val="A10E2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C6BCD"/>
    <w:multiLevelType w:val="hybridMultilevel"/>
    <w:tmpl w:val="329CF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903E0"/>
    <w:multiLevelType w:val="hybridMultilevel"/>
    <w:tmpl w:val="B8B0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E2E83"/>
    <w:multiLevelType w:val="hybridMultilevel"/>
    <w:tmpl w:val="48C065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88D692C"/>
    <w:multiLevelType w:val="hybridMultilevel"/>
    <w:tmpl w:val="15AE0C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6B7127"/>
    <w:multiLevelType w:val="hybridMultilevel"/>
    <w:tmpl w:val="0F580E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2D87541B"/>
    <w:multiLevelType w:val="hybridMultilevel"/>
    <w:tmpl w:val="3C9CB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7475A"/>
    <w:multiLevelType w:val="hybridMultilevel"/>
    <w:tmpl w:val="20189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6875AC"/>
    <w:multiLevelType w:val="hybridMultilevel"/>
    <w:tmpl w:val="49024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C93E59"/>
    <w:multiLevelType w:val="hybridMultilevel"/>
    <w:tmpl w:val="973C7670"/>
    <w:lvl w:ilvl="0" w:tplc="EE3059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A97D09"/>
    <w:multiLevelType w:val="hybridMultilevel"/>
    <w:tmpl w:val="1FAEA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5930E7"/>
    <w:multiLevelType w:val="hybridMultilevel"/>
    <w:tmpl w:val="B3F67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80D0E"/>
    <w:multiLevelType w:val="hybridMultilevel"/>
    <w:tmpl w:val="12F4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8643E0"/>
    <w:multiLevelType w:val="hybridMultilevel"/>
    <w:tmpl w:val="7C24D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E839A4"/>
    <w:multiLevelType w:val="hybridMultilevel"/>
    <w:tmpl w:val="9662A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CB5C01"/>
    <w:multiLevelType w:val="hybridMultilevel"/>
    <w:tmpl w:val="D8D4D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6531B6"/>
    <w:multiLevelType w:val="hybridMultilevel"/>
    <w:tmpl w:val="ACD85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924E73"/>
    <w:multiLevelType w:val="hybridMultilevel"/>
    <w:tmpl w:val="BA54B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0C4EE3"/>
    <w:multiLevelType w:val="hybridMultilevel"/>
    <w:tmpl w:val="3ABA4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A80FB7"/>
    <w:multiLevelType w:val="hybridMultilevel"/>
    <w:tmpl w:val="C50A89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BF0E80"/>
    <w:multiLevelType w:val="hybridMultilevel"/>
    <w:tmpl w:val="4FBE9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24"/>
  </w:num>
  <w:num w:numId="5">
    <w:abstractNumId w:val="3"/>
  </w:num>
  <w:num w:numId="6">
    <w:abstractNumId w:val="21"/>
  </w:num>
  <w:num w:numId="7">
    <w:abstractNumId w:val="25"/>
  </w:num>
  <w:num w:numId="8">
    <w:abstractNumId w:val="5"/>
  </w:num>
  <w:num w:numId="9">
    <w:abstractNumId w:val="16"/>
  </w:num>
  <w:num w:numId="10">
    <w:abstractNumId w:val="10"/>
  </w:num>
  <w:num w:numId="11">
    <w:abstractNumId w:val="2"/>
  </w:num>
  <w:num w:numId="12">
    <w:abstractNumId w:val="11"/>
  </w:num>
  <w:num w:numId="13">
    <w:abstractNumId w:val="19"/>
  </w:num>
  <w:num w:numId="14">
    <w:abstractNumId w:val="22"/>
  </w:num>
  <w:num w:numId="15">
    <w:abstractNumId w:val="7"/>
  </w:num>
  <w:num w:numId="16">
    <w:abstractNumId w:val="6"/>
  </w:num>
  <w:num w:numId="17">
    <w:abstractNumId w:val="18"/>
  </w:num>
  <w:num w:numId="18">
    <w:abstractNumId w:val="8"/>
  </w:num>
  <w:num w:numId="19">
    <w:abstractNumId w:val="4"/>
  </w:num>
  <w:num w:numId="20">
    <w:abstractNumId w:val="14"/>
  </w:num>
  <w:num w:numId="21">
    <w:abstractNumId w:val="23"/>
  </w:num>
  <w:num w:numId="22">
    <w:abstractNumId w:val="0"/>
  </w:num>
  <w:num w:numId="23">
    <w:abstractNumId w:val="20"/>
  </w:num>
  <w:num w:numId="24">
    <w:abstractNumId w:val="12"/>
  </w:num>
  <w:num w:numId="25">
    <w:abstractNumId w:val="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useFELayout/>
  </w:compat>
  <w:rsids>
    <w:rsidRoot w:val="005C1CB3"/>
    <w:rsid w:val="00000D28"/>
    <w:rsid w:val="00012C21"/>
    <w:rsid w:val="00042789"/>
    <w:rsid w:val="00061A63"/>
    <w:rsid w:val="00062479"/>
    <w:rsid w:val="00074675"/>
    <w:rsid w:val="000B16E7"/>
    <w:rsid w:val="000C36AB"/>
    <w:rsid w:val="000E2C06"/>
    <w:rsid w:val="000F2EBE"/>
    <w:rsid w:val="00102ECB"/>
    <w:rsid w:val="00103DBE"/>
    <w:rsid w:val="0011187A"/>
    <w:rsid w:val="0011271A"/>
    <w:rsid w:val="00140F73"/>
    <w:rsid w:val="00170FDB"/>
    <w:rsid w:val="0017193E"/>
    <w:rsid w:val="00190269"/>
    <w:rsid w:val="00192B3E"/>
    <w:rsid w:val="001A1DB7"/>
    <w:rsid w:val="001A64ED"/>
    <w:rsid w:val="001B0D53"/>
    <w:rsid w:val="001C4783"/>
    <w:rsid w:val="001C4AC3"/>
    <w:rsid w:val="001C5D72"/>
    <w:rsid w:val="002333A1"/>
    <w:rsid w:val="0024634B"/>
    <w:rsid w:val="00250234"/>
    <w:rsid w:val="002521D9"/>
    <w:rsid w:val="00262683"/>
    <w:rsid w:val="002742B4"/>
    <w:rsid w:val="00275810"/>
    <w:rsid w:val="00281D6C"/>
    <w:rsid w:val="00292B04"/>
    <w:rsid w:val="00294141"/>
    <w:rsid w:val="002A514A"/>
    <w:rsid w:val="002B01B9"/>
    <w:rsid w:val="002C06F5"/>
    <w:rsid w:val="002C6FF9"/>
    <w:rsid w:val="002D6CF7"/>
    <w:rsid w:val="00307C74"/>
    <w:rsid w:val="00317713"/>
    <w:rsid w:val="00331A0F"/>
    <w:rsid w:val="003522FB"/>
    <w:rsid w:val="00356283"/>
    <w:rsid w:val="00373F99"/>
    <w:rsid w:val="003A2BAF"/>
    <w:rsid w:val="003A361E"/>
    <w:rsid w:val="003A725D"/>
    <w:rsid w:val="003B0C14"/>
    <w:rsid w:val="003D3213"/>
    <w:rsid w:val="0040300D"/>
    <w:rsid w:val="00413BD4"/>
    <w:rsid w:val="00416AFC"/>
    <w:rsid w:val="00421DD9"/>
    <w:rsid w:val="004276ED"/>
    <w:rsid w:val="00431AE9"/>
    <w:rsid w:val="004352A1"/>
    <w:rsid w:val="0045027B"/>
    <w:rsid w:val="00467A55"/>
    <w:rsid w:val="004768D2"/>
    <w:rsid w:val="00477156"/>
    <w:rsid w:val="0048525B"/>
    <w:rsid w:val="00497176"/>
    <w:rsid w:val="0049749D"/>
    <w:rsid w:val="004B0EE0"/>
    <w:rsid w:val="004C556C"/>
    <w:rsid w:val="004F5EF2"/>
    <w:rsid w:val="00511959"/>
    <w:rsid w:val="005210FE"/>
    <w:rsid w:val="00523B27"/>
    <w:rsid w:val="005277F8"/>
    <w:rsid w:val="00534BC5"/>
    <w:rsid w:val="00553508"/>
    <w:rsid w:val="005653C1"/>
    <w:rsid w:val="00576156"/>
    <w:rsid w:val="005A7C55"/>
    <w:rsid w:val="005B152B"/>
    <w:rsid w:val="005C1CB3"/>
    <w:rsid w:val="005C3365"/>
    <w:rsid w:val="005D1EEF"/>
    <w:rsid w:val="005D2599"/>
    <w:rsid w:val="005F3150"/>
    <w:rsid w:val="005F50A1"/>
    <w:rsid w:val="00607F09"/>
    <w:rsid w:val="006162D2"/>
    <w:rsid w:val="00617D71"/>
    <w:rsid w:val="006250D8"/>
    <w:rsid w:val="00630C40"/>
    <w:rsid w:val="00646307"/>
    <w:rsid w:val="006636C1"/>
    <w:rsid w:val="006A1CCB"/>
    <w:rsid w:val="006C349C"/>
    <w:rsid w:val="006D25DE"/>
    <w:rsid w:val="006E5898"/>
    <w:rsid w:val="0070584D"/>
    <w:rsid w:val="00715B82"/>
    <w:rsid w:val="00717E6D"/>
    <w:rsid w:val="00731DD7"/>
    <w:rsid w:val="007457C2"/>
    <w:rsid w:val="007472B7"/>
    <w:rsid w:val="00751AD1"/>
    <w:rsid w:val="00755B6E"/>
    <w:rsid w:val="007575A8"/>
    <w:rsid w:val="0076267F"/>
    <w:rsid w:val="00765369"/>
    <w:rsid w:val="00771D66"/>
    <w:rsid w:val="00777396"/>
    <w:rsid w:val="00787A19"/>
    <w:rsid w:val="007A0709"/>
    <w:rsid w:val="007B1079"/>
    <w:rsid w:val="007C08EE"/>
    <w:rsid w:val="007C594A"/>
    <w:rsid w:val="007D17EC"/>
    <w:rsid w:val="007D536D"/>
    <w:rsid w:val="007E6C75"/>
    <w:rsid w:val="007F44F6"/>
    <w:rsid w:val="0081232B"/>
    <w:rsid w:val="00831A1C"/>
    <w:rsid w:val="0083258D"/>
    <w:rsid w:val="00854041"/>
    <w:rsid w:val="008775EF"/>
    <w:rsid w:val="008816DF"/>
    <w:rsid w:val="00883A49"/>
    <w:rsid w:val="008909E0"/>
    <w:rsid w:val="0089756A"/>
    <w:rsid w:val="008A14E3"/>
    <w:rsid w:val="00902A1C"/>
    <w:rsid w:val="0090422F"/>
    <w:rsid w:val="0092114E"/>
    <w:rsid w:val="00925741"/>
    <w:rsid w:val="0093345D"/>
    <w:rsid w:val="009506AD"/>
    <w:rsid w:val="00952420"/>
    <w:rsid w:val="00977C1A"/>
    <w:rsid w:val="009837A0"/>
    <w:rsid w:val="009A0386"/>
    <w:rsid w:val="009A0BF5"/>
    <w:rsid w:val="009A15DA"/>
    <w:rsid w:val="009A2E72"/>
    <w:rsid w:val="009A5144"/>
    <w:rsid w:val="009D53D8"/>
    <w:rsid w:val="009E106F"/>
    <w:rsid w:val="00A02D0E"/>
    <w:rsid w:val="00A17AB2"/>
    <w:rsid w:val="00A37E28"/>
    <w:rsid w:val="00A409B4"/>
    <w:rsid w:val="00A562FD"/>
    <w:rsid w:val="00A91102"/>
    <w:rsid w:val="00A91C02"/>
    <w:rsid w:val="00A94065"/>
    <w:rsid w:val="00AB1D79"/>
    <w:rsid w:val="00AE4057"/>
    <w:rsid w:val="00AE7E13"/>
    <w:rsid w:val="00AF2149"/>
    <w:rsid w:val="00B00AE9"/>
    <w:rsid w:val="00B06650"/>
    <w:rsid w:val="00B147BC"/>
    <w:rsid w:val="00B27089"/>
    <w:rsid w:val="00B43691"/>
    <w:rsid w:val="00B53627"/>
    <w:rsid w:val="00B6572D"/>
    <w:rsid w:val="00B6770D"/>
    <w:rsid w:val="00B67D06"/>
    <w:rsid w:val="00B776E7"/>
    <w:rsid w:val="00B872CF"/>
    <w:rsid w:val="00BA6EF4"/>
    <w:rsid w:val="00BD758B"/>
    <w:rsid w:val="00BE299A"/>
    <w:rsid w:val="00BE46D6"/>
    <w:rsid w:val="00BE6EAC"/>
    <w:rsid w:val="00BF5203"/>
    <w:rsid w:val="00C12A3C"/>
    <w:rsid w:val="00C179BE"/>
    <w:rsid w:val="00C5465B"/>
    <w:rsid w:val="00C85342"/>
    <w:rsid w:val="00C93C86"/>
    <w:rsid w:val="00CB047B"/>
    <w:rsid w:val="00D15716"/>
    <w:rsid w:val="00D315FC"/>
    <w:rsid w:val="00D42C54"/>
    <w:rsid w:val="00D5275F"/>
    <w:rsid w:val="00D83F5D"/>
    <w:rsid w:val="00DA7122"/>
    <w:rsid w:val="00DB06C9"/>
    <w:rsid w:val="00DC20DB"/>
    <w:rsid w:val="00DE113A"/>
    <w:rsid w:val="00E37814"/>
    <w:rsid w:val="00E40CF3"/>
    <w:rsid w:val="00E41A16"/>
    <w:rsid w:val="00E53A5C"/>
    <w:rsid w:val="00E63751"/>
    <w:rsid w:val="00E65DB0"/>
    <w:rsid w:val="00E820E3"/>
    <w:rsid w:val="00E9218E"/>
    <w:rsid w:val="00E92977"/>
    <w:rsid w:val="00E95F5F"/>
    <w:rsid w:val="00EA561D"/>
    <w:rsid w:val="00EC4CB2"/>
    <w:rsid w:val="00ED1659"/>
    <w:rsid w:val="00ED6328"/>
    <w:rsid w:val="00EE69F5"/>
    <w:rsid w:val="00EF26B5"/>
    <w:rsid w:val="00F00643"/>
    <w:rsid w:val="00F254D0"/>
    <w:rsid w:val="00F32BFB"/>
    <w:rsid w:val="00F5720D"/>
    <w:rsid w:val="00F5749F"/>
    <w:rsid w:val="00F81F8E"/>
    <w:rsid w:val="00F85E1E"/>
    <w:rsid w:val="00FA0FF2"/>
    <w:rsid w:val="00FA6941"/>
    <w:rsid w:val="00FB1FBB"/>
    <w:rsid w:val="00FB4366"/>
    <w:rsid w:val="00FD10AD"/>
    <w:rsid w:val="00FD2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386"/>
    <w:pPr>
      <w:tabs>
        <w:tab w:val="center" w:pos="4680"/>
        <w:tab w:val="right" w:pos="9360"/>
      </w:tabs>
    </w:pPr>
  </w:style>
  <w:style w:type="character" w:customStyle="1" w:styleId="HeaderChar">
    <w:name w:val="Header Char"/>
    <w:basedOn w:val="DefaultParagraphFont"/>
    <w:link w:val="Header"/>
    <w:uiPriority w:val="99"/>
    <w:rsid w:val="009A0386"/>
  </w:style>
  <w:style w:type="paragraph" w:styleId="Footer">
    <w:name w:val="footer"/>
    <w:basedOn w:val="Normal"/>
    <w:link w:val="FooterChar"/>
    <w:uiPriority w:val="99"/>
    <w:unhideWhenUsed/>
    <w:rsid w:val="009A0386"/>
    <w:pPr>
      <w:tabs>
        <w:tab w:val="center" w:pos="4680"/>
        <w:tab w:val="right" w:pos="9360"/>
      </w:tabs>
    </w:pPr>
  </w:style>
  <w:style w:type="character" w:customStyle="1" w:styleId="FooterChar">
    <w:name w:val="Footer Char"/>
    <w:basedOn w:val="DefaultParagraphFont"/>
    <w:link w:val="Footer"/>
    <w:uiPriority w:val="99"/>
    <w:rsid w:val="009A0386"/>
  </w:style>
  <w:style w:type="paragraph" w:styleId="ListParagraph">
    <w:name w:val="List Paragraph"/>
    <w:basedOn w:val="Normal"/>
    <w:uiPriority w:val="34"/>
    <w:qFormat/>
    <w:rsid w:val="00307C74"/>
    <w:pPr>
      <w:ind w:left="720"/>
      <w:contextualSpacing/>
    </w:pPr>
  </w:style>
  <w:style w:type="character" w:styleId="Hyperlink">
    <w:name w:val="Hyperlink"/>
    <w:basedOn w:val="DefaultParagraphFont"/>
    <w:uiPriority w:val="99"/>
    <w:rsid w:val="000F2EBE"/>
    <w:rPr>
      <w:color w:val="0000FF"/>
      <w:u w:val="single"/>
    </w:rPr>
  </w:style>
  <w:style w:type="paragraph" w:styleId="FootnoteText">
    <w:name w:val="footnote text"/>
    <w:basedOn w:val="Normal"/>
    <w:link w:val="FootnoteTextChar"/>
    <w:uiPriority w:val="99"/>
    <w:unhideWhenUsed/>
    <w:rsid w:val="005F50A1"/>
    <w:rPr>
      <w:sz w:val="20"/>
      <w:szCs w:val="20"/>
    </w:rPr>
  </w:style>
  <w:style w:type="character" w:customStyle="1" w:styleId="FootnoteTextChar">
    <w:name w:val="Footnote Text Char"/>
    <w:basedOn w:val="DefaultParagraphFont"/>
    <w:link w:val="FootnoteText"/>
    <w:uiPriority w:val="99"/>
    <w:rsid w:val="005F50A1"/>
    <w:rPr>
      <w:sz w:val="20"/>
      <w:szCs w:val="20"/>
    </w:rPr>
  </w:style>
  <w:style w:type="character" w:styleId="FootnoteReference">
    <w:name w:val="footnote reference"/>
    <w:basedOn w:val="DefaultParagraphFont"/>
    <w:uiPriority w:val="99"/>
    <w:semiHidden/>
    <w:unhideWhenUsed/>
    <w:rsid w:val="005F50A1"/>
    <w:rPr>
      <w:vertAlign w:val="superscript"/>
    </w:rPr>
  </w:style>
  <w:style w:type="table" w:styleId="TableGrid">
    <w:name w:val="Table Grid"/>
    <w:basedOn w:val="TableNormal"/>
    <w:uiPriority w:val="59"/>
    <w:rsid w:val="001A1D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08EE"/>
    <w:rPr>
      <w:rFonts w:ascii="Tahoma" w:hAnsi="Tahoma" w:cs="Tahoma"/>
      <w:sz w:val="16"/>
      <w:szCs w:val="16"/>
    </w:rPr>
  </w:style>
  <w:style w:type="character" w:customStyle="1" w:styleId="BalloonTextChar">
    <w:name w:val="Balloon Text Char"/>
    <w:basedOn w:val="DefaultParagraphFont"/>
    <w:link w:val="BalloonText"/>
    <w:uiPriority w:val="99"/>
    <w:semiHidden/>
    <w:rsid w:val="007C08EE"/>
    <w:rPr>
      <w:rFonts w:ascii="Tahoma" w:hAnsi="Tahoma" w:cs="Tahoma"/>
      <w:sz w:val="16"/>
      <w:szCs w:val="16"/>
    </w:rPr>
  </w:style>
  <w:style w:type="character" w:styleId="CommentReference">
    <w:name w:val="annotation reference"/>
    <w:basedOn w:val="DefaultParagraphFont"/>
    <w:uiPriority w:val="99"/>
    <w:semiHidden/>
    <w:unhideWhenUsed/>
    <w:rsid w:val="00C5465B"/>
    <w:rPr>
      <w:sz w:val="16"/>
      <w:szCs w:val="16"/>
    </w:rPr>
  </w:style>
  <w:style w:type="paragraph" w:styleId="CommentText">
    <w:name w:val="annotation text"/>
    <w:basedOn w:val="Normal"/>
    <w:link w:val="CommentTextChar"/>
    <w:uiPriority w:val="99"/>
    <w:semiHidden/>
    <w:unhideWhenUsed/>
    <w:rsid w:val="00C5465B"/>
    <w:rPr>
      <w:sz w:val="20"/>
      <w:szCs w:val="20"/>
    </w:rPr>
  </w:style>
  <w:style w:type="character" w:customStyle="1" w:styleId="CommentTextChar">
    <w:name w:val="Comment Text Char"/>
    <w:basedOn w:val="DefaultParagraphFont"/>
    <w:link w:val="CommentText"/>
    <w:uiPriority w:val="99"/>
    <w:semiHidden/>
    <w:rsid w:val="00C5465B"/>
    <w:rPr>
      <w:sz w:val="20"/>
      <w:szCs w:val="20"/>
    </w:rPr>
  </w:style>
  <w:style w:type="paragraph" w:styleId="CommentSubject">
    <w:name w:val="annotation subject"/>
    <w:basedOn w:val="CommentText"/>
    <w:next w:val="CommentText"/>
    <w:link w:val="CommentSubjectChar"/>
    <w:uiPriority w:val="99"/>
    <w:semiHidden/>
    <w:unhideWhenUsed/>
    <w:rsid w:val="00C5465B"/>
    <w:rPr>
      <w:b/>
      <w:bCs/>
    </w:rPr>
  </w:style>
  <w:style w:type="character" w:customStyle="1" w:styleId="CommentSubjectChar">
    <w:name w:val="Comment Subject Char"/>
    <w:basedOn w:val="CommentTextChar"/>
    <w:link w:val="CommentSubject"/>
    <w:uiPriority w:val="99"/>
    <w:semiHidden/>
    <w:rsid w:val="00C5465B"/>
    <w:rPr>
      <w:b/>
      <w:bCs/>
      <w:sz w:val="20"/>
      <w:szCs w:val="20"/>
    </w:rPr>
  </w:style>
  <w:style w:type="character" w:styleId="Strong">
    <w:name w:val="Strong"/>
    <w:basedOn w:val="DefaultParagraphFont"/>
    <w:uiPriority w:val="22"/>
    <w:qFormat/>
    <w:rsid w:val="007B1079"/>
    <w:rPr>
      <w:b/>
      <w:bCs/>
    </w:rPr>
  </w:style>
  <w:style w:type="paragraph" w:styleId="Revision">
    <w:name w:val="Revision"/>
    <w:hidden/>
    <w:uiPriority w:val="99"/>
    <w:semiHidden/>
    <w:rsid w:val="001118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5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386"/>
    <w:pPr>
      <w:tabs>
        <w:tab w:val="center" w:pos="4680"/>
        <w:tab w:val="right" w:pos="9360"/>
      </w:tabs>
    </w:pPr>
  </w:style>
  <w:style w:type="character" w:customStyle="1" w:styleId="HeaderChar">
    <w:name w:val="Header Char"/>
    <w:basedOn w:val="DefaultParagraphFont"/>
    <w:link w:val="Header"/>
    <w:uiPriority w:val="99"/>
    <w:rsid w:val="009A0386"/>
  </w:style>
  <w:style w:type="paragraph" w:styleId="Footer">
    <w:name w:val="footer"/>
    <w:basedOn w:val="Normal"/>
    <w:link w:val="FooterChar"/>
    <w:uiPriority w:val="99"/>
    <w:unhideWhenUsed/>
    <w:rsid w:val="009A0386"/>
    <w:pPr>
      <w:tabs>
        <w:tab w:val="center" w:pos="4680"/>
        <w:tab w:val="right" w:pos="9360"/>
      </w:tabs>
    </w:pPr>
  </w:style>
  <w:style w:type="character" w:customStyle="1" w:styleId="FooterChar">
    <w:name w:val="Footer Char"/>
    <w:basedOn w:val="DefaultParagraphFont"/>
    <w:link w:val="Footer"/>
    <w:uiPriority w:val="99"/>
    <w:rsid w:val="009A0386"/>
  </w:style>
  <w:style w:type="paragraph" w:styleId="ListParagraph">
    <w:name w:val="List Paragraph"/>
    <w:basedOn w:val="Normal"/>
    <w:uiPriority w:val="34"/>
    <w:qFormat/>
    <w:rsid w:val="00307C74"/>
    <w:pPr>
      <w:ind w:left="720"/>
      <w:contextualSpacing/>
    </w:pPr>
  </w:style>
  <w:style w:type="character" w:styleId="Hyperlink">
    <w:name w:val="Hyperlink"/>
    <w:basedOn w:val="DefaultParagraphFont"/>
    <w:uiPriority w:val="99"/>
    <w:rsid w:val="000F2EBE"/>
    <w:rPr>
      <w:color w:val="0000FF"/>
      <w:u w:val="single"/>
    </w:rPr>
  </w:style>
  <w:style w:type="paragraph" w:styleId="FootnoteText">
    <w:name w:val="footnote text"/>
    <w:basedOn w:val="Normal"/>
    <w:link w:val="FootnoteTextChar"/>
    <w:uiPriority w:val="99"/>
    <w:unhideWhenUsed/>
    <w:rsid w:val="005F50A1"/>
    <w:rPr>
      <w:sz w:val="20"/>
      <w:szCs w:val="20"/>
    </w:rPr>
  </w:style>
  <w:style w:type="character" w:customStyle="1" w:styleId="FootnoteTextChar">
    <w:name w:val="Footnote Text Char"/>
    <w:basedOn w:val="DefaultParagraphFont"/>
    <w:link w:val="FootnoteText"/>
    <w:uiPriority w:val="99"/>
    <w:rsid w:val="005F50A1"/>
    <w:rPr>
      <w:sz w:val="20"/>
      <w:szCs w:val="20"/>
    </w:rPr>
  </w:style>
  <w:style w:type="character" w:styleId="FootnoteReference">
    <w:name w:val="footnote reference"/>
    <w:basedOn w:val="DefaultParagraphFont"/>
    <w:uiPriority w:val="99"/>
    <w:semiHidden/>
    <w:unhideWhenUsed/>
    <w:rsid w:val="005F50A1"/>
    <w:rPr>
      <w:vertAlign w:val="superscript"/>
    </w:rPr>
  </w:style>
  <w:style w:type="table" w:styleId="TableGrid">
    <w:name w:val="Table Grid"/>
    <w:basedOn w:val="TableNormal"/>
    <w:uiPriority w:val="59"/>
    <w:rsid w:val="001A1D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08EE"/>
    <w:rPr>
      <w:rFonts w:ascii="Tahoma" w:hAnsi="Tahoma" w:cs="Tahoma"/>
      <w:sz w:val="16"/>
      <w:szCs w:val="16"/>
    </w:rPr>
  </w:style>
  <w:style w:type="character" w:customStyle="1" w:styleId="BalloonTextChar">
    <w:name w:val="Balloon Text Char"/>
    <w:basedOn w:val="DefaultParagraphFont"/>
    <w:link w:val="BalloonText"/>
    <w:uiPriority w:val="99"/>
    <w:semiHidden/>
    <w:rsid w:val="007C08EE"/>
    <w:rPr>
      <w:rFonts w:ascii="Tahoma" w:hAnsi="Tahoma" w:cs="Tahoma"/>
      <w:sz w:val="16"/>
      <w:szCs w:val="16"/>
    </w:rPr>
  </w:style>
  <w:style w:type="character" w:styleId="CommentReference">
    <w:name w:val="annotation reference"/>
    <w:basedOn w:val="DefaultParagraphFont"/>
    <w:uiPriority w:val="99"/>
    <w:semiHidden/>
    <w:unhideWhenUsed/>
    <w:rsid w:val="00C5465B"/>
    <w:rPr>
      <w:sz w:val="16"/>
      <w:szCs w:val="16"/>
    </w:rPr>
  </w:style>
  <w:style w:type="paragraph" w:styleId="CommentText">
    <w:name w:val="annotation text"/>
    <w:basedOn w:val="Normal"/>
    <w:link w:val="CommentTextChar"/>
    <w:uiPriority w:val="99"/>
    <w:semiHidden/>
    <w:unhideWhenUsed/>
    <w:rsid w:val="00C5465B"/>
    <w:rPr>
      <w:sz w:val="20"/>
      <w:szCs w:val="20"/>
    </w:rPr>
  </w:style>
  <w:style w:type="character" w:customStyle="1" w:styleId="CommentTextChar">
    <w:name w:val="Comment Text Char"/>
    <w:basedOn w:val="DefaultParagraphFont"/>
    <w:link w:val="CommentText"/>
    <w:uiPriority w:val="99"/>
    <w:semiHidden/>
    <w:rsid w:val="00C5465B"/>
    <w:rPr>
      <w:sz w:val="20"/>
      <w:szCs w:val="20"/>
    </w:rPr>
  </w:style>
  <w:style w:type="paragraph" w:styleId="CommentSubject">
    <w:name w:val="annotation subject"/>
    <w:basedOn w:val="CommentText"/>
    <w:next w:val="CommentText"/>
    <w:link w:val="CommentSubjectChar"/>
    <w:uiPriority w:val="99"/>
    <w:semiHidden/>
    <w:unhideWhenUsed/>
    <w:rsid w:val="00C5465B"/>
    <w:rPr>
      <w:b/>
      <w:bCs/>
    </w:rPr>
  </w:style>
  <w:style w:type="character" w:customStyle="1" w:styleId="CommentSubjectChar">
    <w:name w:val="Comment Subject Char"/>
    <w:basedOn w:val="CommentTextChar"/>
    <w:link w:val="CommentSubject"/>
    <w:uiPriority w:val="99"/>
    <w:semiHidden/>
    <w:rsid w:val="00C5465B"/>
    <w:rPr>
      <w:b/>
      <w:bCs/>
      <w:sz w:val="20"/>
      <w:szCs w:val="20"/>
    </w:rPr>
  </w:style>
  <w:style w:type="character" w:styleId="Strong">
    <w:name w:val="Strong"/>
    <w:basedOn w:val="DefaultParagraphFont"/>
    <w:uiPriority w:val="22"/>
    <w:qFormat/>
    <w:rsid w:val="007B1079"/>
    <w:rPr>
      <w:b/>
      <w:bCs/>
    </w:rPr>
  </w:style>
  <w:style w:type="paragraph" w:styleId="Revision">
    <w:name w:val="Revision"/>
    <w:hidden/>
    <w:uiPriority w:val="99"/>
    <w:semiHidden/>
    <w:rsid w:val="0011187A"/>
  </w:style>
</w:styles>
</file>

<file path=word/webSettings.xml><?xml version="1.0" encoding="utf-8"?>
<w:webSettings xmlns:r="http://schemas.openxmlformats.org/officeDocument/2006/relationships" xmlns:w="http://schemas.openxmlformats.org/wordprocessingml/2006/main">
  <w:divs>
    <w:div w:id="229314620">
      <w:bodyDiv w:val="1"/>
      <w:marLeft w:val="0"/>
      <w:marRight w:val="0"/>
      <w:marTop w:val="0"/>
      <w:marBottom w:val="0"/>
      <w:divBdr>
        <w:top w:val="none" w:sz="0" w:space="0" w:color="auto"/>
        <w:left w:val="none" w:sz="0" w:space="0" w:color="auto"/>
        <w:bottom w:val="none" w:sz="0" w:space="0" w:color="auto"/>
        <w:right w:val="none" w:sz="0" w:space="0" w:color="auto"/>
      </w:divBdr>
    </w:div>
    <w:div w:id="281688634">
      <w:bodyDiv w:val="1"/>
      <w:marLeft w:val="0"/>
      <w:marRight w:val="0"/>
      <w:marTop w:val="0"/>
      <w:marBottom w:val="0"/>
      <w:divBdr>
        <w:top w:val="none" w:sz="0" w:space="0" w:color="auto"/>
        <w:left w:val="none" w:sz="0" w:space="0" w:color="auto"/>
        <w:bottom w:val="none" w:sz="0" w:space="0" w:color="auto"/>
        <w:right w:val="none" w:sz="0" w:space="0" w:color="auto"/>
      </w:divBdr>
    </w:div>
    <w:div w:id="417022219">
      <w:bodyDiv w:val="1"/>
      <w:marLeft w:val="0"/>
      <w:marRight w:val="0"/>
      <w:marTop w:val="0"/>
      <w:marBottom w:val="0"/>
      <w:divBdr>
        <w:top w:val="none" w:sz="0" w:space="0" w:color="auto"/>
        <w:left w:val="none" w:sz="0" w:space="0" w:color="auto"/>
        <w:bottom w:val="none" w:sz="0" w:space="0" w:color="auto"/>
        <w:right w:val="none" w:sz="0" w:space="0" w:color="auto"/>
      </w:divBdr>
    </w:div>
    <w:div w:id="593126255">
      <w:bodyDiv w:val="1"/>
      <w:marLeft w:val="0"/>
      <w:marRight w:val="0"/>
      <w:marTop w:val="0"/>
      <w:marBottom w:val="0"/>
      <w:divBdr>
        <w:top w:val="none" w:sz="0" w:space="0" w:color="auto"/>
        <w:left w:val="none" w:sz="0" w:space="0" w:color="auto"/>
        <w:bottom w:val="none" w:sz="0" w:space="0" w:color="auto"/>
        <w:right w:val="none" w:sz="0" w:space="0" w:color="auto"/>
      </w:divBdr>
    </w:div>
    <w:div w:id="621309762">
      <w:bodyDiv w:val="1"/>
      <w:marLeft w:val="0"/>
      <w:marRight w:val="0"/>
      <w:marTop w:val="0"/>
      <w:marBottom w:val="0"/>
      <w:divBdr>
        <w:top w:val="none" w:sz="0" w:space="0" w:color="auto"/>
        <w:left w:val="none" w:sz="0" w:space="0" w:color="auto"/>
        <w:bottom w:val="none" w:sz="0" w:space="0" w:color="auto"/>
        <w:right w:val="none" w:sz="0" w:space="0" w:color="auto"/>
      </w:divBdr>
    </w:div>
    <w:div w:id="870991212">
      <w:bodyDiv w:val="1"/>
      <w:marLeft w:val="0"/>
      <w:marRight w:val="0"/>
      <w:marTop w:val="0"/>
      <w:marBottom w:val="0"/>
      <w:divBdr>
        <w:top w:val="none" w:sz="0" w:space="0" w:color="auto"/>
        <w:left w:val="none" w:sz="0" w:space="0" w:color="auto"/>
        <w:bottom w:val="none" w:sz="0" w:space="0" w:color="auto"/>
        <w:right w:val="none" w:sz="0" w:space="0" w:color="auto"/>
      </w:divBdr>
    </w:div>
    <w:div w:id="944917979">
      <w:bodyDiv w:val="1"/>
      <w:marLeft w:val="0"/>
      <w:marRight w:val="0"/>
      <w:marTop w:val="0"/>
      <w:marBottom w:val="0"/>
      <w:divBdr>
        <w:top w:val="none" w:sz="0" w:space="0" w:color="auto"/>
        <w:left w:val="none" w:sz="0" w:space="0" w:color="auto"/>
        <w:bottom w:val="none" w:sz="0" w:space="0" w:color="auto"/>
        <w:right w:val="none" w:sz="0" w:space="0" w:color="auto"/>
      </w:divBdr>
    </w:div>
    <w:div w:id="972365868">
      <w:bodyDiv w:val="1"/>
      <w:marLeft w:val="0"/>
      <w:marRight w:val="0"/>
      <w:marTop w:val="0"/>
      <w:marBottom w:val="0"/>
      <w:divBdr>
        <w:top w:val="none" w:sz="0" w:space="0" w:color="auto"/>
        <w:left w:val="none" w:sz="0" w:space="0" w:color="auto"/>
        <w:bottom w:val="none" w:sz="0" w:space="0" w:color="auto"/>
        <w:right w:val="none" w:sz="0" w:space="0" w:color="auto"/>
      </w:divBdr>
    </w:div>
    <w:div w:id="1089692331">
      <w:bodyDiv w:val="1"/>
      <w:marLeft w:val="0"/>
      <w:marRight w:val="0"/>
      <w:marTop w:val="0"/>
      <w:marBottom w:val="0"/>
      <w:divBdr>
        <w:top w:val="none" w:sz="0" w:space="0" w:color="auto"/>
        <w:left w:val="none" w:sz="0" w:space="0" w:color="auto"/>
        <w:bottom w:val="none" w:sz="0" w:space="0" w:color="auto"/>
        <w:right w:val="none" w:sz="0" w:space="0" w:color="auto"/>
      </w:divBdr>
    </w:div>
    <w:div w:id="1208760650">
      <w:bodyDiv w:val="1"/>
      <w:marLeft w:val="0"/>
      <w:marRight w:val="0"/>
      <w:marTop w:val="0"/>
      <w:marBottom w:val="0"/>
      <w:divBdr>
        <w:top w:val="none" w:sz="0" w:space="0" w:color="auto"/>
        <w:left w:val="none" w:sz="0" w:space="0" w:color="auto"/>
        <w:bottom w:val="none" w:sz="0" w:space="0" w:color="auto"/>
        <w:right w:val="none" w:sz="0" w:space="0" w:color="auto"/>
      </w:divBdr>
    </w:div>
    <w:div w:id="1241670883">
      <w:bodyDiv w:val="1"/>
      <w:marLeft w:val="0"/>
      <w:marRight w:val="0"/>
      <w:marTop w:val="0"/>
      <w:marBottom w:val="0"/>
      <w:divBdr>
        <w:top w:val="none" w:sz="0" w:space="0" w:color="auto"/>
        <w:left w:val="none" w:sz="0" w:space="0" w:color="auto"/>
        <w:bottom w:val="none" w:sz="0" w:space="0" w:color="auto"/>
        <w:right w:val="none" w:sz="0" w:space="0" w:color="auto"/>
      </w:divBdr>
      <w:divsChild>
        <w:div w:id="313334261">
          <w:marLeft w:val="677"/>
          <w:marRight w:val="0"/>
          <w:marTop w:val="0"/>
          <w:marBottom w:val="283"/>
          <w:divBdr>
            <w:top w:val="none" w:sz="0" w:space="0" w:color="auto"/>
            <w:left w:val="none" w:sz="0" w:space="0" w:color="auto"/>
            <w:bottom w:val="none" w:sz="0" w:space="0" w:color="auto"/>
            <w:right w:val="none" w:sz="0" w:space="0" w:color="auto"/>
          </w:divBdr>
        </w:div>
        <w:div w:id="1449740866">
          <w:marLeft w:val="677"/>
          <w:marRight w:val="0"/>
          <w:marTop w:val="0"/>
          <w:marBottom w:val="283"/>
          <w:divBdr>
            <w:top w:val="none" w:sz="0" w:space="0" w:color="auto"/>
            <w:left w:val="none" w:sz="0" w:space="0" w:color="auto"/>
            <w:bottom w:val="none" w:sz="0" w:space="0" w:color="auto"/>
            <w:right w:val="none" w:sz="0" w:space="0" w:color="auto"/>
          </w:divBdr>
        </w:div>
        <w:div w:id="1670670631">
          <w:marLeft w:val="677"/>
          <w:marRight w:val="0"/>
          <w:marTop w:val="0"/>
          <w:marBottom w:val="283"/>
          <w:divBdr>
            <w:top w:val="none" w:sz="0" w:space="0" w:color="auto"/>
            <w:left w:val="none" w:sz="0" w:space="0" w:color="auto"/>
            <w:bottom w:val="none" w:sz="0" w:space="0" w:color="auto"/>
            <w:right w:val="none" w:sz="0" w:space="0" w:color="auto"/>
          </w:divBdr>
        </w:div>
        <w:div w:id="923148897">
          <w:marLeft w:val="1310"/>
          <w:marRight w:val="0"/>
          <w:marTop w:val="0"/>
          <w:marBottom w:val="228"/>
          <w:divBdr>
            <w:top w:val="none" w:sz="0" w:space="0" w:color="auto"/>
            <w:left w:val="none" w:sz="0" w:space="0" w:color="auto"/>
            <w:bottom w:val="none" w:sz="0" w:space="0" w:color="auto"/>
            <w:right w:val="none" w:sz="0" w:space="0" w:color="auto"/>
          </w:divBdr>
        </w:div>
        <w:div w:id="1843620258">
          <w:marLeft w:val="1310"/>
          <w:marRight w:val="0"/>
          <w:marTop w:val="0"/>
          <w:marBottom w:val="228"/>
          <w:divBdr>
            <w:top w:val="none" w:sz="0" w:space="0" w:color="auto"/>
            <w:left w:val="none" w:sz="0" w:space="0" w:color="auto"/>
            <w:bottom w:val="none" w:sz="0" w:space="0" w:color="auto"/>
            <w:right w:val="none" w:sz="0" w:space="0" w:color="auto"/>
          </w:divBdr>
        </w:div>
        <w:div w:id="426197165">
          <w:marLeft w:val="677"/>
          <w:marRight w:val="0"/>
          <w:marTop w:val="0"/>
          <w:marBottom w:val="283"/>
          <w:divBdr>
            <w:top w:val="none" w:sz="0" w:space="0" w:color="auto"/>
            <w:left w:val="none" w:sz="0" w:space="0" w:color="auto"/>
            <w:bottom w:val="none" w:sz="0" w:space="0" w:color="auto"/>
            <w:right w:val="none" w:sz="0" w:space="0" w:color="auto"/>
          </w:divBdr>
        </w:div>
      </w:divsChild>
    </w:div>
    <w:div w:id="1383598497">
      <w:bodyDiv w:val="1"/>
      <w:marLeft w:val="0"/>
      <w:marRight w:val="0"/>
      <w:marTop w:val="0"/>
      <w:marBottom w:val="0"/>
      <w:divBdr>
        <w:top w:val="none" w:sz="0" w:space="0" w:color="auto"/>
        <w:left w:val="none" w:sz="0" w:space="0" w:color="auto"/>
        <w:bottom w:val="none" w:sz="0" w:space="0" w:color="auto"/>
        <w:right w:val="none" w:sz="0" w:space="0" w:color="auto"/>
      </w:divBdr>
    </w:div>
    <w:div w:id="1441562485">
      <w:bodyDiv w:val="1"/>
      <w:marLeft w:val="0"/>
      <w:marRight w:val="0"/>
      <w:marTop w:val="0"/>
      <w:marBottom w:val="0"/>
      <w:divBdr>
        <w:top w:val="none" w:sz="0" w:space="0" w:color="auto"/>
        <w:left w:val="none" w:sz="0" w:space="0" w:color="auto"/>
        <w:bottom w:val="none" w:sz="0" w:space="0" w:color="auto"/>
        <w:right w:val="none" w:sz="0" w:space="0" w:color="auto"/>
      </w:divBdr>
    </w:div>
    <w:div w:id="1461924739">
      <w:bodyDiv w:val="1"/>
      <w:marLeft w:val="0"/>
      <w:marRight w:val="0"/>
      <w:marTop w:val="0"/>
      <w:marBottom w:val="0"/>
      <w:divBdr>
        <w:top w:val="none" w:sz="0" w:space="0" w:color="auto"/>
        <w:left w:val="none" w:sz="0" w:space="0" w:color="auto"/>
        <w:bottom w:val="none" w:sz="0" w:space="0" w:color="auto"/>
        <w:right w:val="none" w:sz="0" w:space="0" w:color="auto"/>
      </w:divBdr>
    </w:div>
    <w:div w:id="1487740384">
      <w:bodyDiv w:val="1"/>
      <w:marLeft w:val="0"/>
      <w:marRight w:val="0"/>
      <w:marTop w:val="0"/>
      <w:marBottom w:val="0"/>
      <w:divBdr>
        <w:top w:val="none" w:sz="0" w:space="0" w:color="auto"/>
        <w:left w:val="none" w:sz="0" w:space="0" w:color="auto"/>
        <w:bottom w:val="none" w:sz="0" w:space="0" w:color="auto"/>
        <w:right w:val="none" w:sz="0" w:space="0" w:color="auto"/>
      </w:divBdr>
      <w:divsChild>
        <w:div w:id="93208442">
          <w:marLeft w:val="677"/>
          <w:marRight w:val="0"/>
          <w:marTop w:val="0"/>
          <w:marBottom w:val="283"/>
          <w:divBdr>
            <w:top w:val="none" w:sz="0" w:space="0" w:color="auto"/>
            <w:left w:val="none" w:sz="0" w:space="0" w:color="auto"/>
            <w:bottom w:val="none" w:sz="0" w:space="0" w:color="auto"/>
            <w:right w:val="none" w:sz="0" w:space="0" w:color="auto"/>
          </w:divBdr>
        </w:div>
        <w:div w:id="1403411661">
          <w:marLeft w:val="1354"/>
          <w:marRight w:val="0"/>
          <w:marTop w:val="0"/>
          <w:marBottom w:val="228"/>
          <w:divBdr>
            <w:top w:val="none" w:sz="0" w:space="0" w:color="auto"/>
            <w:left w:val="none" w:sz="0" w:space="0" w:color="auto"/>
            <w:bottom w:val="none" w:sz="0" w:space="0" w:color="auto"/>
            <w:right w:val="none" w:sz="0" w:space="0" w:color="auto"/>
          </w:divBdr>
        </w:div>
        <w:div w:id="1033729419">
          <w:marLeft w:val="2045"/>
          <w:marRight w:val="0"/>
          <w:marTop w:val="0"/>
          <w:marBottom w:val="170"/>
          <w:divBdr>
            <w:top w:val="none" w:sz="0" w:space="0" w:color="auto"/>
            <w:left w:val="none" w:sz="0" w:space="0" w:color="auto"/>
            <w:bottom w:val="none" w:sz="0" w:space="0" w:color="auto"/>
            <w:right w:val="none" w:sz="0" w:space="0" w:color="auto"/>
          </w:divBdr>
        </w:div>
        <w:div w:id="1945722189">
          <w:marLeft w:val="1354"/>
          <w:marRight w:val="0"/>
          <w:marTop w:val="0"/>
          <w:marBottom w:val="228"/>
          <w:divBdr>
            <w:top w:val="none" w:sz="0" w:space="0" w:color="auto"/>
            <w:left w:val="none" w:sz="0" w:space="0" w:color="auto"/>
            <w:bottom w:val="none" w:sz="0" w:space="0" w:color="auto"/>
            <w:right w:val="none" w:sz="0" w:space="0" w:color="auto"/>
          </w:divBdr>
        </w:div>
        <w:div w:id="1920016298">
          <w:marLeft w:val="1354"/>
          <w:marRight w:val="0"/>
          <w:marTop w:val="0"/>
          <w:marBottom w:val="228"/>
          <w:divBdr>
            <w:top w:val="none" w:sz="0" w:space="0" w:color="auto"/>
            <w:left w:val="none" w:sz="0" w:space="0" w:color="auto"/>
            <w:bottom w:val="none" w:sz="0" w:space="0" w:color="auto"/>
            <w:right w:val="none" w:sz="0" w:space="0" w:color="auto"/>
          </w:divBdr>
        </w:div>
        <w:div w:id="1506748668">
          <w:marLeft w:val="1354"/>
          <w:marRight w:val="0"/>
          <w:marTop w:val="0"/>
          <w:marBottom w:val="228"/>
          <w:divBdr>
            <w:top w:val="none" w:sz="0" w:space="0" w:color="auto"/>
            <w:left w:val="none" w:sz="0" w:space="0" w:color="auto"/>
            <w:bottom w:val="none" w:sz="0" w:space="0" w:color="auto"/>
            <w:right w:val="none" w:sz="0" w:space="0" w:color="auto"/>
          </w:divBdr>
        </w:div>
        <w:div w:id="1448232169">
          <w:marLeft w:val="2045"/>
          <w:marRight w:val="0"/>
          <w:marTop w:val="0"/>
          <w:marBottom w:val="170"/>
          <w:divBdr>
            <w:top w:val="none" w:sz="0" w:space="0" w:color="auto"/>
            <w:left w:val="none" w:sz="0" w:space="0" w:color="auto"/>
            <w:bottom w:val="none" w:sz="0" w:space="0" w:color="auto"/>
            <w:right w:val="none" w:sz="0" w:space="0" w:color="auto"/>
          </w:divBdr>
        </w:div>
        <w:div w:id="1001735986">
          <w:marLeft w:val="2045"/>
          <w:marRight w:val="0"/>
          <w:marTop w:val="0"/>
          <w:marBottom w:val="170"/>
          <w:divBdr>
            <w:top w:val="none" w:sz="0" w:space="0" w:color="auto"/>
            <w:left w:val="none" w:sz="0" w:space="0" w:color="auto"/>
            <w:bottom w:val="none" w:sz="0" w:space="0" w:color="auto"/>
            <w:right w:val="none" w:sz="0" w:space="0" w:color="auto"/>
          </w:divBdr>
        </w:div>
        <w:div w:id="1618833571">
          <w:marLeft w:val="2722"/>
          <w:marRight w:val="0"/>
          <w:marTop w:val="0"/>
          <w:marBottom w:val="115"/>
          <w:divBdr>
            <w:top w:val="none" w:sz="0" w:space="0" w:color="auto"/>
            <w:left w:val="none" w:sz="0" w:space="0" w:color="auto"/>
            <w:bottom w:val="none" w:sz="0" w:space="0" w:color="auto"/>
            <w:right w:val="none" w:sz="0" w:space="0" w:color="auto"/>
          </w:divBdr>
        </w:div>
      </w:divsChild>
    </w:div>
    <w:div w:id="1489789926">
      <w:bodyDiv w:val="1"/>
      <w:marLeft w:val="0"/>
      <w:marRight w:val="0"/>
      <w:marTop w:val="0"/>
      <w:marBottom w:val="0"/>
      <w:divBdr>
        <w:top w:val="none" w:sz="0" w:space="0" w:color="auto"/>
        <w:left w:val="none" w:sz="0" w:space="0" w:color="auto"/>
        <w:bottom w:val="none" w:sz="0" w:space="0" w:color="auto"/>
        <w:right w:val="none" w:sz="0" w:space="0" w:color="auto"/>
      </w:divBdr>
      <w:divsChild>
        <w:div w:id="611087215">
          <w:marLeft w:val="1166"/>
          <w:marRight w:val="0"/>
          <w:marTop w:val="0"/>
          <w:marBottom w:val="0"/>
          <w:divBdr>
            <w:top w:val="none" w:sz="0" w:space="0" w:color="auto"/>
            <w:left w:val="none" w:sz="0" w:space="0" w:color="auto"/>
            <w:bottom w:val="none" w:sz="0" w:space="0" w:color="auto"/>
            <w:right w:val="none" w:sz="0" w:space="0" w:color="auto"/>
          </w:divBdr>
        </w:div>
        <w:div w:id="502939200">
          <w:marLeft w:val="1800"/>
          <w:marRight w:val="0"/>
          <w:marTop w:val="0"/>
          <w:marBottom w:val="0"/>
          <w:divBdr>
            <w:top w:val="none" w:sz="0" w:space="0" w:color="auto"/>
            <w:left w:val="none" w:sz="0" w:space="0" w:color="auto"/>
            <w:bottom w:val="none" w:sz="0" w:space="0" w:color="auto"/>
            <w:right w:val="none" w:sz="0" w:space="0" w:color="auto"/>
          </w:divBdr>
        </w:div>
        <w:div w:id="700013561">
          <w:marLeft w:val="1800"/>
          <w:marRight w:val="0"/>
          <w:marTop w:val="0"/>
          <w:marBottom w:val="0"/>
          <w:divBdr>
            <w:top w:val="none" w:sz="0" w:space="0" w:color="auto"/>
            <w:left w:val="none" w:sz="0" w:space="0" w:color="auto"/>
            <w:bottom w:val="none" w:sz="0" w:space="0" w:color="auto"/>
            <w:right w:val="none" w:sz="0" w:space="0" w:color="auto"/>
          </w:divBdr>
        </w:div>
        <w:div w:id="1925339522">
          <w:marLeft w:val="1166"/>
          <w:marRight w:val="0"/>
          <w:marTop w:val="0"/>
          <w:marBottom w:val="0"/>
          <w:divBdr>
            <w:top w:val="none" w:sz="0" w:space="0" w:color="auto"/>
            <w:left w:val="none" w:sz="0" w:space="0" w:color="auto"/>
            <w:bottom w:val="none" w:sz="0" w:space="0" w:color="auto"/>
            <w:right w:val="none" w:sz="0" w:space="0" w:color="auto"/>
          </w:divBdr>
        </w:div>
        <w:div w:id="1932616671">
          <w:marLeft w:val="1166"/>
          <w:marRight w:val="0"/>
          <w:marTop w:val="0"/>
          <w:marBottom w:val="0"/>
          <w:divBdr>
            <w:top w:val="none" w:sz="0" w:space="0" w:color="auto"/>
            <w:left w:val="none" w:sz="0" w:space="0" w:color="auto"/>
            <w:bottom w:val="none" w:sz="0" w:space="0" w:color="auto"/>
            <w:right w:val="none" w:sz="0" w:space="0" w:color="auto"/>
          </w:divBdr>
        </w:div>
        <w:div w:id="179706344">
          <w:marLeft w:val="1166"/>
          <w:marRight w:val="0"/>
          <w:marTop w:val="0"/>
          <w:marBottom w:val="0"/>
          <w:divBdr>
            <w:top w:val="none" w:sz="0" w:space="0" w:color="auto"/>
            <w:left w:val="none" w:sz="0" w:space="0" w:color="auto"/>
            <w:bottom w:val="none" w:sz="0" w:space="0" w:color="auto"/>
            <w:right w:val="none" w:sz="0" w:space="0" w:color="auto"/>
          </w:divBdr>
        </w:div>
        <w:div w:id="1927376399">
          <w:marLeft w:val="1166"/>
          <w:marRight w:val="0"/>
          <w:marTop w:val="0"/>
          <w:marBottom w:val="0"/>
          <w:divBdr>
            <w:top w:val="none" w:sz="0" w:space="0" w:color="auto"/>
            <w:left w:val="none" w:sz="0" w:space="0" w:color="auto"/>
            <w:bottom w:val="none" w:sz="0" w:space="0" w:color="auto"/>
            <w:right w:val="none" w:sz="0" w:space="0" w:color="auto"/>
          </w:divBdr>
        </w:div>
      </w:divsChild>
    </w:div>
    <w:div w:id="1492059618">
      <w:bodyDiv w:val="1"/>
      <w:marLeft w:val="0"/>
      <w:marRight w:val="0"/>
      <w:marTop w:val="0"/>
      <w:marBottom w:val="0"/>
      <w:divBdr>
        <w:top w:val="none" w:sz="0" w:space="0" w:color="auto"/>
        <w:left w:val="none" w:sz="0" w:space="0" w:color="auto"/>
        <w:bottom w:val="none" w:sz="0" w:space="0" w:color="auto"/>
        <w:right w:val="none" w:sz="0" w:space="0" w:color="auto"/>
      </w:divBdr>
    </w:div>
    <w:div w:id="1507011751">
      <w:bodyDiv w:val="1"/>
      <w:marLeft w:val="0"/>
      <w:marRight w:val="0"/>
      <w:marTop w:val="0"/>
      <w:marBottom w:val="0"/>
      <w:divBdr>
        <w:top w:val="none" w:sz="0" w:space="0" w:color="auto"/>
        <w:left w:val="none" w:sz="0" w:space="0" w:color="auto"/>
        <w:bottom w:val="none" w:sz="0" w:space="0" w:color="auto"/>
        <w:right w:val="none" w:sz="0" w:space="0" w:color="auto"/>
      </w:divBdr>
    </w:div>
    <w:div w:id="1518423079">
      <w:bodyDiv w:val="1"/>
      <w:marLeft w:val="0"/>
      <w:marRight w:val="0"/>
      <w:marTop w:val="0"/>
      <w:marBottom w:val="0"/>
      <w:divBdr>
        <w:top w:val="none" w:sz="0" w:space="0" w:color="auto"/>
        <w:left w:val="none" w:sz="0" w:space="0" w:color="auto"/>
        <w:bottom w:val="none" w:sz="0" w:space="0" w:color="auto"/>
        <w:right w:val="none" w:sz="0" w:space="0" w:color="auto"/>
      </w:divBdr>
    </w:div>
    <w:div w:id="1599487847">
      <w:bodyDiv w:val="1"/>
      <w:marLeft w:val="0"/>
      <w:marRight w:val="0"/>
      <w:marTop w:val="0"/>
      <w:marBottom w:val="0"/>
      <w:divBdr>
        <w:top w:val="none" w:sz="0" w:space="0" w:color="auto"/>
        <w:left w:val="none" w:sz="0" w:space="0" w:color="auto"/>
        <w:bottom w:val="none" w:sz="0" w:space="0" w:color="auto"/>
        <w:right w:val="none" w:sz="0" w:space="0" w:color="auto"/>
      </w:divBdr>
    </w:div>
    <w:div w:id="1744596211">
      <w:bodyDiv w:val="1"/>
      <w:marLeft w:val="0"/>
      <w:marRight w:val="0"/>
      <w:marTop w:val="0"/>
      <w:marBottom w:val="0"/>
      <w:divBdr>
        <w:top w:val="none" w:sz="0" w:space="0" w:color="auto"/>
        <w:left w:val="none" w:sz="0" w:space="0" w:color="auto"/>
        <w:bottom w:val="none" w:sz="0" w:space="0" w:color="auto"/>
        <w:right w:val="none" w:sz="0" w:space="0" w:color="auto"/>
      </w:divBdr>
    </w:div>
    <w:div w:id="1923685444">
      <w:bodyDiv w:val="1"/>
      <w:marLeft w:val="0"/>
      <w:marRight w:val="0"/>
      <w:marTop w:val="0"/>
      <w:marBottom w:val="0"/>
      <w:divBdr>
        <w:top w:val="none" w:sz="0" w:space="0" w:color="auto"/>
        <w:left w:val="none" w:sz="0" w:space="0" w:color="auto"/>
        <w:bottom w:val="none" w:sz="0" w:space="0" w:color="auto"/>
        <w:right w:val="none" w:sz="0" w:space="0" w:color="auto"/>
      </w:divBdr>
    </w:div>
    <w:div w:id="2018144892">
      <w:bodyDiv w:val="1"/>
      <w:marLeft w:val="0"/>
      <w:marRight w:val="0"/>
      <w:marTop w:val="0"/>
      <w:marBottom w:val="0"/>
      <w:divBdr>
        <w:top w:val="none" w:sz="0" w:space="0" w:color="auto"/>
        <w:left w:val="none" w:sz="0" w:space="0" w:color="auto"/>
        <w:bottom w:val="none" w:sz="0" w:space="0" w:color="auto"/>
        <w:right w:val="none" w:sz="0" w:space="0" w:color="auto"/>
      </w:divBdr>
    </w:div>
    <w:div w:id="202736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sf.gov/funding/pgm_summ.jsp?pims_id=5284" TargetMode="External"/><Relationship Id="rId13" Type="http://schemas.openxmlformats.org/officeDocument/2006/relationships/hyperlink" Target="http://www.nsf.gov/funding/pgm_summ.jsp?pims_id=11691" TargetMode="External"/><Relationship Id="rId18" Type="http://schemas.openxmlformats.org/officeDocument/2006/relationships/hyperlink" Target="http://www.cs.ucdavis.edu/~wu/" TargetMode="External"/><Relationship Id="rId26" Type="http://schemas.openxmlformats.org/officeDocument/2006/relationships/hyperlink" Target="http://www.cct.lsu.edu/~gallen/" TargetMode="External"/><Relationship Id="rId39" Type="http://schemas.openxmlformats.org/officeDocument/2006/relationships/hyperlink" Target="http://www.software.fudan.edu.cn" TargetMode="External"/><Relationship Id="rId3" Type="http://schemas.openxmlformats.org/officeDocument/2006/relationships/styles" Target="styles.xml"/><Relationship Id="rId21" Type="http://schemas.openxmlformats.org/officeDocument/2006/relationships/hyperlink" Target="http://www.cs.uiuc.edu/~wgropp/" TargetMode="External"/><Relationship Id="rId34" Type="http://schemas.openxmlformats.org/officeDocument/2006/relationships/hyperlink" Target="mailto:cwg@tsinghua.edu.cn"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nsf.gov/pubs/2011/nsf11518/nsf11518.htm" TargetMode="External"/><Relationship Id="rId17" Type="http://schemas.openxmlformats.org/officeDocument/2006/relationships/hyperlink" Target="http://www.cc.gatech.edu/~traynor/research.html" TargetMode="External"/><Relationship Id="rId25" Type="http://schemas.openxmlformats.org/officeDocument/2006/relationships/hyperlink" Target="http://www.soic.indiana.edu/people/profiles/qiu-judy.shtml" TargetMode="External"/><Relationship Id="rId33" Type="http://schemas.openxmlformats.org/officeDocument/2006/relationships/hyperlink" Target="http://hpc.cs.tsinghua.edu.cn/research/cluster/cwg.html" TargetMode="External"/><Relationship Id="rId38" Type="http://schemas.openxmlformats.org/officeDocument/2006/relationships/hyperlink" Target="http://www.nudt.edu.cn" TargetMode="Externa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cs.utexas.edu/~lorenzo/" TargetMode="External"/><Relationship Id="rId20" Type="http://schemas.openxmlformats.org/officeDocument/2006/relationships/hyperlink" Target="http://www.cc.gatech.edu/~echow/" TargetMode="External"/><Relationship Id="rId29" Type="http://schemas.openxmlformats.org/officeDocument/2006/relationships/hyperlink" Target="http://www.sei.pku.edu.cn/people/zhijin/" TargetMode="External"/><Relationship Id="rId41" Type="http://schemas.openxmlformats.org/officeDocument/2006/relationships/hyperlink" Target="http://cs.nju.edu.cn/zhouyu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sf.gov/funding/pgm_summ.jsp?pims_id=503489&amp;org=NSF&amp;sel_org=XCUT&amp;from=fund" TargetMode="External"/><Relationship Id="rId24" Type="http://schemas.openxmlformats.org/officeDocument/2006/relationships/hyperlink" Target="http://www.cs.northwestern.edu/~pdinda/" TargetMode="External"/><Relationship Id="rId32" Type="http://schemas.openxmlformats.org/officeDocument/2006/relationships/hyperlink" Target="http://scse.buaa.edu.cn/teacher/10.html" TargetMode="External"/><Relationship Id="rId37" Type="http://schemas.openxmlformats.org/officeDocument/2006/relationships/hyperlink" Target="http://epcc.sjtu.edu.cn/?q=node/34" TargetMode="External"/><Relationship Id="rId40" Type="http://schemas.openxmlformats.org/officeDocument/2006/relationships/hyperlink" Target="http://sei.pku.edu.cn/~zhanglu"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rutgers.edu/~rebecca.wright" TargetMode="External"/><Relationship Id="rId23" Type="http://schemas.openxmlformats.org/officeDocument/2006/relationships/hyperlink" Target="http://www.ece.ufl.edu/people/faculty/fortes.html" TargetMode="External"/><Relationship Id="rId28" Type="http://schemas.openxmlformats.org/officeDocument/2006/relationships/hyperlink" Target="http://www.sdsc.edu/~zhengc/zhengc.html" TargetMode="External"/><Relationship Id="rId36" Type="http://schemas.openxmlformats.org/officeDocument/2006/relationships/hyperlink" Target="http://www.rdcps.ac.cn/~zyq" TargetMode="External"/><Relationship Id="rId10" Type="http://schemas.openxmlformats.org/officeDocument/2006/relationships/hyperlink" Target="http://www.nsf.gov/pubs/2011/nsf11539/nsf11539.htm" TargetMode="External"/><Relationship Id="rId19" Type="http://schemas.openxmlformats.org/officeDocument/2006/relationships/hyperlink" Target="http://www.cse.psu.edu/~raghavan/" TargetMode="External"/><Relationship Id="rId31" Type="http://schemas.openxmlformats.org/officeDocument/2006/relationships/hyperlink" Target="http://cse.sjtu.edu.cn/~zha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sf.gov/funding/pgm_summ.jsp?pims_id=5327" TargetMode="External"/><Relationship Id="rId14" Type="http://schemas.openxmlformats.org/officeDocument/2006/relationships/hyperlink" Target="http://www.nbcr.net/parzberger.php" TargetMode="External"/><Relationship Id="rId22" Type="http://schemas.openxmlformats.org/officeDocument/2006/relationships/hyperlink" Target="http://www.mae.buffalo.edu/people/full_time/a_patra.php" TargetMode="External"/><Relationship Id="rId27" Type="http://schemas.openxmlformats.org/officeDocument/2006/relationships/hyperlink" Target="http://www.nsf.gov/od/oise/beijing/nsf-beijing-ofc-about-us.jsp" TargetMode="External"/><Relationship Id="rId30" Type="http://schemas.openxmlformats.org/officeDocument/2006/relationships/hyperlink" Target="http://lcs.ios.ac.cn/~zj/" TargetMode="External"/><Relationship Id="rId35" Type="http://schemas.openxmlformats.org/officeDocument/2006/relationships/hyperlink" Target="http://sourcedb.cas.cn/sourcedb_ict_cas/"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forskningsradet.no/en/Newsarticle/Increased_copublication_with_the_United_States_and_Canada/1253968889036?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F477C-42C2-4577-8F04-ADC5C1A8B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4624</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parzberg</dc:creator>
  <cp:lastModifiedBy>phil</cp:lastModifiedBy>
  <cp:revision>2</cp:revision>
  <cp:lastPrinted>2011-10-02T16:47:00Z</cp:lastPrinted>
  <dcterms:created xsi:type="dcterms:W3CDTF">2011-11-20T21:57:00Z</dcterms:created>
  <dcterms:modified xsi:type="dcterms:W3CDTF">2011-11-20T21:57:00Z</dcterms:modified>
</cp:coreProperties>
</file>