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F95" w:rsidRDefault="00E75F95">
      <w:pPr>
        <w:rPr>
          <w:lang w:val="en-US"/>
        </w:rPr>
      </w:pPr>
      <w:r>
        <w:rPr>
          <w:lang w:val="en-US"/>
        </w:rPr>
        <w:t>Annotation tool</w:t>
      </w:r>
    </w:p>
    <w:p w:rsidR="00E75F95" w:rsidRDefault="00E75F95">
      <w:pPr>
        <w:rPr>
          <w:lang w:val="en-US"/>
        </w:rPr>
      </w:pPr>
      <w:hyperlink r:id="rId5" w:history="1">
        <w:r w:rsidRPr="00E75F95">
          <w:rPr>
            <w:rStyle w:val="Hyperlink"/>
            <w:lang w:val="en-US"/>
          </w:rPr>
          <w:t>https://www.robots.ox.ac.uk/~vgg/software/via/via_demo.html</w:t>
        </w:r>
      </w:hyperlink>
    </w:p>
    <w:p w:rsidR="00E75F95" w:rsidRDefault="00E75F95">
      <w:pPr>
        <w:rPr>
          <w:lang w:val="en-US"/>
        </w:rPr>
      </w:pPr>
      <w:r>
        <w:rPr>
          <w:lang w:val="en-US"/>
        </w:rPr>
        <w:t xml:space="preserve"> Class</w:t>
      </w:r>
    </w:p>
    <w:p w:rsidR="00E75F95" w:rsidRDefault="00E75F95">
      <w:pPr>
        <w:rPr>
          <w:lang w:val="en-US"/>
        </w:rPr>
      </w:pPr>
      <w:r>
        <w:rPr>
          <w:lang w:val="en-US"/>
        </w:rPr>
        <w:t>1 Dent</w:t>
      </w:r>
    </w:p>
    <w:p w:rsidR="00E75F95" w:rsidRDefault="00E75F95">
      <w:pPr>
        <w:rPr>
          <w:lang w:val="en-US"/>
        </w:rPr>
      </w:pPr>
      <w:r>
        <w:rPr>
          <w:lang w:val="en-US"/>
        </w:rPr>
        <w:t xml:space="preserve">2 scratch </w:t>
      </w:r>
    </w:p>
    <w:p w:rsidR="00E75F95" w:rsidRDefault="00E75F95">
      <w:pPr>
        <w:rPr>
          <w:lang w:val="en-US"/>
        </w:rPr>
      </w:pPr>
      <w:r>
        <w:rPr>
          <w:lang w:val="en-US"/>
        </w:rPr>
        <w:t>3 Broken/Smash</w:t>
      </w:r>
    </w:p>
    <w:p w:rsidR="00E75F95" w:rsidRDefault="00E75F95">
      <w:pPr>
        <w:rPr>
          <w:lang w:val="en-US"/>
        </w:rPr>
      </w:pPr>
      <w:r>
        <w:rPr>
          <w:lang w:val="en-US"/>
        </w:rPr>
        <w:t xml:space="preserve">Reference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</w:t>
      </w:r>
    </w:p>
    <w:p w:rsidR="00E75F95" w:rsidRDefault="0072363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1B7EAF" wp14:editId="7888B3B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97" w:rsidRDefault="00631F97">
      <w:pPr>
        <w:rPr>
          <w:lang w:val="en-US"/>
        </w:rPr>
      </w:pPr>
    </w:p>
    <w:p w:rsidR="00631F97" w:rsidRDefault="00631F97">
      <w:pPr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C3S C2S</w:t>
      </w:r>
    </w:p>
    <w:p w:rsidR="00631F97" w:rsidRDefault="00631F9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FCFA163" wp14:editId="511502F5">
            <wp:extent cx="5731510" cy="1756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7C" w:rsidRDefault="00631F97" w:rsidP="00631F97">
      <w:r w:rsidRPr="00631F97">
        <w:t xml:space="preserve">The composition of cement is varied depending on the application. A typical example of cement contains 50–70% C3S, 15–30% C2S, 5–10% C3A, 5–15% C4AF, and 3–8% other additives or minerals (such as oxides of calcium and magnesium). It is the hydration of the calcium silicate, aluminate, and </w:t>
      </w:r>
      <w:proofErr w:type="spellStart"/>
      <w:r w:rsidRPr="00631F97">
        <w:t>aluminoferrite</w:t>
      </w:r>
      <w:proofErr w:type="spellEnd"/>
      <w:r w:rsidRPr="00631F97">
        <w:t xml:space="preserve"> minerals that causes the hardening, or setting, of cement. </w:t>
      </w:r>
    </w:p>
    <w:p w:rsidR="00BF2A7C" w:rsidRDefault="00631F97" w:rsidP="00631F97">
      <w:r w:rsidRPr="00BF2A7C">
        <w:rPr>
          <w:b/>
        </w:rPr>
        <w:lastRenderedPageBreak/>
        <w:t>The ratio of C3S to C2S helps to determine how fast the cement will set, with faster setting occurring with higher C3S contents.</w:t>
      </w:r>
      <w:r w:rsidRPr="00631F97">
        <w:t xml:space="preserve"> </w:t>
      </w:r>
    </w:p>
    <w:p w:rsidR="00631F97" w:rsidRPr="00631F97" w:rsidRDefault="00631F97" w:rsidP="00631F97">
      <w:r w:rsidRPr="00631F97">
        <w:t xml:space="preserve">Lower C3A content promotes resistance to </w:t>
      </w:r>
      <w:proofErr w:type="spellStart"/>
      <w:r w:rsidRPr="00631F97">
        <w:t>sulfates</w:t>
      </w:r>
      <w:proofErr w:type="spellEnd"/>
      <w:r w:rsidRPr="00631F97">
        <w:t xml:space="preserve">. Higher amounts of ferrite lead to slower hydration. The ferrite phase causes the brownish </w:t>
      </w:r>
      <w:proofErr w:type="spellStart"/>
      <w:r w:rsidRPr="00631F97">
        <w:t>gray</w:t>
      </w:r>
      <w:proofErr w:type="spellEnd"/>
      <w:r w:rsidRPr="00631F97">
        <w:t xml:space="preserve"> </w:t>
      </w:r>
      <w:proofErr w:type="spellStart"/>
      <w:r w:rsidRPr="00631F97">
        <w:t>color</w:t>
      </w:r>
      <w:proofErr w:type="spellEnd"/>
      <w:r w:rsidRPr="00631F97">
        <w:t xml:space="preserve"> in cements, so that “white cements” (i.e., those that are low in C4AF) are often used for aesthetic purposes.</w:t>
      </w:r>
    </w:p>
    <w:p w:rsidR="00631F97" w:rsidRDefault="00631F97" w:rsidP="00631F97">
      <w:r w:rsidRPr="00631F97">
        <w:t xml:space="preserve">The calcium </w:t>
      </w:r>
      <w:proofErr w:type="spellStart"/>
      <w:r w:rsidRPr="00631F97">
        <w:t>aluminoferrite</w:t>
      </w:r>
      <w:proofErr w:type="spellEnd"/>
      <w:r w:rsidRPr="00631F97">
        <w:t xml:space="preserve"> (C4AF) forms a continuous phase around the other mineral crystallites, as the iron containing species act as a fluxing agent in the rotary kiln during cement production and are the last to solidify around the others. </w:t>
      </w:r>
    </w:p>
    <w:p w:rsidR="00631F97" w:rsidRPr="00631F97" w:rsidRDefault="00631F97" w:rsidP="00631F97">
      <w:hyperlink r:id="rId8" w:anchor="grain" w:history="1">
        <w:r w:rsidRPr="00631F97">
          <w:rPr>
            <w:rStyle w:val="Hyperlink"/>
          </w:rPr>
          <w:t>Figure</w:t>
        </w:r>
      </w:hyperlink>
      <w:r w:rsidRPr="00631F97">
        <w:t> shows a typical cement grain.</w:t>
      </w:r>
    </w:p>
    <w:p w:rsidR="00631F97" w:rsidRPr="00BF2A7C" w:rsidRDefault="00631F97" w:rsidP="00631F97">
      <w:pPr>
        <w:rPr>
          <w:b/>
        </w:rPr>
      </w:pPr>
      <w:r w:rsidRPr="00631F97">
        <w:drawing>
          <wp:inline distT="0" distB="0" distL="0" distR="0">
            <wp:extent cx="3810000" cy="2686050"/>
            <wp:effectExtent l="0" t="0" r="0" b="0"/>
            <wp:docPr id="3" name="Picture 3" descr="https://cnx.org/resources/72ac7b712940d989dc47f0450487fc3bc7326d97/Fig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nx.org/resources/72ac7b712940d989dc47f0450487fc3bc7326d97/Fig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F97">
        <w:t xml:space="preserve">A pictorial representation of a </w:t>
      </w:r>
      <w:r w:rsidRPr="00BF2A7C">
        <w:rPr>
          <w:b/>
        </w:rPr>
        <w:t xml:space="preserve">cross-section of a cement grain. Adapted from Cement Microscopy, Halliburton Services, </w:t>
      </w:r>
      <w:proofErr w:type="gramStart"/>
      <w:r w:rsidRPr="00BF2A7C">
        <w:rPr>
          <w:b/>
        </w:rPr>
        <w:t>Duncan</w:t>
      </w:r>
      <w:proofErr w:type="gramEnd"/>
      <w:r w:rsidRPr="00BF2A7C">
        <w:rPr>
          <w:b/>
        </w:rPr>
        <w:t>, OK.</w:t>
      </w:r>
    </w:p>
    <w:p w:rsidR="0010334F" w:rsidRDefault="00631F97" w:rsidP="00631F97">
      <w:r w:rsidRPr="00631F97">
        <w:t>It is worth noting that a given cement grain will not have the same size or even necessarily contain all the same minerals as the next grain. The heterogeneity exists not only within a given particle, but extends from grain to grain, batch-to-batch, plant to plant.</w:t>
      </w:r>
    </w:p>
    <w:p w:rsidR="0010334F" w:rsidRPr="0010334F" w:rsidRDefault="0010334F" w:rsidP="0010334F"/>
    <w:p w:rsidR="0010334F" w:rsidRPr="0010334F" w:rsidRDefault="0010334F" w:rsidP="0010334F">
      <w:pPr>
        <w:rPr>
          <w:b/>
        </w:rPr>
      </w:pPr>
      <w:r w:rsidRPr="0010334F">
        <w:rPr>
          <w:b/>
        </w:rPr>
        <w:t>The hydraulic performance of cement derives from the mineral composition of the clinker, i.e. the C3S, C2S, C3A and C4AF content.</w:t>
      </w:r>
    </w:p>
    <w:p w:rsidR="0010334F" w:rsidRPr="0010334F" w:rsidRDefault="0010334F" w:rsidP="0010334F">
      <w:r w:rsidRPr="0010334F">
        <w:t>The amount of total silicates in the clinker is controlled by cement chemists via the silica ratio or modulus:</w:t>
      </w:r>
    </w:p>
    <w:p w:rsidR="0010334F" w:rsidRPr="0010334F" w:rsidRDefault="0010334F" w:rsidP="0010334F">
      <w:pPr>
        <w:rPr>
          <w:b/>
        </w:rPr>
      </w:pPr>
      <w:r w:rsidRPr="0010334F">
        <w:rPr>
          <w:b/>
        </w:rPr>
        <w:t>Silica Modulus = %SiO2</w:t>
      </w:r>
      <w:proofErr w:type="gramStart"/>
      <w:r w:rsidRPr="0010334F">
        <w:rPr>
          <w:b/>
        </w:rPr>
        <w:t>/(</w:t>
      </w:r>
      <w:proofErr w:type="gramEnd"/>
      <w:r w:rsidRPr="0010334F">
        <w:rPr>
          <w:b/>
        </w:rPr>
        <w:t>%Al2O3 + %Fe2O3)</w:t>
      </w:r>
    </w:p>
    <w:p w:rsidR="0010334F" w:rsidRPr="0010334F" w:rsidRDefault="0010334F" w:rsidP="0010334F">
      <w:pPr>
        <w:rPr>
          <w:b/>
        </w:rPr>
      </w:pPr>
      <w:r w:rsidRPr="0010334F">
        <w:rPr>
          <w:b/>
        </w:rPr>
        <w:t xml:space="preserve">The higher the silica modulus the more silicates, C3S and C2S, will be present in the clinker at the expense of the aluminate, C3A, and </w:t>
      </w:r>
      <w:proofErr w:type="spellStart"/>
      <w:r w:rsidRPr="0010334F">
        <w:rPr>
          <w:b/>
        </w:rPr>
        <w:t>aluminoferrite</w:t>
      </w:r>
      <w:proofErr w:type="spellEnd"/>
      <w:r w:rsidRPr="0010334F">
        <w:rPr>
          <w:b/>
        </w:rPr>
        <w:t>, C4AF</w:t>
      </w:r>
    </w:p>
    <w:p w:rsidR="0010334F" w:rsidRPr="0010334F" w:rsidRDefault="0010334F" w:rsidP="0010334F">
      <w:pPr>
        <w:rPr>
          <w:b/>
        </w:rPr>
      </w:pPr>
      <w:r w:rsidRPr="0010334F">
        <w:rPr>
          <w:b/>
        </w:rPr>
        <w:t>The split of the silicates between C3S and C2S is controlled by the lime saturation factor.</w:t>
      </w:r>
    </w:p>
    <w:p w:rsidR="0010334F" w:rsidRPr="0010334F" w:rsidRDefault="0010334F" w:rsidP="0010334F">
      <w:proofErr w:type="gramStart"/>
      <w:r w:rsidRPr="0010334F">
        <w:t>lime</w:t>
      </w:r>
      <w:proofErr w:type="gramEnd"/>
      <w:r w:rsidRPr="0010334F">
        <w:t xml:space="preserve"> saturation means a maximum amount of lime, </w:t>
      </w:r>
      <w:proofErr w:type="spellStart"/>
      <w:r w:rsidRPr="0010334F">
        <w:t>CaO</w:t>
      </w:r>
      <w:proofErr w:type="spellEnd"/>
      <w:r w:rsidRPr="0010334F">
        <w:t xml:space="preserve"> that can be combined with the acidic oxides, silica, SiO2, alumina, Al2O3 and iron oxide, Fe2O3.</w:t>
      </w:r>
    </w:p>
    <w:p w:rsidR="0010334F" w:rsidRPr="0010334F" w:rsidRDefault="0010334F" w:rsidP="0010334F">
      <w:r w:rsidRPr="0010334F">
        <w:t xml:space="preserve">The Lea and Parker formula for the maximum combinable lime, </w:t>
      </w:r>
      <w:proofErr w:type="spellStart"/>
      <w:r w:rsidRPr="0010334F">
        <w:t>CaO</w:t>
      </w:r>
      <w:proofErr w:type="spellEnd"/>
      <w:r w:rsidRPr="0010334F">
        <w:t xml:space="preserve"> is therefore:</w:t>
      </w:r>
    </w:p>
    <w:p w:rsidR="0010334F" w:rsidRPr="0010334F" w:rsidRDefault="0010334F" w:rsidP="0010334F">
      <w:pPr>
        <w:rPr>
          <w:b/>
        </w:rPr>
      </w:pPr>
      <w:r w:rsidRPr="0010334F">
        <w:rPr>
          <w:b/>
        </w:rPr>
        <w:lastRenderedPageBreak/>
        <w:t>%</w:t>
      </w:r>
      <w:proofErr w:type="spellStart"/>
      <w:r w:rsidRPr="0010334F">
        <w:rPr>
          <w:b/>
        </w:rPr>
        <w:t>CaOMax</w:t>
      </w:r>
      <w:proofErr w:type="spellEnd"/>
      <w:r w:rsidRPr="0010334F">
        <w:rPr>
          <w:b/>
        </w:rPr>
        <w:t xml:space="preserve"> = 2.8 x %SiO2 + 1.18 x %Al2O3 + 0.65 x %Fe2O3</w:t>
      </w:r>
    </w:p>
    <w:p w:rsidR="0010334F" w:rsidRPr="0010334F" w:rsidRDefault="0010334F" w:rsidP="0010334F">
      <w:r w:rsidRPr="0010334F">
        <w:t xml:space="preserve">The lime saturation is then the ratio of the actual </w:t>
      </w:r>
      <w:proofErr w:type="spellStart"/>
      <w:r w:rsidRPr="0010334F">
        <w:t>CaO</w:t>
      </w:r>
      <w:proofErr w:type="spellEnd"/>
      <w:r w:rsidRPr="0010334F">
        <w:t xml:space="preserve"> content of the clinker to the maximum combinable lime calculated by the Lea and Parker formula:</w:t>
      </w:r>
    </w:p>
    <w:p w:rsidR="0010334F" w:rsidRPr="00631F97" w:rsidRDefault="0010334F" w:rsidP="0010334F">
      <w:r w:rsidRPr="0010334F">
        <w:drawing>
          <wp:inline distT="0" distB="0" distL="0" distR="0" wp14:anchorId="7ACEE774" wp14:editId="6E9239B6">
            <wp:extent cx="3240000" cy="448916"/>
            <wp:effectExtent l="0" t="0" r="0" b="8890"/>
            <wp:docPr id="4" name="Picture 4" descr="https://sp-ao.shortpixel.ai/client/to_auto,q_lossless,ret_img,w_830,h_115/https:/www.cementequipment.org/wp-content/uploads/2019/04/img_5cb17fc6d22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-ao.shortpixel.ai/client/to_auto,q_lossless,ret_img,w_830,h_115/https:/www.cementequipment.org/wp-content/uploads/2019/04/img_5cb17fc6d224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44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34F">
        <w:br/>
      </w:r>
    </w:p>
    <w:p w:rsidR="0010334F" w:rsidRPr="0010334F" w:rsidRDefault="00BF2A7C" w:rsidP="0010334F">
      <w:pPr>
        <w:rPr>
          <w:b/>
        </w:rPr>
      </w:pPr>
      <w:r w:rsidRPr="0010334F">
        <w:rPr>
          <w:b/>
        </w:rPr>
        <w:t xml:space="preserve"> </w:t>
      </w:r>
      <w:r w:rsidR="0010334F" w:rsidRPr="0010334F">
        <w:rPr>
          <w:b/>
        </w:rPr>
        <w:t xml:space="preserve">If the </w:t>
      </w:r>
      <w:proofErr w:type="spellStart"/>
      <w:r w:rsidR="0010334F" w:rsidRPr="0010334F">
        <w:rPr>
          <w:b/>
        </w:rPr>
        <w:t>CaO</w:t>
      </w:r>
      <w:proofErr w:type="spellEnd"/>
      <w:r w:rsidR="0010334F" w:rsidRPr="0010334F">
        <w:rPr>
          <w:b/>
        </w:rPr>
        <w:t xml:space="preserve"> content of the clinker equals the maximum combinable lime then the clinker is 100% lime saturated. If the </w:t>
      </w:r>
      <w:proofErr w:type="spellStart"/>
      <w:r w:rsidR="0010334F" w:rsidRPr="0010334F">
        <w:rPr>
          <w:b/>
        </w:rPr>
        <w:t>CaO</w:t>
      </w:r>
      <w:proofErr w:type="spellEnd"/>
      <w:r w:rsidR="0010334F" w:rsidRPr="0010334F">
        <w:rPr>
          <w:b/>
        </w:rPr>
        <w:t xml:space="preserve"> content of the clinker is more than the maximum combinable, then the clinker is more than 100% lime saturated and some </w:t>
      </w:r>
      <w:proofErr w:type="spellStart"/>
      <w:r w:rsidR="0010334F" w:rsidRPr="0010334F">
        <w:rPr>
          <w:b/>
        </w:rPr>
        <w:t>uncombined</w:t>
      </w:r>
      <w:proofErr w:type="spellEnd"/>
      <w:r w:rsidR="0010334F" w:rsidRPr="0010334F">
        <w:rPr>
          <w:b/>
        </w:rPr>
        <w:t xml:space="preserve"> free lime will be present in the clinker.</w:t>
      </w:r>
    </w:p>
    <w:p w:rsidR="0010334F" w:rsidRPr="0010334F" w:rsidRDefault="0010334F" w:rsidP="0010334F">
      <w:pPr>
        <w:rPr>
          <w:b/>
        </w:rPr>
      </w:pPr>
      <w:r w:rsidRPr="0010334F">
        <w:rPr>
          <w:b/>
        </w:rPr>
        <w:t>Clinker C3S contents of up to ±67 per cent in grey cement clinker can be achieved by raising the lime saturation of the clinker towards 100 per cent.</w:t>
      </w:r>
    </w:p>
    <w:p w:rsidR="0010334F" w:rsidRDefault="0010334F" w:rsidP="0010334F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008000"/>
          <w:kern w:val="36"/>
          <w:sz w:val="60"/>
          <w:szCs w:val="60"/>
          <w:bdr w:val="none" w:sz="0" w:space="0" w:color="auto" w:frame="1"/>
          <w:lang w:eastAsia="en-IN"/>
        </w:rPr>
      </w:pPr>
    </w:p>
    <w:p w:rsidR="0010334F" w:rsidRPr="0010334F" w:rsidRDefault="0010334F" w:rsidP="0010334F">
      <w:proofErr w:type="spellStart"/>
      <w:r w:rsidRPr="0010334F">
        <w:t>Bogue</w:t>
      </w:r>
      <w:proofErr w:type="spellEnd"/>
      <w:r w:rsidRPr="0010334F">
        <w:t xml:space="preserve"> compound composition.</w:t>
      </w:r>
    </w:p>
    <w:p w:rsidR="0010334F" w:rsidRPr="0010334F" w:rsidRDefault="0010334F" w:rsidP="0010334F">
      <w:r w:rsidRPr="0010334F">
        <w:t xml:space="preserve">The majority of cement companies rely on a method of calculating the mineral composition that was developed by the eminent cement chemist, R.H. </w:t>
      </w:r>
      <w:proofErr w:type="spellStart"/>
      <w:r w:rsidRPr="0010334F">
        <w:t>Bogue</w:t>
      </w:r>
      <w:proofErr w:type="spellEnd"/>
      <w:r w:rsidRPr="0010334F">
        <w:t>.</w:t>
      </w:r>
    </w:p>
    <w:p w:rsidR="0010334F" w:rsidRPr="0010334F" w:rsidRDefault="0010334F" w:rsidP="0010334F">
      <w:r w:rsidRPr="0010334F">
        <w:t xml:space="preserve">The </w:t>
      </w:r>
      <w:proofErr w:type="spellStart"/>
      <w:r w:rsidRPr="0010334F">
        <w:t>Bogue</w:t>
      </w:r>
      <w:proofErr w:type="spellEnd"/>
      <w:r w:rsidRPr="0010334F">
        <w:t xml:space="preserve"> composition is calculated from the oxide composition of the cement or clinker, based on the molecular weights of the oxides.</w:t>
      </w:r>
    </w:p>
    <w:p w:rsidR="0010334F" w:rsidRPr="0010334F" w:rsidRDefault="0010334F" w:rsidP="0010334F">
      <w:r w:rsidRPr="0010334F">
        <w:drawing>
          <wp:inline distT="0" distB="0" distL="0" distR="0">
            <wp:extent cx="5943600" cy="2384558"/>
            <wp:effectExtent l="0" t="0" r="0" b="0"/>
            <wp:docPr id="6" name="Picture 6" descr="https://sp-ao.shortpixel.ai/client/to_auto,q_lossless,ret_img,w_1002,h_402/https:/www.cementequipment.org/wp-content/uploads/2019/04/img_5cb180faa39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p-ao.shortpixel.ai/client/to_auto,q_lossless,ret_img,w_1002,h_402/https:/www.cementequipment.org/wp-content/uploads/2019/04/img_5cb180faa39c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4F" w:rsidRPr="0010334F" w:rsidRDefault="0010334F" w:rsidP="0010334F">
      <w:pPr>
        <w:rPr>
          <w:b/>
        </w:rPr>
      </w:pPr>
      <w:r w:rsidRPr="0010334F">
        <w:t xml:space="preserve">3-The </w:t>
      </w:r>
      <w:proofErr w:type="spellStart"/>
      <w:r w:rsidRPr="0010334F">
        <w:t>CaO</w:t>
      </w:r>
      <w:proofErr w:type="spellEnd"/>
      <w:r w:rsidRPr="0010334F">
        <w:t xml:space="preserve"> must be corrected for the amount which is combined with SO3 in CaSO4 and the </w:t>
      </w:r>
      <w:proofErr w:type="spellStart"/>
      <w:r w:rsidRPr="0010334F">
        <w:t>uncombined</w:t>
      </w:r>
      <w:proofErr w:type="spellEnd"/>
      <w:r w:rsidRPr="0010334F">
        <w:t xml:space="preserve"> free </w:t>
      </w:r>
      <w:proofErr w:type="spellStart"/>
      <w:r w:rsidRPr="0010334F">
        <w:t>CaO</w:t>
      </w:r>
      <w:proofErr w:type="spellEnd"/>
      <w:r w:rsidRPr="0010334F">
        <w:t>.</w:t>
      </w:r>
      <w:r w:rsidRPr="0010334F">
        <w:br/>
      </w:r>
      <w:r w:rsidRPr="0010334F">
        <w:rPr>
          <w:rFonts w:ascii="Cambria Math" w:hAnsi="Cambria Math" w:cs="Cambria Math"/>
        </w:rPr>
        <w:t>∴</w:t>
      </w:r>
      <w:r w:rsidRPr="0010334F">
        <w:t xml:space="preserve"> </w:t>
      </w:r>
      <w:r w:rsidRPr="0010334F">
        <w:rPr>
          <w:b/>
        </w:rPr>
        <w:t>%</w:t>
      </w:r>
      <w:proofErr w:type="spellStart"/>
      <w:r w:rsidRPr="0010334F">
        <w:rPr>
          <w:b/>
        </w:rPr>
        <w:t>CaOCombined</w:t>
      </w:r>
      <w:proofErr w:type="spellEnd"/>
      <w:r w:rsidRPr="0010334F">
        <w:rPr>
          <w:b/>
        </w:rPr>
        <w:t xml:space="preserve"> = %</w:t>
      </w:r>
      <w:proofErr w:type="spellStart"/>
      <w:r w:rsidRPr="0010334F">
        <w:rPr>
          <w:b/>
        </w:rPr>
        <w:t>CaO</w:t>
      </w:r>
      <w:proofErr w:type="spellEnd"/>
      <w:r w:rsidRPr="0010334F">
        <w:rPr>
          <w:b/>
        </w:rPr>
        <w:t xml:space="preserve"> </w:t>
      </w:r>
      <w:r w:rsidRPr="0010334F">
        <w:rPr>
          <w:rFonts w:ascii="Calibri" w:hAnsi="Calibri" w:cs="Calibri"/>
          <w:b/>
        </w:rPr>
        <w:t>–</w:t>
      </w:r>
      <w:r w:rsidRPr="0010334F">
        <w:rPr>
          <w:b/>
        </w:rPr>
        <w:t xml:space="preserve"> SO3*56/80 </w:t>
      </w:r>
      <w:r w:rsidRPr="0010334F">
        <w:rPr>
          <w:rFonts w:ascii="Calibri" w:hAnsi="Calibri" w:cs="Calibri"/>
          <w:b/>
        </w:rPr>
        <w:t>–</w:t>
      </w:r>
      <w:r w:rsidRPr="0010334F">
        <w:rPr>
          <w:b/>
        </w:rPr>
        <w:t xml:space="preserve"> Free </w:t>
      </w:r>
      <w:proofErr w:type="spellStart"/>
      <w:r w:rsidRPr="0010334F">
        <w:rPr>
          <w:b/>
        </w:rPr>
        <w:t>CaO</w:t>
      </w:r>
      <w:proofErr w:type="spellEnd"/>
    </w:p>
    <w:p w:rsidR="0010334F" w:rsidRPr="0010334F" w:rsidRDefault="0010334F" w:rsidP="0010334F">
      <w:pPr>
        <w:rPr>
          <w:b/>
        </w:rPr>
      </w:pPr>
      <w:r w:rsidRPr="0010334F">
        <w:rPr>
          <w:b/>
        </w:rPr>
        <w:t>%</w:t>
      </w:r>
      <w:proofErr w:type="spellStart"/>
      <w:r w:rsidRPr="0010334F">
        <w:rPr>
          <w:b/>
        </w:rPr>
        <w:t>CaOCombined</w:t>
      </w:r>
      <w:proofErr w:type="spellEnd"/>
      <w:r w:rsidRPr="0010334F">
        <w:rPr>
          <w:b/>
        </w:rPr>
        <w:t xml:space="preserve"> = %</w:t>
      </w:r>
      <w:proofErr w:type="spellStart"/>
      <w:r w:rsidRPr="0010334F">
        <w:rPr>
          <w:b/>
        </w:rPr>
        <w:t>CaO</w:t>
      </w:r>
      <w:proofErr w:type="spellEnd"/>
      <w:r w:rsidRPr="0010334F">
        <w:rPr>
          <w:b/>
        </w:rPr>
        <w:t xml:space="preserve"> – SO3*0.7 – Free </w:t>
      </w:r>
      <w:proofErr w:type="spellStart"/>
      <w:r w:rsidRPr="0010334F">
        <w:rPr>
          <w:b/>
        </w:rPr>
        <w:t>CaO</w:t>
      </w:r>
      <w:proofErr w:type="spellEnd"/>
    </w:p>
    <w:p w:rsidR="0010334F" w:rsidRPr="0010334F" w:rsidRDefault="0010334F" w:rsidP="0010334F">
      <w:r w:rsidRPr="0010334F">
        <w:t xml:space="preserve">4-The </w:t>
      </w:r>
      <w:proofErr w:type="spellStart"/>
      <w:r w:rsidRPr="0010334F">
        <w:t>CaO</w:t>
      </w:r>
      <w:proofErr w:type="spellEnd"/>
      <w:r w:rsidRPr="0010334F">
        <w:t xml:space="preserve"> combined with SiO2 in C3S and C2S, is the remainder of the combined </w:t>
      </w:r>
      <w:proofErr w:type="spellStart"/>
      <w:r w:rsidRPr="0010334F">
        <w:t>CaO</w:t>
      </w:r>
      <w:proofErr w:type="spellEnd"/>
      <w:r w:rsidRPr="0010334F">
        <w:t xml:space="preserve">, after correction for the </w:t>
      </w:r>
      <w:proofErr w:type="spellStart"/>
      <w:r w:rsidRPr="0010334F">
        <w:t>CaO</w:t>
      </w:r>
      <w:proofErr w:type="spellEnd"/>
      <w:r w:rsidRPr="0010334F">
        <w:t xml:space="preserve"> combined with Fe2O3 in C4AF and Al2O3 in C3A.</w:t>
      </w:r>
    </w:p>
    <w:p w:rsidR="0010334F" w:rsidRPr="0010334F" w:rsidRDefault="0010334F" w:rsidP="0010334F">
      <w:pPr>
        <w:rPr>
          <w:b/>
        </w:rPr>
      </w:pPr>
      <w:r w:rsidRPr="0010334F">
        <w:rPr>
          <w:rFonts w:ascii="Cambria Math" w:hAnsi="Cambria Math" w:cs="Cambria Math"/>
          <w:b/>
        </w:rPr>
        <w:t>∴</w:t>
      </w:r>
      <w:r w:rsidRPr="0010334F">
        <w:rPr>
          <w:b/>
        </w:rPr>
        <w:t xml:space="preserve"> %</w:t>
      </w:r>
      <w:proofErr w:type="spellStart"/>
      <w:r w:rsidRPr="0010334F">
        <w:rPr>
          <w:b/>
        </w:rPr>
        <w:t>CaOSilicates</w:t>
      </w:r>
      <w:proofErr w:type="spellEnd"/>
      <w:r w:rsidRPr="0010334F">
        <w:rPr>
          <w:b/>
        </w:rPr>
        <w:t xml:space="preserve"> = %</w:t>
      </w:r>
      <w:proofErr w:type="spellStart"/>
      <w:r w:rsidRPr="0010334F">
        <w:rPr>
          <w:b/>
        </w:rPr>
        <w:t>CaOCombined</w:t>
      </w:r>
      <w:proofErr w:type="spellEnd"/>
      <w:r w:rsidRPr="0010334F">
        <w:rPr>
          <w:b/>
        </w:rPr>
        <w:t xml:space="preserve"> </w:t>
      </w:r>
      <w:r w:rsidRPr="0010334F">
        <w:rPr>
          <w:rFonts w:ascii="Calibri" w:hAnsi="Calibri" w:cs="Calibri"/>
          <w:b/>
        </w:rPr>
        <w:t>–</w:t>
      </w:r>
      <w:r w:rsidRPr="0010334F">
        <w:rPr>
          <w:b/>
        </w:rPr>
        <w:t xml:space="preserve"> Fe2O3x4x56/160 </w:t>
      </w:r>
      <w:proofErr w:type="gramStart"/>
      <w:r w:rsidRPr="0010334F">
        <w:rPr>
          <w:rFonts w:ascii="Calibri" w:hAnsi="Calibri" w:cs="Calibri"/>
          <w:b/>
        </w:rPr>
        <w:t>–</w:t>
      </w:r>
      <w:r w:rsidRPr="0010334F">
        <w:rPr>
          <w:b/>
        </w:rPr>
        <w:t>(</w:t>
      </w:r>
      <w:proofErr w:type="gramEnd"/>
      <w:r w:rsidRPr="0010334F">
        <w:rPr>
          <w:b/>
        </w:rPr>
        <w:t>Al2O3-Fe2O3x102/160)x3x56/102</w:t>
      </w:r>
    </w:p>
    <w:p w:rsidR="0010334F" w:rsidRPr="0010334F" w:rsidRDefault="0010334F" w:rsidP="0010334F">
      <w:pPr>
        <w:rPr>
          <w:b/>
        </w:rPr>
      </w:pPr>
      <w:r w:rsidRPr="0010334F">
        <w:rPr>
          <w:b/>
        </w:rPr>
        <w:lastRenderedPageBreak/>
        <w:t>%</w:t>
      </w:r>
      <w:proofErr w:type="spellStart"/>
      <w:r w:rsidRPr="0010334F">
        <w:rPr>
          <w:b/>
        </w:rPr>
        <w:t>CaOSilicates</w:t>
      </w:r>
      <w:proofErr w:type="spellEnd"/>
      <w:r w:rsidRPr="0010334F">
        <w:rPr>
          <w:b/>
        </w:rPr>
        <w:t xml:space="preserve"> = %</w:t>
      </w:r>
      <w:proofErr w:type="spellStart"/>
      <w:r w:rsidRPr="0010334F">
        <w:rPr>
          <w:b/>
        </w:rPr>
        <w:t>CaOCombined</w:t>
      </w:r>
      <w:proofErr w:type="spellEnd"/>
      <w:r w:rsidRPr="0010334F">
        <w:rPr>
          <w:b/>
        </w:rPr>
        <w:t xml:space="preserve"> – Fe2O3x1.40 </w:t>
      </w:r>
      <w:proofErr w:type="gramStart"/>
      <w:r w:rsidRPr="0010334F">
        <w:rPr>
          <w:b/>
        </w:rPr>
        <w:t>–(</w:t>
      </w:r>
      <w:proofErr w:type="gramEnd"/>
      <w:r w:rsidRPr="0010334F">
        <w:rPr>
          <w:b/>
        </w:rPr>
        <w:t>Al2O3-0.64*Fe2O3)x1.65</w:t>
      </w:r>
    </w:p>
    <w:p w:rsidR="0010334F" w:rsidRPr="0010334F" w:rsidRDefault="0010334F" w:rsidP="0010334F">
      <w:r w:rsidRPr="0010334F">
        <w:t xml:space="preserve">5- The remaining </w:t>
      </w:r>
      <w:proofErr w:type="spellStart"/>
      <w:r w:rsidRPr="0010334F">
        <w:t>CaO</w:t>
      </w:r>
      <w:proofErr w:type="spellEnd"/>
      <w:r w:rsidRPr="0010334F">
        <w:t xml:space="preserve"> and the SiO2 are then partitioned between C3S and C2S and the proportions of C3S and C2S can be found by solving simultaneous equations.</w:t>
      </w:r>
    </w:p>
    <w:p w:rsidR="0010334F" w:rsidRPr="0010334F" w:rsidRDefault="0010334F" w:rsidP="0010334F">
      <w:r w:rsidRPr="0010334F">
        <w:t>a- %</w:t>
      </w:r>
      <w:proofErr w:type="spellStart"/>
      <w:r w:rsidRPr="0010334F">
        <w:t>CaOSilicates</w:t>
      </w:r>
      <w:proofErr w:type="spellEnd"/>
      <w:r w:rsidRPr="0010334F">
        <w:t xml:space="preserve"> = C3Sx168/228 + C2Sx112/172</w:t>
      </w:r>
    </w:p>
    <w:p w:rsidR="0010334F" w:rsidRPr="0010334F" w:rsidRDefault="0010334F" w:rsidP="0010334F">
      <w:r w:rsidRPr="0010334F">
        <w:t>B- %SiO2 = C3Sx60/228 + C2Sx60/172</w:t>
      </w:r>
    </w:p>
    <w:p w:rsidR="0010334F" w:rsidRPr="0010334F" w:rsidRDefault="0010334F" w:rsidP="0010334F">
      <w:r w:rsidRPr="0010334F">
        <w:t>a. %</w:t>
      </w:r>
      <w:proofErr w:type="spellStart"/>
      <w:r w:rsidRPr="0010334F">
        <w:t>CaOSilicates</w:t>
      </w:r>
      <w:proofErr w:type="spellEnd"/>
      <w:r w:rsidRPr="0010334F">
        <w:t xml:space="preserve"> = C3Sx0.7368 + C2Sx0.6512</w:t>
      </w:r>
    </w:p>
    <w:p w:rsidR="0010334F" w:rsidRPr="0010334F" w:rsidRDefault="0010334F" w:rsidP="0010334F">
      <w:r w:rsidRPr="0010334F">
        <w:t>b. %SiO2 = C3Sx0.2632 + C2Sx0.3488</w:t>
      </w:r>
    </w:p>
    <w:p w:rsidR="0010334F" w:rsidRPr="0010334F" w:rsidRDefault="0010334F" w:rsidP="0010334F">
      <w:r w:rsidRPr="0010334F">
        <w:t>Rearranging b.</w:t>
      </w:r>
    </w:p>
    <w:p w:rsidR="0010334F" w:rsidRPr="0010334F" w:rsidRDefault="0010334F" w:rsidP="0010334F">
      <w:r w:rsidRPr="0010334F">
        <w:drawing>
          <wp:inline distT="0" distB="0" distL="0" distR="0">
            <wp:extent cx="6143625" cy="4848225"/>
            <wp:effectExtent l="0" t="0" r="9525" b="9525"/>
            <wp:docPr id="5" name="Picture 5" descr="https://sp-ao.shortpixel.ai/client/to_auto,q_lossless,ret_img,w_645,h_509/https:/www.cementequipment.org/wp-content/uploads/2019/04/img_5cb181b3c7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p-ao.shortpixel.ai/client/to_auto,q_lossless,ret_img,w_645,h_509/https:/www.cementequipment.org/wp-content/uploads/2019/04/img_5cb181b3c7e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4F" w:rsidRPr="0010334F" w:rsidRDefault="0010334F" w:rsidP="0010334F">
      <w:r w:rsidRPr="0010334F">
        <w:t>The following corrections are made to the C3S and C2S content of the clinker:</w:t>
      </w:r>
    </w:p>
    <w:p w:rsidR="0010334F" w:rsidRPr="0010334F" w:rsidRDefault="0010334F" w:rsidP="0010334F">
      <w:r w:rsidRPr="0010334F">
        <w:t xml:space="preserve">%C3S = </w:t>
      </w:r>
      <w:proofErr w:type="spellStart"/>
      <w:r w:rsidRPr="0010334F">
        <w:t>Bogue</w:t>
      </w:r>
      <w:proofErr w:type="spellEnd"/>
      <w:r w:rsidRPr="0010334F">
        <w:t xml:space="preserve"> Value + 1.8 x %Al2O3 – 2.8 x %Fe2O3</w:t>
      </w:r>
    </w:p>
    <w:p w:rsidR="0010334F" w:rsidRPr="0010334F" w:rsidRDefault="0010334F" w:rsidP="0010334F">
      <w:r w:rsidRPr="0010334F">
        <w:t xml:space="preserve">%C2S = </w:t>
      </w:r>
      <w:proofErr w:type="spellStart"/>
      <w:r w:rsidRPr="0010334F">
        <w:t>Bogue</w:t>
      </w:r>
      <w:proofErr w:type="spellEnd"/>
      <w:r w:rsidRPr="0010334F">
        <w:t xml:space="preserve"> Value – 2.1 x %Al2O3 + 1.9 x %Fe2O3</w:t>
      </w:r>
    </w:p>
    <w:p w:rsidR="0010334F" w:rsidRPr="0010334F" w:rsidRDefault="0010334F" w:rsidP="0010334F">
      <w:r w:rsidRPr="0010334F">
        <w:t xml:space="preserve">In the second scenario where the flux crystallises independently of the solid phases the corrections to be applied to the </w:t>
      </w:r>
      <w:proofErr w:type="spellStart"/>
      <w:r w:rsidRPr="0010334F">
        <w:t>Bogue</w:t>
      </w:r>
      <w:proofErr w:type="spellEnd"/>
      <w:r w:rsidRPr="0010334F">
        <w:t xml:space="preserve"> mineralogy are dependent on the alumina modulus of the clinker. For alumina modulus from 0.9 to 1.7 then </w:t>
      </w:r>
      <w:proofErr w:type="spellStart"/>
      <w:r w:rsidRPr="0010334F">
        <w:t>Bogue</w:t>
      </w:r>
      <w:proofErr w:type="spellEnd"/>
      <w:r w:rsidRPr="0010334F">
        <w:t xml:space="preserve"> mineralogy does not need to be corrected.</w:t>
      </w:r>
    </w:p>
    <w:p w:rsidR="0010334F" w:rsidRDefault="0010334F" w:rsidP="0010334F">
      <w:r w:rsidRPr="0010334F">
        <w:lastRenderedPageBreak/>
        <w:t>For alumina modulus over 1.7 the following corrections apply</w:t>
      </w:r>
      <w:proofErr w:type="gramStart"/>
      <w:r w:rsidRPr="0010334F">
        <w:t>:</w:t>
      </w:r>
      <w:proofErr w:type="gramEnd"/>
      <w:r w:rsidRPr="0010334F">
        <w:br/>
      </w:r>
      <w:r w:rsidRPr="0010334F">
        <w:rPr>
          <w:b/>
        </w:rPr>
        <w:t xml:space="preserve">%C3S = </w:t>
      </w:r>
      <w:proofErr w:type="spellStart"/>
      <w:r w:rsidRPr="0010334F">
        <w:rPr>
          <w:b/>
        </w:rPr>
        <w:t>Bogue</w:t>
      </w:r>
      <w:proofErr w:type="spellEnd"/>
      <w:r w:rsidRPr="0010334F">
        <w:rPr>
          <w:b/>
        </w:rPr>
        <w:t xml:space="preserve"> Value + 1.8 x %Al2O3 – 2.8 x %Fe2O3</w:t>
      </w:r>
      <w:r w:rsidRPr="0010334F">
        <w:rPr>
          <w:b/>
        </w:rPr>
        <w:br/>
        <w:t xml:space="preserve">%C2S = </w:t>
      </w:r>
      <w:proofErr w:type="spellStart"/>
      <w:r w:rsidRPr="0010334F">
        <w:rPr>
          <w:b/>
        </w:rPr>
        <w:t>Bogue</w:t>
      </w:r>
      <w:proofErr w:type="spellEnd"/>
      <w:r w:rsidRPr="0010334F">
        <w:rPr>
          <w:b/>
        </w:rPr>
        <w:t xml:space="preserve"> Value – 1.4 x %Al2O3 + 2.1 x %Fe2O3</w:t>
      </w:r>
      <w:r w:rsidRPr="0010334F">
        <w:rPr>
          <w:b/>
        </w:rPr>
        <w:br/>
        <w:t xml:space="preserve">%C3A = </w:t>
      </w:r>
      <w:proofErr w:type="spellStart"/>
      <w:r w:rsidRPr="0010334F">
        <w:rPr>
          <w:b/>
        </w:rPr>
        <w:t>Bogue</w:t>
      </w:r>
      <w:proofErr w:type="spellEnd"/>
      <w:r w:rsidRPr="0010334F">
        <w:rPr>
          <w:b/>
        </w:rPr>
        <w:t xml:space="preserve"> Value – 1.6 x %Al2O3 + 2.5 x %Fe2O3</w:t>
      </w:r>
      <w:r w:rsidRPr="0010334F">
        <w:t xml:space="preserve"> </w:t>
      </w:r>
      <w:r w:rsidRPr="0010334F">
        <w:br/>
        <w:t>In the frozen equilibrium there will also be some C12A7 present:</w:t>
      </w:r>
      <w:r w:rsidRPr="0010334F">
        <w:br/>
        <w:t>%C12A7 = 1.2 x %Al2O3 – 1.8 x %Fe2O3</w:t>
      </w:r>
    </w:p>
    <w:p w:rsidR="0010334F" w:rsidRPr="0010334F" w:rsidRDefault="0010334F" w:rsidP="0010334F">
      <w:pPr>
        <w:rPr>
          <w:b/>
        </w:rPr>
      </w:pPr>
      <w:r w:rsidRPr="0010334F">
        <w:rPr>
          <w:b/>
        </w:rPr>
        <w:t xml:space="preserve">Using above method we can increase /measure the </w:t>
      </w:r>
      <w:proofErr w:type="gramStart"/>
      <w:r w:rsidRPr="0010334F">
        <w:rPr>
          <w:b/>
        </w:rPr>
        <w:t>C3S  in</w:t>
      </w:r>
      <w:proofErr w:type="gramEnd"/>
      <w:r w:rsidRPr="0010334F">
        <w:rPr>
          <w:b/>
        </w:rPr>
        <w:t xml:space="preserve"> cement.</w:t>
      </w:r>
    </w:p>
    <w:p w:rsidR="0010334F" w:rsidRPr="0010334F" w:rsidRDefault="0010334F" w:rsidP="0010334F">
      <w:pPr>
        <w:rPr>
          <w:b/>
        </w:rPr>
      </w:pPr>
      <w:r w:rsidRPr="0010334F">
        <w:rPr>
          <w:b/>
        </w:rPr>
        <w:t>C3S increase by minor components like K2O</w:t>
      </w:r>
      <w:proofErr w:type="gramStart"/>
      <w:r w:rsidRPr="0010334F">
        <w:rPr>
          <w:b/>
        </w:rPr>
        <w:t>,SO3,P2O5</w:t>
      </w:r>
      <w:proofErr w:type="gramEnd"/>
    </w:p>
    <w:p w:rsidR="0010334F" w:rsidRPr="0010334F" w:rsidRDefault="0010334F" w:rsidP="0010334F">
      <w:pPr>
        <w:rPr>
          <w:b/>
        </w:rPr>
      </w:pPr>
      <w:r w:rsidRPr="0010334F">
        <w:rPr>
          <w:b/>
        </w:rPr>
        <w:t>The excess K2O in clinker is given by the formula:</w:t>
      </w:r>
    </w:p>
    <w:p w:rsidR="0010334F" w:rsidRPr="0010334F" w:rsidRDefault="0010334F" w:rsidP="0010334F">
      <w:pPr>
        <w:rPr>
          <w:b/>
        </w:rPr>
      </w:pPr>
      <w:r w:rsidRPr="0010334F">
        <w:rPr>
          <w:b/>
        </w:rPr>
        <w:t>% Excess K2O = %K2O – %SO3 * 94/80</w:t>
      </w:r>
    </w:p>
    <w:p w:rsidR="0010334F" w:rsidRPr="0010334F" w:rsidRDefault="0010334F" w:rsidP="0010334F">
      <w:r w:rsidRPr="0010334F">
        <w:t>If the excess K2O is then presumed to combine as KC23S12 then the content of this mineral which will be present is given by:</w:t>
      </w:r>
    </w:p>
    <w:p w:rsidR="0010334F" w:rsidRPr="0010334F" w:rsidRDefault="0010334F" w:rsidP="0010334F">
      <w:pPr>
        <w:rPr>
          <w:b/>
        </w:rPr>
      </w:pPr>
      <w:r w:rsidRPr="0010334F">
        <w:rPr>
          <w:b/>
        </w:rPr>
        <w:t>% KC23S12 = % Excess K2O * 2102/94</w:t>
      </w:r>
    </w:p>
    <w:p w:rsidR="0010334F" w:rsidRPr="0010334F" w:rsidRDefault="0010334F" w:rsidP="0010334F">
      <w:r w:rsidRPr="0010334F">
        <w:t>A very large factor due to only one unit of K2O being present in the high molecular weight KC23S12.</w:t>
      </w:r>
    </w:p>
    <w:p w:rsidR="0010334F" w:rsidRPr="0010334F" w:rsidRDefault="0010334F" w:rsidP="0010334F">
      <w:r w:rsidRPr="0010334F">
        <w:t xml:space="preserve">SiO2 combined in the mineral KC23S12 is not available to combine with further free </w:t>
      </w:r>
      <w:proofErr w:type="spellStart"/>
      <w:r w:rsidRPr="0010334F">
        <w:t>CaO</w:t>
      </w:r>
      <w:proofErr w:type="spellEnd"/>
      <w:r w:rsidRPr="0010334F">
        <w:t xml:space="preserve"> and form C3S.</w:t>
      </w:r>
    </w:p>
    <w:p w:rsidR="0010334F" w:rsidRPr="0010334F" w:rsidRDefault="0010334F" w:rsidP="0010334F">
      <w:pPr>
        <w:rPr>
          <w:b/>
        </w:rPr>
      </w:pPr>
      <w:r w:rsidRPr="0010334F">
        <w:rPr>
          <w:b/>
        </w:rPr>
        <w:t>% Available SiO2 = % SiO2 – %Excess K2O * 720/94</w:t>
      </w:r>
    </w:p>
    <w:p w:rsidR="0010334F" w:rsidRPr="0010334F" w:rsidRDefault="0010334F" w:rsidP="0010334F">
      <w:pPr>
        <w:rPr>
          <w:b/>
        </w:rPr>
      </w:pPr>
      <w:r w:rsidRPr="0010334F">
        <w:rPr>
          <w:b/>
        </w:rPr>
        <w:t xml:space="preserve">% Residual </w:t>
      </w:r>
      <w:proofErr w:type="spellStart"/>
      <w:r w:rsidRPr="0010334F">
        <w:rPr>
          <w:b/>
        </w:rPr>
        <w:t>CaO</w:t>
      </w:r>
      <w:proofErr w:type="spellEnd"/>
      <w:r w:rsidRPr="0010334F">
        <w:rPr>
          <w:b/>
        </w:rPr>
        <w:t xml:space="preserve"> = % </w:t>
      </w:r>
      <w:proofErr w:type="spellStart"/>
      <w:r w:rsidRPr="0010334F">
        <w:rPr>
          <w:b/>
        </w:rPr>
        <w:t>CaO</w:t>
      </w:r>
      <w:proofErr w:type="spellEnd"/>
      <w:r w:rsidRPr="0010334F">
        <w:rPr>
          <w:b/>
        </w:rPr>
        <w:t xml:space="preserve"> – %Excess K2O * 1288/94</w:t>
      </w:r>
    </w:p>
    <w:p w:rsidR="0010334F" w:rsidRPr="0010334F" w:rsidRDefault="0010334F" w:rsidP="0010334F">
      <w:r w:rsidRPr="0010334F">
        <w:t>By this methodology the effective lime saturatio</w:t>
      </w:r>
      <w:bookmarkStart w:id="0" w:name="_GoBack"/>
      <w:bookmarkEnd w:id="0"/>
      <w:r w:rsidRPr="0010334F">
        <w:t>n of the clinker was lifted by 5.5%.</w:t>
      </w:r>
    </w:p>
    <w:p w:rsidR="0010334F" w:rsidRPr="0010334F" w:rsidRDefault="0010334F" w:rsidP="0010334F">
      <w:r w:rsidRPr="0010334F">
        <w:t>####</w:t>
      </w:r>
    </w:p>
    <w:p w:rsidR="0010334F" w:rsidRPr="0010334F" w:rsidRDefault="0010334F" w:rsidP="0010334F">
      <w:proofErr w:type="spellStart"/>
      <w:r w:rsidRPr="0010334F">
        <w:t>MgO</w:t>
      </w:r>
      <w:proofErr w:type="spellEnd"/>
      <w:r w:rsidRPr="0010334F">
        <w:t xml:space="preserve"> substitutes for </w:t>
      </w:r>
      <w:proofErr w:type="spellStart"/>
      <w:r w:rsidRPr="0010334F">
        <w:t>CaO</w:t>
      </w:r>
      <w:proofErr w:type="spellEnd"/>
      <w:r w:rsidRPr="0010334F">
        <w:t xml:space="preserve"> in the clinker minerals. When the LSF equation is corrected the </w:t>
      </w:r>
      <w:proofErr w:type="spellStart"/>
      <w:r w:rsidRPr="0010334F">
        <w:t>MgO</w:t>
      </w:r>
      <w:proofErr w:type="spellEnd"/>
      <w:r w:rsidRPr="0010334F">
        <w:t xml:space="preserve"> is limited to 2% as this is the approximate maximum that can replace </w:t>
      </w:r>
      <w:proofErr w:type="spellStart"/>
      <w:r w:rsidRPr="0010334F">
        <w:t>CaO</w:t>
      </w:r>
      <w:proofErr w:type="spellEnd"/>
      <w:r w:rsidRPr="0010334F">
        <w:t>.</w:t>
      </w:r>
    </w:p>
    <w:p w:rsidR="0010334F" w:rsidRPr="0010334F" w:rsidRDefault="0010334F" w:rsidP="0010334F">
      <w:pPr>
        <w:rPr>
          <w:b/>
        </w:rPr>
      </w:pPr>
      <w:r w:rsidRPr="0010334F">
        <w:rPr>
          <w:b/>
        </w:rPr>
        <w:t>LSF = (%</w:t>
      </w:r>
      <w:proofErr w:type="spellStart"/>
      <w:r w:rsidRPr="0010334F">
        <w:rPr>
          <w:b/>
        </w:rPr>
        <w:t>CaO</w:t>
      </w:r>
      <w:proofErr w:type="spellEnd"/>
      <w:r w:rsidRPr="0010334F">
        <w:rPr>
          <w:b/>
        </w:rPr>
        <w:t xml:space="preserve"> + 0.75x%MgO)</w:t>
      </w:r>
      <w:proofErr w:type="gramStart"/>
      <w:r w:rsidRPr="0010334F">
        <w:rPr>
          <w:b/>
        </w:rPr>
        <w:t>/(</w:t>
      </w:r>
      <w:proofErr w:type="gramEnd"/>
      <w:r w:rsidRPr="0010334F">
        <w:rPr>
          <w:b/>
        </w:rPr>
        <w:t>2.8x%SiO2 + 1.18x%Al2O3 + 0.65x%Fe2O3)</w:t>
      </w:r>
    </w:p>
    <w:p w:rsidR="0010334F" w:rsidRDefault="0010334F" w:rsidP="0010334F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</w:p>
    <w:p w:rsidR="0010334F" w:rsidRPr="0010334F" w:rsidRDefault="0010334F">
      <w:pPr>
        <w:rPr>
          <w:b/>
          <w:lang w:val="en-US"/>
        </w:rPr>
      </w:pPr>
    </w:p>
    <w:sectPr w:rsidR="0010334F" w:rsidRPr="0010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7A"/>
    <w:rsid w:val="0010334F"/>
    <w:rsid w:val="00631F97"/>
    <w:rsid w:val="00723631"/>
    <w:rsid w:val="007C3A7A"/>
    <w:rsid w:val="00BF2A7C"/>
    <w:rsid w:val="00D462A4"/>
    <w:rsid w:val="00E7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FDB27-DDE8-4680-B91B-D21E6F9A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3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F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33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103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x.org/contents/pibiS5Mg@3.12:1hULTvih@9/Chemical-Composition-of-Portland-Ce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robots.ox.ac.uk/~vgg/software/via/via_demo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CD5AA-33EA-42A3-AE03-08F68B570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</dc:creator>
  <cp:keywords/>
  <dc:description/>
  <cp:lastModifiedBy>wel</cp:lastModifiedBy>
  <cp:revision>1</cp:revision>
  <dcterms:created xsi:type="dcterms:W3CDTF">2021-12-20T03:21:00Z</dcterms:created>
  <dcterms:modified xsi:type="dcterms:W3CDTF">2021-12-21T08:46:00Z</dcterms:modified>
</cp:coreProperties>
</file>