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 xml:space="preserve">ATA DE REUNIÃO</w:t>
      </w:r>
    </w:p>
    <w:p>
      <w:pPr>
        <w:spacing w:after="240"/>
        <w:jc w:val="center"/>
      </w:pPr>
      <w:r>
        <w:rPr>
          <w:color w:val="595959"/>
          <w:sz w:val="24"/>
          <w:szCs w:val="24"/>
        </w:rPr>
        <w:t xml:space="preserve">Reunião Comercial — Indústria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80"/>
        <w:gridCol w:w="1900"/>
        <w:gridCol w:w="278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09/07/2026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Local / Meio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Reunião comercial — Indústria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Assunto</w:t>
            </w:r>
          </w:p>
        </w:tc>
        <w:tc>
          <w:tcPr>
            <w:tcW w:type="dxa" w:w="74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Planeamento de fornecimentos (brita, tuvenan, pó de pedra e agregados) até agosto/setembro, preços e logística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Participantes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Jorge Ferreira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Comercial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Indústria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Alexandre Marques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Diretor Comercial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Indústria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Filipe Nascimento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Apoio Comercial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Indústria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Ana Rita Fialho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Diretora de Logística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Logística</w:t>
            </w:r>
          </w:p>
        </w:tc>
      </w:tr>
    </w:tbl>
    <w:p>
      <w:pPr>
        <w:pStyle w:val="Heading1"/>
      </w:pPr>
      <w:r>
        <w:t xml:space="preserve">2. Resumo Executivo</w:t>
      </w:r>
    </w:p>
    <w:p>
      <w:pPr>
        <w:spacing w:after="120"/>
      </w:pPr>
      <w:r>
        <w:rPr>
          <w:sz w:val="22"/>
          <w:szCs w:val="22"/>
        </w:rPr>
        <w:t xml:space="preserve">Reunião comercial do segmento </w:t>
      </w:r>
      <w:r>
        <w:rPr>
          <w:b/>
          <w:bCs/>
          <w:sz w:val="22"/>
          <w:szCs w:val="22"/>
        </w:rPr>
        <w:t xml:space="preserve">Indústria</w:t>
      </w:r>
      <w:r>
        <w:rPr>
          <w:sz w:val="22"/>
          <w:szCs w:val="22"/>
        </w:rPr>
        <w:t xml:space="preserve"> para planear os fornecimentos de brita, tuvenan, pó de pedra e agregados até agosto/setembro e alinhar preços e logística. Ponto central de negociação: subir o </w:t>
      </w:r>
      <w:r>
        <w:rPr>
          <w:b/>
          <w:bCs/>
          <w:sz w:val="22"/>
          <w:szCs w:val="22"/>
        </w:rPr>
        <w:t xml:space="preserve">preço de venda alvo de ~€8,50 para €9,50</w:t>
      </w:r>
      <w:r>
        <w:rPr>
          <w:sz w:val="22"/>
          <w:szCs w:val="22"/>
        </w:rPr>
        <w:t xml:space="preserve"> para proteger a margem e viabilizar o transporte, mantendo sempre o preço de transferência entre pedreiras abaixo do preço de venda.</w:t>
      </w:r>
    </w:p>
    <w:p>
      <w:pPr>
        <w:spacing w:after="120"/>
      </w:pPr>
      <w:r>
        <w:rPr>
          <w:sz w:val="22"/>
          <w:szCs w:val="22"/>
        </w:rPr>
        <w:t xml:space="preserve">A central de betão projeta </w:t>
      </w:r>
      <w:r>
        <w:rPr>
          <w:b/>
          <w:bCs/>
          <w:sz w:val="22"/>
          <w:szCs w:val="22"/>
        </w:rPr>
        <w:t xml:space="preserve">6.000 m³/mês</w:t>
      </w:r>
      <w:r>
        <w:rPr>
          <w:sz w:val="22"/>
          <w:szCs w:val="22"/>
        </w:rPr>
        <w:t xml:space="preserve"> (26.000 t Brita 1 + 22.000 t Brita 2 a 6 meses — a validar capacidade com Filipe Nascimento). Riscos principais: </w:t>
      </w:r>
      <w:r>
        <w:rPr>
          <w:b/>
          <w:bCs/>
          <w:sz w:val="22"/>
          <w:szCs w:val="22"/>
        </w:rPr>
        <w:t xml:space="preserve">paragens programadas de manutenção</w:t>
      </w:r>
      <w:r>
        <w:rPr>
          <w:sz w:val="22"/>
          <w:szCs w:val="22"/>
        </w:rPr>
        <w:t xml:space="preserve"> (previstas 3 dias, historicamente até 1 semana) e </w:t>
      </w:r>
      <w:r>
        <w:rPr>
          <w:b/>
          <w:bCs/>
          <w:sz w:val="22"/>
          <w:szCs w:val="22"/>
        </w:rPr>
        <w:t xml:space="preserve">reclamações de brita não lavada</w:t>
      </w:r>
      <w:r>
        <w:rPr>
          <w:sz w:val="22"/>
          <w:szCs w:val="22"/>
        </w:rPr>
        <w:t xml:space="preserve">. Obras a fechar até início de agosto: </w:t>
      </w:r>
      <w:r>
        <w:rPr>
          <w:b/>
          <w:bCs/>
          <w:sz w:val="22"/>
          <w:szCs w:val="22"/>
        </w:rPr>
        <w:t xml:space="preserve">Teixeira Duarte</w:t>
      </w:r>
      <w:r>
        <w:rPr>
          <w:sz w:val="22"/>
          <w:szCs w:val="22"/>
        </w:rPr>
        <w:t xml:space="preserve"> (arranque setembro) e </w:t>
      </w:r>
      <w:r>
        <w:rPr>
          <w:b/>
          <w:bCs/>
          <w:sz w:val="22"/>
          <w:szCs w:val="22"/>
        </w:rPr>
        <w:t xml:space="preserve">Zago/Zagope</w:t>
      </w:r>
      <w:r>
        <w:rPr>
          <w:sz w:val="22"/>
          <w:szCs w:val="22"/>
        </w:rPr>
        <w:t xml:space="preserve">.</w:t>
      </w:r>
    </w:p>
    <w:p>
      <w:pPr>
        <w:pStyle w:val="Heading1"/>
      </w:pPr>
      <w:r>
        <w:t xml:space="preserve">3. Temas Discutidos</w:t>
      </w:r>
    </w:p>
    <w:p>
      <w:pPr>
        <w:pStyle w:val="Heading2"/>
      </w:pPr>
      <w:r>
        <w:t xml:space="preserve">3.1. Situação imediata de materiais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Falta de Brita 1</w:t>
      </w:r>
      <w:r>
        <w:rPr>
          <w:sz w:val="22"/>
          <w:szCs w:val="22"/>
        </w:rPr>
        <w:t xml:space="preserve"> e barra de bolos em alguns pontos; disponível sobretudo Brita 2, em pouca quantidade. Jorge Ferreira deve acompanhar para evitar discrepâncias e aportar material se necessário.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Intermar</w:t>
      </w:r>
      <w:r>
        <w:rPr>
          <w:sz w:val="22"/>
          <w:szCs w:val="22"/>
        </w:rPr>
        <w:t xml:space="preserve"> pode precisar de uma carga ou outra de pedra — prevê-se rotação entre pedreiras, estimando 20–30 cargas eventuais.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Elci</w:t>
      </w:r>
      <w:r>
        <w:rPr>
          <w:sz w:val="22"/>
          <w:szCs w:val="22"/>
        </w:rPr>
        <w:t xml:space="preserve"> e outras obras podem pedir 4–5 mil ton de Tuvenan; conclusão prevista até finais de agosto.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Troia</w:t>
      </w:r>
      <w:r>
        <w:rPr>
          <w:sz w:val="22"/>
          <w:szCs w:val="22"/>
        </w:rPr>
        <w:t xml:space="preserve"> — 5–7 cargas/semana. </w:t>
      </w:r>
      <w:r>
        <w:rPr>
          <w:b/>
          <w:bCs/>
          <w:sz w:val="22"/>
          <w:szCs w:val="22"/>
        </w:rPr>
        <w:t xml:space="preserve">Air Stack City</w:t>
      </w:r>
      <w:r>
        <w:rPr>
          <w:sz w:val="22"/>
          <w:szCs w:val="22"/>
        </w:rPr>
        <w:t xml:space="preserve"> — ~10 cargas/semana; já executadas ~900 t e cargas adicionais no dia anterior.</w:t>
      </w:r>
    </w:p>
    <w:p>
      <w:pPr>
        <w:pStyle w:val="Heading2"/>
      </w:pPr>
      <w:r>
        <w:t xml:space="preserve">3.2. Obra com consumo de betão (projeção a 6 meses)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Estimativa de mês bom = </w:t>
      </w:r>
      <w:r>
        <w:rPr>
          <w:b/>
          <w:bCs/>
          <w:sz w:val="22"/>
          <w:szCs w:val="22"/>
        </w:rPr>
        <w:t xml:space="preserve">6.000 m³</w:t>
      </w:r>
      <w:r>
        <w:rPr>
          <w:sz w:val="22"/>
          <w:szCs w:val="22"/>
        </w:rPr>
        <w:t xml:space="preserve">; projeção a 6 meses: </w:t>
      </w:r>
      <w:r>
        <w:rPr>
          <w:b/>
          <w:bCs/>
          <w:sz w:val="22"/>
          <w:szCs w:val="22"/>
        </w:rPr>
        <w:t xml:space="preserve">26.000 t Brita 1 e 22.000 t Brita 2</w:t>
      </w:r>
      <w:r>
        <w:rPr>
          <w:sz w:val="22"/>
          <w:szCs w:val="22"/>
        </w:rPr>
        <w:t xml:space="preserve"> (validar capacidade de produção).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Consumo semanal aproximado: Brita 1 ~650 t/semana; consumo global ~3–4 mil t/semana.</w:t>
      </w:r>
    </w:p>
    <w:p>
      <w:pPr>
        <w:pStyle w:val="Heading2"/>
      </w:pPr>
      <w:r>
        <w:t xml:space="preserve">3.3. Pedidos específicos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Cliente quer </w:t>
      </w:r>
      <w:r>
        <w:rPr>
          <w:b/>
          <w:bCs/>
          <w:sz w:val="22"/>
          <w:szCs w:val="22"/>
        </w:rPr>
        <w:t xml:space="preserve">7.000 t de pó de pedra</w:t>
      </w:r>
      <w:r>
        <w:rPr>
          <w:sz w:val="22"/>
          <w:szCs w:val="22"/>
        </w:rPr>
        <w:t xml:space="preserve"> como stock mínimo.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Concurso Urubirado / Rony</w:t>
      </w:r>
      <w:r>
        <w:rPr>
          <w:sz w:val="22"/>
          <w:szCs w:val="22"/>
        </w:rPr>
        <w:t xml:space="preserve"> — ~24.000 t de agregado reciclado (procura de preço; verificar capacidade de fornecimento).</w:t>
      </w:r>
    </w:p>
    <w:p>
      <w:pPr>
        <w:pStyle w:val="Heading2"/>
      </w:pPr>
      <w:r>
        <w:t xml:space="preserve">3.4. Negociação de preços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Referência atual ~€8,50; proposta interna de subir para </w:t>
      </w:r>
      <w:r>
        <w:rPr>
          <w:b/>
          <w:bCs/>
          <w:sz w:val="22"/>
          <w:szCs w:val="22"/>
        </w:rPr>
        <w:t xml:space="preserve">€9,50</w:t>
      </w:r>
      <w:r>
        <w:rPr>
          <w:sz w:val="22"/>
          <w:szCs w:val="22"/>
        </w:rPr>
        <w:t xml:space="preserve"> (decisão provisória) para manter margem e viabilidade logística.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Manter sempre o preço de transferência entre pedreiras abaixo do preço de venda; atualizar mapas de preços (Sobre e Sul).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Risco de basalto concorrente:</w:t>
      </w:r>
      <w:r>
        <w:rPr>
          <w:sz w:val="22"/>
          <w:szCs w:val="22"/>
        </w:rPr>
        <w:t xml:space="preserve"> competir com fornecedores com basalto próprio pode obrigar a comprar material a ~€30/t e vender brita a ~€20/t — impacto direto na margem.</w:t>
      </w:r>
    </w:p>
    <w:p>
      <w:pPr>
        <w:pStyle w:val="Heading2"/>
      </w:pPr>
      <w:r>
        <w:t xml:space="preserve">3.5. Logística e transporte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Preocupação com disponibilidade de transportadores e rota (Alenquer) — recurso a carros próprios e de terceiros para equilibrar cargas.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Necessário mapear transportes disponíveis e acordos de entregas parciais / pré-pagamento (enrocamentos e obras específicas).</w:t>
      </w:r>
    </w:p>
    <w:p>
      <w:pPr>
        <w:pStyle w:val="Heading2"/>
      </w:pPr>
      <w:r>
        <w:t xml:space="preserve">3.6. Qualidade e reclamações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Reclamações de material não lavado (brita)</w:t>
      </w:r>
      <w:r>
        <w:rPr>
          <w:sz w:val="22"/>
          <w:szCs w:val="22"/>
        </w:rPr>
        <w:t xml:space="preserve"> — suspeita de carregamento direto sem lavagem, com problemas na obra. Monitorizar processo de lavagem na pedreira (atenção a clientes como Ibera).</w:t>
      </w:r>
    </w:p>
    <w:p>
      <w:pPr>
        <w:pStyle w:val="Heading2"/>
      </w:pPr>
      <w:r>
        <w:t xml:space="preserve">3.7. Obras futuras (setembro em diante)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Teixeira Duarte</w:t>
      </w:r>
      <w:r>
        <w:rPr>
          <w:sz w:val="22"/>
          <w:szCs w:val="22"/>
        </w:rPr>
        <w:t xml:space="preserve"> — arranque previsto setembro; fechar negócio até início de agosto.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Zago/Zagope</w:t>
      </w:r>
      <w:r>
        <w:rPr>
          <w:sz w:val="22"/>
          <w:szCs w:val="22"/>
        </w:rPr>
        <w:t xml:space="preserve"> — contratos pendentes; arranque a partir de setembro, com possibilidade de iniciar fornecimento antes da assinatura conforme urgência.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Projeto Pisão (barragem)</w:t>
      </w:r>
      <w:r>
        <w:rPr>
          <w:sz w:val="22"/>
          <w:szCs w:val="22"/>
        </w:rPr>
        <w:t xml:space="preserve"> — sem novidades concretas. </w:t>
      </w:r>
      <w:r>
        <w:rPr>
          <w:b/>
          <w:bCs/>
          <w:sz w:val="22"/>
          <w:szCs w:val="22"/>
        </w:rPr>
        <w:t xml:space="preserve">BST — Estádio Nacional</w:t>
      </w:r>
      <w:r>
        <w:rPr>
          <w:sz w:val="22"/>
          <w:szCs w:val="22"/>
        </w:rPr>
        <w:t xml:space="preserve"> — necessidade elevada (~50.000 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CJTR / Submersa / Soma Futuro</w:t>
      </w:r>
      <w:r>
        <w:rPr>
          <w:sz w:val="22"/>
          <w:szCs w:val="22"/>
        </w:rPr>
        <w:t xml:space="preserve"> — obras de grande dimensão, estratégicas; algumas ainda por arrancar.</w:t>
      </w:r>
    </w:p>
    <w:p>
      <w:pPr>
        <w:pStyle w:val="Heading1"/>
        <w:pageBreakBefore/>
      </w:pPr>
      <w:r>
        <w:t xml:space="preserve">4. Prioridades por Obra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50"/>
        <w:gridCol w:w="1750"/>
        <w:gridCol w:w="1300"/>
        <w:gridCol w:w="1860"/>
        <w:gridCol w:w="1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Obra / Cliente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Central de betão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Brita 1 + Brita 2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26.000 t + 22.000 t (6 meses)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 meses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Validar capacidade de produção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BST — Estádio Nacional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Agregados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~50.000 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Futuro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Necessidade média elevada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Elci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Tuvenan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4–5 mil 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Até fim de agosto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Prazo apertado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Air Stack City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Agregados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~10 cargas/semana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 curso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decorrer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Troia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Agregados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5–7 cargas/semana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 curso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decorrer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Teixeira Duarte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Agregados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definir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Arranque setembro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Não adjudicado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Zago / Zagope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Agregados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definir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Setembro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Contrato não assinado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Pó de pedra (stock)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Pó de pedra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7.000 t (stock mín.)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Contínuo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Ajustar produção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Intermar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Pedra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20–30 cargas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Eventual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Rotação entre pedreiras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Urubirado / Rony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Agregado reciclado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~24.000 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Concurso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Decidir participação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CJTR / Submersa / Soma Futuro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Agregados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Grande dimensão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Por arrancar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Estratégicas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Baixa</w:t>
            </w:r>
          </w:p>
        </w:tc>
      </w:tr>
    </w:tbl>
    <w:p>
      <w:pPr>
        <w:pStyle w:val="Heading1"/>
      </w:pPr>
      <w:r>
        <w:t xml:space="preserve">5. Decisões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Fixar </w:t>
      </w:r>
      <w:r>
        <w:rPr>
          <w:b/>
          <w:bCs/>
          <w:sz w:val="22"/>
          <w:szCs w:val="22"/>
        </w:rPr>
        <w:t xml:space="preserve">€9,50</w:t>
      </w:r>
      <w:r>
        <w:rPr>
          <w:sz w:val="22"/>
          <w:szCs w:val="22"/>
        </w:rPr>
        <w:t xml:space="preserve"> como preço de venda alvo (ponto de partida), ajustando conforme disponibilidade de transporte e origem do material.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Manter o preço de transferência entre pedreiras sempre abaixo do preço de venda; atualizar mapas Sobre e Sul.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Acompanhar evoluções com Jorge, Filipe, Fernando e Ricardo, ajustando abastecimento conforme sinalizações de carga e paragens programadas.</w:t>
      </w:r>
    </w:p>
    <w:p>
      <w:pPr>
        <w:pStyle w:val="Heading1"/>
      </w:pPr>
      <w:r>
        <w:t xml:space="preserve">6. Ações / Tarefas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Jorge Ferreira</w:t>
      </w:r>
      <w:r>
        <w:rPr>
          <w:sz w:val="22"/>
          <w:szCs w:val="22"/>
        </w:rPr>
        <w:t xml:space="preserve"> — monitorizar cargas e intervir se houver discrepância grande de fornecimento.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Jorge Ferreira</w:t>
      </w:r>
      <w:r>
        <w:rPr>
          <w:sz w:val="22"/>
          <w:szCs w:val="22"/>
        </w:rPr>
        <w:t xml:space="preserve"> — acompanhar negociação com Teixeira Duarte e Zago (fecho até início de agosto).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Jorge Ferreira</w:t>
      </w:r>
      <w:r>
        <w:rPr>
          <w:sz w:val="22"/>
          <w:szCs w:val="22"/>
        </w:rPr>
        <w:t xml:space="preserve"> — verificar necessidade de máquina/adaptações se arrancarem dois fronts em simultâneo.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Filipe Nascimento</w:t>
      </w:r>
      <w:r>
        <w:rPr>
          <w:sz w:val="22"/>
          <w:szCs w:val="22"/>
        </w:rPr>
        <w:t xml:space="preserve"> — confirmar estimativas da central (6.000 m³/mês) e validar capacidade para 26.000 t Brita 1 / 22.000 t Brita 2.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Fernando (I e II)</w:t>
      </w:r>
      <w:r>
        <w:rPr>
          <w:sz w:val="22"/>
          <w:szCs w:val="22"/>
        </w:rPr>
        <w:t xml:space="preserve"> — acompanhar entregas e camadas de enchimento; coordenar cargas recentes e previsão de 500–2.000 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Ricardo Santos</w:t>
      </w:r>
      <w:r>
        <w:rPr>
          <w:sz w:val="22"/>
          <w:szCs w:val="22"/>
        </w:rPr>
        <w:t xml:space="preserve"> — analisar impacto das paragens programadas (cano) e recalcular stocks; retoma segunda-feira (regresso de férias).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Ricardo Santos / equipa técnica</w:t>
      </w:r>
      <w:r>
        <w:rPr>
          <w:sz w:val="22"/>
          <w:szCs w:val="22"/>
        </w:rPr>
        <w:t xml:space="preserve"> — avaliar capacidade de produção semanal real e confirmar plano de manutenção.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Comercial / Planeamento</w:t>
      </w:r>
      <w:r>
        <w:rPr>
          <w:sz w:val="22"/>
          <w:szCs w:val="22"/>
        </w:rPr>
        <w:t xml:space="preserve"> — atualizar mapa de preços e preços de transferência (Sobre e Sul).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Comercial</w:t>
      </w:r>
      <w:r>
        <w:rPr>
          <w:sz w:val="22"/>
          <w:szCs w:val="22"/>
        </w:rPr>
        <w:t xml:space="preserve"> — confirmar preço de venda alvo €9,50 e testar aceitação com clientes-chave.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Comercial</w:t>
      </w:r>
      <w:r>
        <w:rPr>
          <w:sz w:val="22"/>
          <w:szCs w:val="22"/>
        </w:rPr>
        <w:t xml:space="preserve"> — verificar pedido de stock mínimo de pó de pedra (7.000 t) e ajustar produção.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Comercial</w:t>
      </w:r>
      <w:r>
        <w:rPr>
          <w:sz w:val="22"/>
          <w:szCs w:val="22"/>
        </w:rPr>
        <w:t xml:space="preserve"> — decidir participação no concurso Urubirado (24.000 t agregado reciclado).</w:t>
      </w:r>
    </w:p>
    <w:p>
      <w:pPr>
        <w:pStyle w:val="Heading1"/>
      </w:pPr>
      <w:r>
        <w:t xml:space="preserve">7. Riscos Identificados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Paragens de produção</w:t>
      </w:r>
      <w:r>
        <w:rPr>
          <w:sz w:val="22"/>
          <w:szCs w:val="22"/>
        </w:rPr>
        <w:t xml:space="preserve"> (manutenção / cano) previstas de 3 dias mas historicamente até 1 semana — podem forçar cortes em Montemor ou redistribuição entre centrais.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Falta de Brita 1</w:t>
      </w:r>
      <w:r>
        <w:rPr>
          <w:sz w:val="22"/>
          <w:szCs w:val="22"/>
        </w:rPr>
        <w:t xml:space="preserve"> e aumento de consumo (Ibera e outras) — desequilíbrio entre Brita 1 e Brita 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Brita não lavada</w:t>
      </w:r>
      <w:r>
        <w:rPr>
          <w:sz w:val="22"/>
          <w:szCs w:val="22"/>
        </w:rPr>
        <w:t xml:space="preserve"> a gerar reclamações formais.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Escassez / custo elevado de transporte</w:t>
      </w:r>
      <w:r>
        <w:rPr>
          <w:sz w:val="22"/>
          <w:szCs w:val="22"/>
        </w:rPr>
        <w:t xml:space="preserve"> — compromete margens e entregas ao preço alvo de €9,50.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Pressão concorrencial</w:t>
      </w:r>
      <w:r>
        <w:rPr>
          <w:sz w:val="22"/>
          <w:szCs w:val="22"/>
        </w:rPr>
        <w:t xml:space="preserve"> de fornecedores com basalto próprio (preços e disponibilidade).</w:t>
      </w:r>
    </w:p>
    <w:p>
      <w:pPr>
        <w:pStyle w:val="Heading1"/>
      </w:pPr>
      <w:r>
        <w:t xml:space="preserve">8. Próximos Passos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Jorge</w:t>
      </w:r>
      <w:r>
        <w:rPr>
          <w:sz w:val="22"/>
          <w:szCs w:val="22"/>
        </w:rPr>
        <w:t xml:space="preserve"> — monitorizar cargas e intervir em discrepâncias.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Comercial</w:t>
      </w:r>
      <w:r>
        <w:rPr>
          <w:sz w:val="22"/>
          <w:szCs w:val="22"/>
        </w:rPr>
        <w:t xml:space="preserve"> — avançar proposta de €9,50 e comunicar aos clientes-chave; atualizar mapa de preços interno.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Técnica/Operações</w:t>
      </w:r>
      <w:r>
        <w:rPr>
          <w:sz w:val="22"/>
          <w:szCs w:val="22"/>
        </w:rPr>
        <w:t xml:space="preserve"> — confirmar impacto das paragens programadas e recalcular stocks de segurança.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Planeamento</w:t>
      </w:r>
      <w:r>
        <w:rPr>
          <w:sz w:val="22"/>
          <w:szCs w:val="22"/>
        </w:rPr>
        <w:t xml:space="preserve"> — validar projeções de consumo a 6 meses com Filipe e ajustar capacidade produtiva e logística.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Decidir sobre o concurso Urubirado (24.000 t).</w:t>
      </w:r>
    </w:p>
    <w:p>
      <w:pPr>
        <w:spacing w:before="360"/>
      </w:pPr>
      <w:r>
        <w:rPr>
          <w:i/>
          <w:iCs/>
          <w:color w:val="808080"/>
          <w:sz w:val="18"/>
          <w:szCs w:val="18"/>
        </w:rPr>
        <w:t xml:space="preserve">Ata elaborada por Ana Rita Fialho (Logística) · Construções Pragosa, S.A.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Ata Reunião Comercial Indústria — 09/07/2026    |  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b/>
        <w:bCs/>
        <w:color w:val="1F4E79"/>
        <w:sz w:val="18"/>
        <w:szCs w:val="18"/>
      </w:rPr>
      <w:t xml:space="preserve">Construções Pragosa, S.A.</w:t>
    </w:r>
    <w:r>
      <w:rPr>
        <w:color w:val="808080"/>
        <w:sz w:val="18"/>
        <w:szCs w:val="18"/>
      </w:rPr>
      <w:t xml:space="preserve">  ·  Indústria —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— Reunião Comercial Indústria 09/07/2026</dc:title>
  <dc:creator>Construções Pragosa, S.A.</dc:creator>
  <cp:lastModifiedBy>Un-named</cp:lastModifiedBy>
  <cp:revision>1</cp:revision>
  <dcterms:created xsi:type="dcterms:W3CDTF">2026-07-10T08:30:15.054Z</dcterms:created>
  <dcterms:modified xsi:type="dcterms:W3CDTF">2026-07-10T08:30:15.057Z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