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center"/>
      </w:pPr>
      <w:r>
        <w:rPr>
          <w:b/>
          <w:color w:val="14213D"/>
          <w:sz w:val="88"/>
        </w:rPr>
        <w:t>JobPilot</w:t>
      </w:r>
    </w:p>
    <w:p>
      <w:pPr>
        <w:jc w:val="center"/>
      </w:pPr>
      <w:r>
        <w:rPr>
          <w:color w:val="059669"/>
          <w:sz w:val="36"/>
        </w:rPr>
        <w:t>A Local-First, AI-Assisted Job Search Platform</w:t>
      </w:r>
    </w:p>
    <w:p/>
    <w:p>
      <w:pPr>
        <w:jc w:val="center"/>
      </w:pPr>
      <w:r>
        <w:rPr>
          <w:i/>
          <w:sz w:val="26"/>
        </w:rPr>
        <w:t>Project Report — What It Does, How It Works, and Why It's Built This Way</w:t>
      </w:r>
    </w:p>
    <w:p/>
    <w:p/>
    <w:p>
      <w:pPr>
        <w:jc w:val="center"/>
      </w:pPr>
      <w:r>
        <w:t>July 2026</w:t>
      </w:r>
    </w:p>
    <w:p>
      <w:r>
        <w:br w:type="page"/>
      </w:r>
    </w:p>
    <w:p>
      <w:pPr>
        <w:pStyle w:val="Heading1"/>
      </w:pPr>
      <w:r>
        <w:t>Executive Summary</w:t>
      </w:r>
    </w:p>
    <w:p>
      <w:r>
        <w:rPr>
          <w:b w:val="0"/>
          <w:i w:val="0"/>
        </w:rPr>
        <w:t>JobPilot is a personal, local-first job search assistant. It automates the repetitive, mechanical parts of a job search — finding new postings, judging whether they're a genuine fit, and drafting a tailored resume for the strong matches — while deliberately keeping the human in control of every judgment call that actually matters: which jobs are worth applying to, what the resume should say, and when to actually submit an application.</w:t>
      </w:r>
    </w:p>
    <w:p>
      <w:r>
        <w:rPr>
          <w:b w:val="0"/>
          <w:i w:val="0"/>
        </w:rPr>
        <w:t>The system runs entirely on the user's own machine. Job matching and resume tailoring are powered by locally-hosted large language models via Ollama, not a cloud AI API — so there is no per-request cost, no data leaving the device, and no dependency on an external service staying available or affordable. The application never applies to a job on the user's behalf; it only prepares materials for the user to review and send themselves.</w:t>
      </w:r>
    </w:p>
    <w:p>
      <w:r>
        <w:rPr>
          <w:b w:val="0"/>
          <w:i w:val="0"/>
        </w:rPr>
        <w:t>The central engineering theme of the project, and the thing most worth understanding about it, is that local language models are not treated as a trustworthy source of fact. Every feature that touches something a real employer will read — resume bullets, salary figures, cover letter claims — is built around the assumption that the model will occasionally hallucinate, corrupt, or invent something, and wraps that model call in a verification step that catches it before it reaches the page. This report documents what the system does, how it is built, and — for every major design choice — why it was built that way instead of the more obvious alternative.</w:t>
      </w:r>
    </w:p>
    <w:p>
      <w:pPr>
        <w:pStyle w:val="Heading1"/>
      </w:pPr>
      <w:r>
        <w:t>1. Motivation — Why This Exists</w:t>
      </w:r>
    </w:p>
    <w:p>
      <w:r>
        <w:rPr>
          <w:b w:val="0"/>
          <w:i w:val="0"/>
        </w:rPr>
        <w:t>Searching for a software engineering role involves a large amount of low-value repetitive work: checking the same set of company career pages and job boards every day for new postings, reading each description closely enough to judge whether it's actually a fit for your background, and — for the postings worth pursuing — reshaping a resume to speak directly to that specific role instead of sending the same generic document everywhere.</w:t>
      </w:r>
    </w:p>
    <w:p>
      <w:r>
        <w:rPr>
          <w:b w:val="0"/>
          <w:i w:val="0"/>
        </w:rPr>
        <w:t>None of that work is inherently valuable to the person doing it. The value is in the outcome — getting in front of the right roles with a resume that actually represents the candidate well for that role — not in the manual labor of re-checking ten career pages a day or reformatting a resume by hand each time. JobPilot exists to remove the mechanical labor while leaving every actual decision (which jobs to pursue, what the resume should claim, when to apply) in the hands of the person whose career it is.</w:t>
      </w:r>
    </w:p>
    <w:p>
      <w:pPr>
        <w:pStyle w:val="Heading2"/>
      </w:pPr>
      <w:r>
        <w:t>1.1 Why local-first, not a cloud AI product</w:t>
      </w:r>
    </w:p>
    <w:p>
      <w:pPr>
        <w:pStyle w:val="ListBullet"/>
      </w:pPr>
      <w:r/>
      <w:r>
        <w:rPr>
          <w:b/>
        </w:rPr>
        <w:t>No per-call cost.</w:t>
      </w:r>
      <w:r>
        <w:t xml:space="preserve"> Scoring dozens of jobs and tailoring several resumes a day would add up quickly against a paid API; a local model on already-owned hardware costs nothing per call.</w:t>
      </w:r>
    </w:p>
    <w:p>
      <w:pPr>
        <w:pStyle w:val="ListBullet"/>
      </w:pPr>
      <w:r/>
      <w:r>
        <w:rPr>
          <w:b/>
        </w:rPr>
        <w:t>No data leaves the machine.</w:t>
      </w:r>
      <w:r>
        <w:t xml:space="preserve"> Resume content, job descriptions, and application history are personal and sometimes sensitive; keeping the entire pipeline local means none of it is transmitted to or stored by a third party.</w:t>
      </w:r>
    </w:p>
    <w:p>
      <w:pPr>
        <w:pStyle w:val="ListBullet"/>
      </w:pPr>
      <w:r/>
      <w:r>
        <w:rPr>
          <w:b/>
        </w:rPr>
        <w:t>No dependency on a service staying available, priced the same, or continuing to exist.</w:t>
      </w:r>
      <w:r>
        <w:t xml:space="preserve"> A locally-run open model keeps working regardless of what happens to any outside vendor.</w:t>
      </w:r>
    </w:p>
    <w:p>
      <w:pPr>
        <w:pStyle w:val="Heading2"/>
      </w:pPr>
      <w:r>
        <w:t>1.2 Why the user is never cut out of the loop</w:t>
      </w:r>
    </w:p>
    <w:p>
      <w:r>
        <w:rPr>
          <w:b w:val="0"/>
          <w:i w:val="0"/>
        </w:rPr>
        <w:t>JobPilot deliberately stops short of full automation. It will never submit an application, and every AI-generated resume is presented as an editable draft, not a finished product. This is a considered choice, not a missing feature: a resume is a factual claim about a person's history, sent to a real employer who may act on it (including asking about it in an interview). Letting a local model — which, as documented throughout this report, does occasionally hallucinate — generate and submit that claim unsupervised would be a real risk to the user, not just a technical inconvenience.</w:t>
      </w:r>
    </w:p>
    <w:p>
      <w:pPr>
        <w:pStyle w:val="Heading1"/>
      </w:pPr>
      <w:r>
        <w:t>2. System Architecture</w:t>
      </w:r>
    </w:p>
    <w:p>
      <w:pPr>
        <w:pStyle w:val="Heading2"/>
      </w:pPr>
      <w:r>
        <w:t>2.1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14213D"/>
          </w:tcPr>
          <w:p>
            <w:r>
              <w:rPr>
                <w:b/>
                <w:color w:val="FFFFFF"/>
              </w:rPr>
              <w:t>Layer</w:t>
            </w:r>
          </w:p>
        </w:tc>
        <w:tc>
          <w:tcPr>
            <w:tcW w:type="dxa" w:w="3312"/>
            <w:shd w:fill="14213D"/>
          </w:tcPr>
          <w:p>
            <w:r>
              <w:rPr>
                <w:b/>
                <w:color w:val="FFFFFF"/>
              </w:rPr>
              <w:t>Technology</w:t>
            </w:r>
          </w:p>
        </w:tc>
        <w:tc>
          <w:tcPr>
            <w:tcW w:type="dxa" w:w="4608"/>
            <w:shd w:fill="14213D"/>
          </w:tcPr>
          <w:p>
            <w:r>
              <w:rPr>
                <w:b/>
                <w:color w:val="FFFFFF"/>
              </w:rPr>
              <w:t>Why</w:t>
            </w:r>
          </w:p>
        </w:tc>
      </w:tr>
      <w:tr>
        <w:tc>
          <w:tcPr>
            <w:tcW w:type="dxa" w:w="1872"/>
          </w:tcPr>
          <w:p>
            <w:r>
              <w:t>Backend</w:t>
            </w:r>
          </w:p>
        </w:tc>
        <w:tc>
          <w:tcPr>
            <w:tcW w:type="dxa" w:w="3312"/>
          </w:tcPr>
          <w:p>
            <w:r>
              <w:t>Python + FastAPI + Uvicorn</w:t>
            </w:r>
          </w:p>
        </w:tc>
        <w:tc>
          <w:tcPr>
            <w:tcW w:type="dxa" w:w="4608"/>
          </w:tcPr>
          <w:p>
            <w:r>
              <w:t>Async-native, so slow LLM calls don't block the whole process; minimal boilerplate for a single-developer project.</w:t>
            </w:r>
          </w:p>
        </w:tc>
      </w:tr>
      <w:tr>
        <w:tc>
          <w:tcPr>
            <w:tcW w:type="dxa" w:w="1872"/>
          </w:tcPr>
          <w:p>
            <w:r>
              <w:t>Database</w:t>
            </w:r>
          </w:p>
        </w:tc>
        <w:tc>
          <w:tcPr>
            <w:tcW w:type="dxa" w:w="3312"/>
          </w:tcPr>
          <w:p>
            <w:r>
              <w:t>SQLite via SQLModel, WAL mode</w:t>
            </w:r>
          </w:p>
        </w:tc>
        <w:tc>
          <w:tcPr>
            <w:tcW w:type="dxa" w:w="4608"/>
          </w:tcPr>
          <w:p>
            <w:r>
              <w:t>Zero-ops, file-based, no separate DB server to run; WAL mode allows a background scan to write while the dashboard reads concurrently.</w:t>
            </w:r>
          </w:p>
        </w:tc>
      </w:tr>
      <w:tr>
        <w:tc>
          <w:tcPr>
            <w:tcW w:type="dxa" w:w="1872"/>
          </w:tcPr>
          <w:p>
            <w:r>
              <w:t>Frontend</w:t>
            </w:r>
          </w:p>
        </w:tc>
        <w:tc>
          <w:tcPr>
            <w:tcW w:type="dxa" w:w="3312"/>
          </w:tcPr>
          <w:p>
            <w:r>
              <w:t>Jinja2 + HTMX + Alpine.js + Tailwind (all via CDN)</w:t>
            </w:r>
          </w:p>
        </w:tc>
        <w:tc>
          <w:tcPr>
            <w:tcW w:type="dxa" w:w="4608"/>
          </w:tcPr>
          <w:p>
            <w:r>
              <w:t>Server-rendered HTML with just enough client-side interactivity (polling, chip inputs) — no Node.js build step, no SPA framework, no bundler to maintain.</w:t>
            </w:r>
          </w:p>
        </w:tc>
      </w:tr>
      <w:tr>
        <w:tc>
          <w:tcPr>
            <w:tcW w:type="dxa" w:w="1872"/>
          </w:tcPr>
          <w:p>
            <w:r>
              <w:t>Local LLM</w:t>
            </w:r>
          </w:p>
        </w:tc>
        <w:tc>
          <w:tcPr>
            <w:tcW w:type="dxa" w:w="3312"/>
          </w:tcPr>
          <w:p>
            <w:r>
              <w:t>Ollama (async client)</w:t>
            </w:r>
          </w:p>
        </w:tc>
        <w:tc>
          <w:tcPr>
            <w:tcW w:type="dxa" w:w="4608"/>
          </w:tcPr>
          <w:p>
            <w:r>
              <w:t>Runs open models entirely locally; structured/grammar-constrained JSON output lets model responses be validated against a schema.</w:t>
            </w:r>
          </w:p>
        </w:tc>
      </w:tr>
      <w:tr>
        <w:tc>
          <w:tcPr>
            <w:tcW w:type="dxa" w:w="1872"/>
          </w:tcPr>
          <w:p>
            <w:r>
              <w:t>PDF rendering</w:t>
            </w:r>
          </w:p>
        </w:tc>
        <w:tc>
          <w:tcPr>
            <w:tcW w:type="dxa" w:w="3312"/>
          </w:tcPr>
          <w:p>
            <w:r>
              <w:t>WeasyPrint</w:t>
            </w:r>
          </w:p>
        </w:tc>
        <w:tc>
          <w:tcPr>
            <w:tcW w:type="dxa" w:w="4608"/>
          </w:tcPr>
          <w:p>
            <w:r>
              <w:t>Renders a Jinja2 HTML/CSS template straight to PDF — the resume template is just a styled web page.</w:t>
            </w:r>
          </w:p>
        </w:tc>
      </w:tr>
      <w:tr>
        <w:tc>
          <w:tcPr>
            <w:tcW w:type="dxa" w:w="1872"/>
          </w:tcPr>
          <w:p>
            <w:r>
              <w:t>Auth</w:t>
            </w:r>
          </w:p>
        </w:tc>
        <w:tc>
          <w:tcPr>
            <w:tcW w:type="dxa" w:w="3312"/>
          </w:tcPr>
          <w:p>
            <w:r>
              <w:t>Session cookies + bcrypt</w:t>
            </w:r>
          </w:p>
        </w:tc>
        <w:tc>
          <w:tcPr>
            <w:tcW w:type="dxa" w:w="4608"/>
          </w:tcPr>
          <w:p>
            <w:r>
              <w:t>Simple, sufficient for a locally-bound, single/few-user application.</w:t>
            </w:r>
          </w:p>
        </w:tc>
      </w:tr>
    </w:tbl>
    <w:p/>
    <w:p>
      <w:pPr>
        <w:pStyle w:val="Heading2"/>
      </w:pPr>
      <w:r>
        <w:t>2.2 High-level data flow</w:t>
      </w:r>
    </w:p>
    <w:p>
      <w:r>
        <w:rPr>
          <w:b w:val="0"/>
          <w:i w:val="0"/>
        </w:rPr>
        <w:t>Every scan run moves data through five stages, in order:</w:t>
      </w:r>
    </w:p>
    <w:p>
      <w:pPr>
        <w:pStyle w:val="ListNumber"/>
      </w:pPr>
      <w:r>
        <w:t>Collect — pull raw postings from every enabled source.</w:t>
      </w:r>
    </w:p>
    <w:p>
      <w:pPr>
        <w:pStyle w:val="ListNumber"/>
      </w:pPr>
      <w:r>
        <w:t>Filter — cheap keyword/location checks, before any LLM call.</w:t>
      </w:r>
    </w:p>
    <w:p>
      <w:pPr>
        <w:pStyle w:val="ListNumber"/>
      </w:pPr>
      <w:r>
        <w:t>Score — the fast local model rates fit against the user's profile.</w:t>
      </w:r>
    </w:p>
    <w:p>
      <w:pPr>
        <w:pStyle w:val="ListNumber"/>
      </w:pPr>
      <w:r>
        <w:t>Tailor — for jobs clearing the score threshold, the larger local model drafts a resume and cover letter.</w:t>
      </w:r>
    </w:p>
    <w:p>
      <w:pPr>
        <w:pStyle w:val="ListNumber"/>
      </w:pPr>
      <w:r>
        <w:t>Review — the user inspects, edits, and acts on the results in the dashboard.</w:t>
      </w:r>
    </w:p>
    <w:p>
      <w:r>
        <w:rPr>
          <w:b w:val="0"/>
          <w:i w:val="0"/>
        </w:rPr>
        <w:t>Collection and filtering happen once per scan. Scoring and tailoring are deliberately re-scoped to cover every outstanding job for the user (not just this run's new arrivals) so that a job left over from an interrupted previous run, or one stuck in a failed state, gets picked up automatically on the next run rather than being silently lost.</w:t>
      </w:r>
    </w:p>
    <w:p>
      <w:pPr>
        <w:pStyle w:val="Heading2"/>
      </w:pPr>
      <w:r>
        <w:t>2.3 Directory layout</w:t>
      </w:r>
    </w:p>
    <w:p>
      <w:pPr>
        <w:ind w:left="432"/>
      </w:pPr>
      <w:r>
        <w:rPr>
          <w:rFonts w:ascii="Courier New" w:hAnsi="Courier New"/>
          <w:sz w:val="19"/>
        </w:rPr>
        <w:t>jobpilot/</w:t>
      </w:r>
    </w:p>
    <w:p>
      <w:pPr>
        <w:ind w:left="432"/>
      </w:pPr>
      <w:r>
        <w:rPr>
          <w:rFonts w:ascii="Courier New" w:hAnsi="Courier New"/>
          <w:sz w:val="19"/>
        </w:rPr>
        <w:t xml:space="preserve">  auth.py, db.py, config.py, date_utils.py, system_info.py, text_utils.py</w:t>
      </w:r>
    </w:p>
    <w:p>
      <w:pPr>
        <w:ind w:left="432"/>
      </w:pPr>
      <w:r>
        <w:rPr>
          <w:rFonts w:ascii="Courier New" w:hAnsi="Courier New"/>
          <w:sz w:val="19"/>
        </w:rPr>
        <w:t xml:space="preserve">  models/      SQLModel tables — the persistent data model</w:t>
      </w:r>
    </w:p>
    <w:p>
      <w:pPr>
        <w:ind w:left="432"/>
      </w:pPr>
      <w:r>
        <w:rPr>
          <w:rFonts w:ascii="Courier New" w:hAnsi="Courier New"/>
          <w:sz w:val="19"/>
        </w:rPr>
        <w:t xml:space="preserve">  sources/     one collector module per job source</w:t>
      </w:r>
    </w:p>
    <w:p>
      <w:pPr>
        <w:ind w:left="432"/>
      </w:pPr>
      <w:r>
        <w:rPr>
          <w:rFonts w:ascii="Courier New" w:hAnsi="Courier New"/>
          <w:sz w:val="19"/>
        </w:rPr>
        <w:t xml:space="preserve">  pipeline/    collect -&gt; filter -&gt; score -&gt; tailor, plus logging/health/comp-lookup</w:t>
      </w:r>
    </w:p>
    <w:p>
      <w:pPr>
        <w:ind w:left="432"/>
      </w:pPr>
      <w:r>
        <w:rPr>
          <w:rFonts w:ascii="Courier New" w:hAnsi="Courier New"/>
          <w:sz w:val="19"/>
        </w:rPr>
        <w:t xml:space="preserve">  llm/         Ollama client wrapper, embeddings helper, and all prompts</w:t>
      </w:r>
    </w:p>
    <w:p>
      <w:pPr>
        <w:ind w:left="432"/>
      </w:pPr>
      <w:r>
        <w:rPr>
          <w:rFonts w:ascii="Courier New" w:hAnsi="Courier New"/>
          <w:sz w:val="19"/>
        </w:rPr>
        <w:t xml:space="preserve">  schemas/     Pydantic schemas the LLM's structured output is validated against</w:t>
      </w:r>
    </w:p>
    <w:p>
      <w:pPr>
        <w:ind w:left="432"/>
      </w:pPr>
      <w:r>
        <w:rPr>
          <w:rFonts w:ascii="Courier New" w:hAnsi="Courier New"/>
          <w:sz w:val="19"/>
        </w:rPr>
        <w:t xml:space="preserve">  pdf/         Jinja2 + WeasyPrint resume/cover-letter rendering</w:t>
      </w:r>
    </w:p>
    <w:p>
      <w:pPr>
        <w:ind w:left="432"/>
      </w:pPr>
      <w:r>
        <w:rPr>
          <w:rFonts w:ascii="Courier New" w:hAnsi="Courier New"/>
          <w:sz w:val="19"/>
        </w:rPr>
        <w:t xml:space="preserve">  web/routes/  FastAPI routers, one per feature area</w:t>
      </w:r>
    </w:p>
    <w:p>
      <w:pPr>
        <w:ind w:left="432"/>
      </w:pPr>
      <w:r>
        <w:rPr>
          <w:rFonts w:ascii="Courier New" w:hAnsi="Courier New"/>
          <w:sz w:val="19"/>
        </w:rPr>
        <w:t xml:space="preserve">  web/templates/  Jinja2 + HTMX + Alpine.js + Tailwind templates</w:t>
      </w:r>
    </w:p>
    <w:p>
      <w:pPr>
        <w:ind w:left="432"/>
      </w:pPr>
      <w:r>
        <w:rPr>
          <w:rFonts w:ascii="Courier New" w:hAnsi="Courier New"/>
          <w:sz w:val="19"/>
        </w:rPr>
        <w:t xml:space="preserve">  cli.py       command-line entry point (scan without opening a browser)</w:t>
      </w:r>
    </w:p>
    <w:p/>
    <w:p>
      <w:pPr>
        <w:pStyle w:val="Heading1"/>
      </w:pPr>
      <w:r>
        <w:t>3. The Core Pipeline — What It Does and How</w:t>
      </w:r>
    </w:p>
    <w:p>
      <w:pPr>
        <w:pStyle w:val="Heading2"/>
      </w:pPr>
      <w:r>
        <w:t>3.1 Collect</w:t>
      </w:r>
    </w:p>
    <w:p>
      <w:r>
        <w:rPr>
          <w:b w:val="0"/>
          <w:i w:val="0"/>
        </w:rPr>
        <w:t>Each enabled source is polled independently, and results are merged into one pool of raw postings before filtering. Sources fall into two reliability tiers:</w:t>
      </w:r>
    </w:p>
    <w:p>
      <w:pPr>
        <w:pStyle w:val="Heading3"/>
      </w:pPr>
      <w:r>
        <w:t>Structured API sources (reliable)</w:t>
      </w:r>
    </w:p>
    <w:p>
      <w:pPr>
        <w:pStyle w:val="ListBullet"/>
      </w:pPr>
      <w:r/>
      <w:r>
        <w:rPr>
          <w:b/>
        </w:rPr>
        <w:t>Greenhouse, Lever, Ashby</w:t>
      </w:r>
      <w:r>
        <w:t xml:space="preserve"> — per-company job board APIs, polled against the user's own watchlist of companies (managed at /companies). No authentication required; these are public, documented endpoints, so this tier is stable.</w:t>
      </w:r>
    </w:p>
    <w:p>
      <w:pPr>
        <w:pStyle w:val="ListBullet"/>
      </w:pPr>
      <w:r/>
      <w:r>
        <w:rPr>
          <w:b/>
        </w:rPr>
        <w:t>RemoteOK, We Work Remotely</w:t>
      </w:r>
      <w:r>
        <w:t xml:space="preserve"> — general remote-job APIs/feeds, no per-company configuration needed.</w:t>
      </w:r>
    </w:p>
    <w:p>
      <w:pPr>
        <w:pStyle w:val="Heading3"/>
      </w:pPr>
      <w:r>
        <w:t>Best-effort scraped sources (fragile, opt-in)</w:t>
      </w:r>
    </w:p>
    <w:p>
      <w:pPr>
        <w:pStyle w:val="ListBullet"/>
      </w:pPr>
      <w:r/>
      <w:r>
        <w:rPr>
          <w:b/>
        </w:rPr>
        <w:t>LinkedIn, Indeed</w:t>
      </w:r>
      <w:r>
        <w:t xml:space="preserve"> — unauthenticated scraping of public search-result pages. Both sites' Terms of Service prohibit this, and their page markup changes without notice, so these are off by default, capped to a small number of requests per run with randomized delays between them, and every card-parsing failure is caught and skipped rather than crashing the run.</w:t>
      </w:r>
    </w:p>
    <w:p>
      <w:r>
        <w:rPr>
          <w:b w:val="0"/>
          <w:i w:val="0"/>
        </w:rPr>
        <w:t>Every source's outcome — success or failure, how many jobs it returned, the last error message — is recorded in a per-source health table, so a collector that silently starts failing (a renamed company slug, a blocked scraper, a changed API) is visible on the Scan page instead of just quietly returning fewer jobs forever.</w:t>
      </w:r>
    </w:p>
    <w:p>
      <w:pPr>
        <w:pStyle w:val="Heading2"/>
      </w:pPr>
      <w:r>
        <w:t>3.2 Filter</w:t>
      </w:r>
    </w:p>
    <w:p>
      <w:r>
        <w:rPr>
          <w:b w:val="0"/>
          <w:i w:val="0"/>
        </w:rPr>
        <w:t>Before any LLM call happens, two cheap checks run against every collected posting: does the title contain one of the user's configured keywords ("software engineer", "sde", "backend engineer", etc.), and does the location match the user's preference. This keeps LLM usage proportional to genuinely relevant volume rather than paying the (comparatively expensive, slow) cost of scoring every irrelevant posting a source returns.</w:t>
      </w:r>
    </w:p>
    <w:p>
      <w:r>
        <w:rPr>
          <w:b w:val="0"/>
          <w:i w:val="0"/>
        </w:rPr>
        <w:t>The location check is alias-aware: a city can be tagged with more than one real name in the wild (a posting scraped from LinkedIn is tagged "Bengaluru", but a user picks "Bangalore" on the Preferences page), and a naive exact-substring match would silently drop every posting using the alias the user didn't happen to type. The filter checks a small alias table (Bangalore/Bengaluru, Gurgaon/Gurugram, Mumbai/Bombay, and others) in both directions before concluding a location doesn't match.</w:t>
      </w:r>
    </w:p>
    <w:p>
      <w:pPr>
        <w:pStyle w:val="Heading2"/>
      </w:pPr>
      <w:r>
        <w:t>3.3 Score</w:t>
      </w:r>
    </w:p>
    <w:p>
      <w:r>
        <w:rPr>
          <w:b w:val="0"/>
          <w:i w:val="0"/>
        </w:rPr>
        <w:t>Every job that survives filtering is scored by the fast local model against the user's full structured profile: a 0–100 fit score, a short rationale, and lists of matched and missing skills. Three additional signals are layered on top of the raw score:</w:t>
      </w:r>
    </w:p>
    <w:p>
      <w:pPr>
        <w:pStyle w:val="ListBullet"/>
      </w:pPr>
      <w:r/>
      <w:r>
        <w:rPr>
          <w:b/>
        </w:rPr>
        <w:t>Sector preference</w:t>
      </w:r>
      <w:r>
        <w:t xml:space="preserve"> — a soft nudge, not a hard filter, since a job posting rarely states its own industry sector explicitly enough to filter on reliably.</w:t>
      </w:r>
    </w:p>
    <w:p>
      <w:pPr>
        <w:pStyle w:val="ListBullet"/>
      </w:pPr>
      <w:r/>
      <w:r>
        <w:rPr>
          <w:b/>
        </w:rPr>
        <w:t>Stated salary</w:t>
      </w:r>
      <w:r>
        <w:t xml:space="preserve"> — extracted directly from the posting text if one is explicitly given, with a validator (described in Section 5) that rejects hallucinated or misattributed figures.</w:t>
      </w:r>
    </w:p>
    <w:p>
      <w:pPr>
        <w:pStyle w:val="ListBullet"/>
      </w:pPr>
      <w:r/>
      <w:r>
        <w:rPr>
          <w:b/>
        </w:rPr>
        <w:t>Estimated compensation</w:t>
      </w:r>
      <w:r>
        <w:t xml:space="preserve"> — only computed when no real salary was found anywhere; the model classifies the job into a role/seniority/location bucket, and a static, cited reference table supplies the actual figure (Section 5.3).</w:t>
      </w:r>
    </w:p>
    <w:p>
      <w:pPr>
        <w:pStyle w:val="ListBullet"/>
      </w:pPr>
      <w:r/>
      <w:r>
        <w:rPr>
          <w:b/>
        </w:rPr>
        <w:t>Semantic similarity</w:t>
      </w:r>
      <w:r>
        <w:t xml:space="preserve"> (optional, opt-in) — an embedding-based cosine-similarity comparison between the job description and the user's profile, shown as an extra signal alongside the LLM's score. It never changes the score itself or which jobs get auto-tailored.</w:t>
      </w:r>
    </w:p>
    <w:p>
      <w:pPr>
        <w:pStyle w:val="Heading2"/>
      </w:pPr>
      <w:r>
        <w:t>3.4 Tailor</w:t>
      </w:r>
    </w:p>
    <w:p>
      <w:r>
        <w:rPr>
          <w:b w:val="0"/>
          <w:i w:val="0"/>
        </w:rPr>
        <w:t>Jobs scoring at or above the user's configured threshold (default 75, adjustable per user) are handed to the larger, slower local model to draft a full tailored resume: a rewritten summary, a curated and reordered skills-emphasis list, reordered/selected experience and internship bullets, and a cover letter. Every claim of fact in that output is verified before being trusted — this is the subject of the whole of Section 5, since it's the part of the system with the most engineering effort behind it.</w:t>
      </w:r>
    </w:p>
    <w:p>
      <w:r>
        <w:rPr>
          <w:b w:val="0"/>
          <w:i w:val="0"/>
        </w:rPr>
        <w:t>The tailored experience list is sorted into strict reverse-chronological order using a typo-tolerant date parser: "Present"/"Current"/"Ongoing"-style end dates (including genuine typos, like a real profile entry that had "Prresent" misspelled) are recognized via fuzzy string matching and treated as the most recent possible date, so an ongoing role always sorts to the top regardless of exactly how its end date was typed.</w:t>
      </w:r>
    </w:p>
    <w:p>
      <w:pPr>
        <w:pStyle w:val="Heading2"/>
      </w:pPr>
      <w:r>
        <w:t>3.5 Render</w:t>
      </w:r>
    </w:p>
    <w:p>
      <w:r>
        <w:rPr>
          <w:b w:val="0"/>
          <w:i w:val="0"/>
        </w:rPr>
        <w:t>The reconciled, verified draft is rendered to PDF via a Jinja2 HTML template styled with CSS and converted by WeasyPrint — effectively, the resume is a small styled web page rendered to a file rather than a document assembled through a dedicated PDF library's low-level drawing API. The cover letter uses a separate, matching template. Regenerating a draft (the "Regenerate with AI" action) runs as a background task rather than blocking the request: the page shows a live, auto-polling "Generating…" indicator that swaps itself out for the finished draft the moment the model call completes, since a tailoring call can take anywhere from under a minute to several minutes depending on the model and hardware.</w:t>
      </w:r>
    </w:p>
    <w:p>
      <w:pPr>
        <w:pStyle w:val="Heading1"/>
      </w:pPr>
      <w:r>
        <w:t>4. Data Model</w:t>
      </w:r>
    </w:p>
    <w:p>
      <w:r>
        <w:rPr>
          <w:b w:val="0"/>
          <w:i w:val="0"/>
        </w:rPr>
        <w:t>The persistent schema is organized around one user owning a profile, a job pool, and everything derived from it:</w:t>
      </w:r>
    </w:p>
    <w:tbl>
      <w:tblPr>
        <w:tblStyle w:val="LightGrid-Accent1"/>
        <w:tblW w:type="auto" w:w="0"/>
        <w:jc w:val="center"/>
        <w:tblLook w:firstColumn="1" w:firstRow="1" w:lastColumn="0" w:lastRow="0" w:noHBand="0" w:noVBand="1" w:val="04A0"/>
      </w:tblPr>
      <w:tblGrid>
        <w:gridCol w:w="4320"/>
        <w:gridCol w:w="4320"/>
      </w:tblGrid>
      <w:tr>
        <w:tc>
          <w:tcPr>
            <w:tcW w:type="dxa" w:w="3456"/>
            <w:shd w:fill="14213D"/>
          </w:tcPr>
          <w:p>
            <w:r>
              <w:rPr>
                <w:b/>
                <w:color w:val="FFFFFF"/>
              </w:rPr>
              <w:t>Table</w:t>
            </w:r>
          </w:p>
        </w:tc>
        <w:tc>
          <w:tcPr>
            <w:tcW w:type="dxa" w:w="6192"/>
            <w:shd w:fill="14213D"/>
          </w:tcPr>
          <w:p>
            <w:r>
              <w:rPr>
                <w:b/>
                <w:color w:val="FFFFFF"/>
              </w:rPr>
              <w:t>Purpose</w:t>
            </w:r>
          </w:p>
        </w:tc>
      </w:tr>
      <w:tr>
        <w:tc>
          <w:tcPr>
            <w:tcW w:type="dxa" w:w="3456"/>
          </w:tcPr>
          <w:p>
            <w:r>
              <w:t>User</w:t>
            </w:r>
          </w:p>
        </w:tc>
        <w:tc>
          <w:tcPr>
            <w:tcW w:type="dxa" w:w="6192"/>
          </w:tcPr>
          <w:p>
            <w:r>
              <w:t>Login credentials (email + bcrypt password hash).</w:t>
            </w:r>
          </w:p>
        </w:tc>
      </w:tr>
      <w:tr>
        <w:tc>
          <w:tcPr>
            <w:tcW w:type="dxa" w:w="3456"/>
          </w:tcPr>
          <w:p>
            <w:r>
              <w:t>Profile / ProfileExperience / ProfileProject / ProfileEducation / ProfileCertification / ProfileSkillCategory</w:t>
            </w:r>
          </w:p>
        </w:tc>
        <w:tc>
          <w:tcPr>
            <w:tcW w:type="dxa" w:w="6192"/>
          </w:tcPr>
          <w:p>
            <w:r>
              <w:t>The user's actual resume content — the single source of truth tailoring is only ever allowed to reorder or re-emphasize, never invent.</w:t>
            </w:r>
          </w:p>
        </w:tc>
      </w:tr>
      <w:tr>
        <w:tc>
          <w:tcPr>
            <w:tcW w:type="dxa" w:w="3456"/>
          </w:tcPr>
          <w:p>
            <w:r>
              <w:t>CompanyWatch</w:t>
            </w:r>
          </w:p>
        </w:tc>
        <w:tc>
          <w:tcPr>
            <w:tcW w:type="dxa" w:w="6192"/>
          </w:tcPr>
          <w:p>
            <w:r>
              <w:t>Per-user watchlist of companies to poll via their Greenhouse/Lever/Ashby job board.</w:t>
            </w:r>
          </w:p>
        </w:tc>
      </w:tr>
      <w:tr>
        <w:tc>
          <w:tcPr>
            <w:tcW w:type="dxa" w:w="3456"/>
          </w:tcPr>
          <w:p>
            <w:r>
              <w:t>JobPreference</w:t>
            </w:r>
          </w:p>
        </w:tc>
        <w:tc>
          <w:tcPr>
            <w:tcW w:type="dxa" w:w="6192"/>
          </w:tcPr>
          <w:p>
            <w:r>
              <w:t>Per-user search settings — location mode/list, sector priorities, auto-tailor score threshold, semantic-scoring opt-in.</w:t>
            </w:r>
          </w:p>
        </w:tc>
      </w:tr>
      <w:tr>
        <w:tc>
          <w:tcPr>
            <w:tcW w:type="dxa" w:w="3456"/>
          </w:tcPr>
          <w:p>
            <w:r>
              <w:t>Job</w:t>
            </w:r>
          </w:p>
        </w:tc>
        <w:tc>
          <w:tcPr>
            <w:tcW w:type="dxa" w:w="6192"/>
          </w:tcPr>
          <w:p>
            <w:r>
              <w:t>One normalized row per posting, deduplicated by a hash of title+company+location so the same posting seen on two sources doesn't duplicate.</w:t>
            </w:r>
          </w:p>
        </w:tc>
      </w:tr>
      <w:tr>
        <w:tc>
          <w:tcPr>
            <w:tcW w:type="dxa" w:w="3456"/>
          </w:tcPr>
          <w:p>
            <w:r>
              <w:t>JobScore</w:t>
            </w:r>
          </w:p>
        </w:tc>
        <w:tc>
          <w:tcPr>
            <w:tcW w:type="dxa" w:w="6192"/>
          </w:tcPr>
          <w:p>
            <w:r>
              <w:t>The fit score, rationale, matched/missing skills, and optional semantic-similarity score for one job.</w:t>
            </w:r>
          </w:p>
        </w:tc>
      </w:tr>
      <w:tr>
        <w:tc>
          <w:tcPr>
            <w:tcW w:type="dxa" w:w="3456"/>
          </w:tcPr>
          <w:p>
            <w:r>
              <w:t>ResumeDraft</w:t>
            </w:r>
          </w:p>
        </w:tc>
        <w:tc>
          <w:tcPr>
            <w:tcW w:type="dxa" w:w="6192"/>
          </w:tcPr>
          <w:p>
            <w:r>
              <w:t>One tailored resume+cover-letter version for one job — versioned, so regenerating creates a new version rather than overwriting.</w:t>
            </w:r>
          </w:p>
        </w:tc>
      </w:tr>
      <w:tr>
        <w:tc>
          <w:tcPr>
            <w:tcW w:type="dxa" w:w="3456"/>
          </w:tcPr>
          <w:p>
            <w:r>
              <w:t>ApplicationStatus / ApplicationEvent</w:t>
            </w:r>
          </w:p>
        </w:tc>
        <w:tc>
          <w:tcPr>
            <w:tcW w:type="dxa" w:w="6192"/>
          </w:tcPr>
          <w:p>
            <w:r>
              <w:t>Manually-set application status (never automatic) and a timeline of notes/status changes for a job.</w:t>
            </w:r>
          </w:p>
        </w:tc>
      </w:tr>
      <w:tr>
        <w:tc>
          <w:tcPr>
            <w:tcW w:type="dxa" w:w="3456"/>
          </w:tcPr>
          <w:p>
            <w:r>
              <w:t>ScanRun / ScanLogEntry</w:t>
            </w:r>
          </w:p>
        </w:tc>
        <w:tc>
          <w:tcPr>
            <w:tcW w:type="dxa" w:w="6192"/>
          </w:tcPr>
          <w:p>
            <w:r>
              <w:t>One row per manually-triggered scan, and a permanent, searchable, per-line, optionally per-job-tagged activity log for it.</w:t>
            </w:r>
          </w:p>
        </w:tc>
      </w:tr>
      <w:tr>
        <w:tc>
          <w:tcPr>
            <w:tcW w:type="dxa" w:w="3456"/>
          </w:tcPr>
          <w:p>
            <w:r>
              <w:t>SourceHealth</w:t>
            </w:r>
          </w:p>
        </w:tc>
        <w:tc>
          <w:tcPr>
            <w:tcW w:type="dxa" w:w="6192"/>
          </w:tcPr>
          <w:p>
            <w:r>
              <w:t>One row per (user, source) tracking whether a collector is actually working.</w:t>
            </w:r>
          </w:p>
        </w:tc>
      </w:tr>
    </w:tbl>
    <w:p/>
    <w:p>
      <w:pPr>
        <w:pStyle w:val="Heading1"/>
      </w:pPr>
      <w:r>
        <w:t>5. The AI Reliability Architecture — Why It's the Core of the Project</w:t>
      </w:r>
    </w:p>
    <w:p>
      <w:r>
        <w:rPr>
          <w:b w:val="0"/>
          <w:i w:val="0"/>
        </w:rPr>
        <w:t>The single idea that shapes more of this codebase than any other is: a local language model, run at the temperature and size practical on consumer hardware, will occasionally get a fact wrong — even when explicitly instructed not to, and even at temperature 0. Over the course of building this system, that wasn't a theoretical concern; it was observed directly, repeatedly, in several different forms. Rather than trying to prompt the problem away, every feature where factual accuracy matters is built with a verification step in Python that never simply trusts the model's raw output.</w:t>
      </w:r>
    </w:p>
    <w:p>
      <w:pPr>
        <w:pStyle w:val="Heading2"/>
      </w:pPr>
      <w:r>
        <w:t>5.1 Verbatim bullet reconciliation</w:t>
      </w:r>
    </w:p>
    <w:p>
      <w:r>
        <w:rPr>
          <w:b w:val="0"/>
          <w:i w:val="0"/>
        </w:rPr>
        <w:t>The most fundamental example: when tailoring a resume, the model is allowed to choose which of a role's existing bullets to include and in what order — but never to reword them. Every bullet the model returns is matched back to the user's original bullet text by string similarity, and the verified original text is used on the page regardless of what the model actually output. This makes wording corruption structurally impossible: the worst the model can do is pick a worse subset or order, never alter what a bullet actually says.</w:t>
      </w:r>
    </w:p>
    <w:p>
      <w:r>
        <w:rPr>
          <w:b w:val="0"/>
          <w:i w:val="0"/>
        </w:rPr>
        <w:t>This exists because of a directly observed failure mode: at temperature 0, with an explicit instruction to copy bullets exactly, the model still occasionally corrupted a single word mid-bullet ("Redis-backed" became "Redis-blcked"; "serverless" became "serverlan") or inserted a word that was never there. No amount of stronger prompting reliably eliminated this — only verifying the output against ground truth did.</w:t>
      </w:r>
    </w:p>
    <w:p>
      <w:r>
        <w:rPr>
          <w:b w:val="0"/>
          <w:i w:val="0"/>
        </w:rPr>
        <w:t>The same profile-entry list is also force-completed: every experience and internship entry in the profile is guaranteed to appear in the final draft (the model can choose which bullets to show within an entry, but never make an entire role vanish), because the model was separately observed to drop whole roles it judged irrelevant, inconsistently, with no pattern predictable enough to trust.</w:t>
      </w:r>
    </w:p>
    <w:p>
      <w:pPr>
        <w:pStyle w:val="Heading2"/>
      </w:pPr>
      <w:r>
        <w:t>5.2 Constrained-rewrite bullet generation</w:t>
      </w:r>
    </w:p>
    <w:p>
      <w:r>
        <w:rPr>
          <w:b w:val="0"/>
          <w:i w:val="0"/>
        </w:rPr>
        <w:t>A newer, opt-in alternative to hand-written bullets: a user can describe what they did in a role as free text and set a target bullet count, and a dedicated model call rewrites that description into job-tailored bullets per application. Because this path does let the model genuinely rephrase (unlike the verbatim path above), it carries real fabrication risk — specifically, inventing a metric or percentage that sounds plausible but was never stated.</w:t>
      </w:r>
    </w:p>
    <w:p>
      <w:r>
        <w:rPr>
          <w:b w:val="0"/>
          <w:i w:val="0"/>
        </w:rPr>
        <w:t>The guardrail here is a numeric-grounding check: every number appearing in a generated bullet is extracted and compared against every number present in the user's original raw description; any bullet containing a number that doesn't trace back to the source text is dropped outright rather than shown. This was validated directly against the real model before shipping: a raw description mixing a real percentage, a team size, and a project duration produced bullets that correctly kept the real numbers and never introduced a new one, while a deliberately adversarial test (asking for more bullets than a short description could support) surfaced a related but different failure mode — repetitive, low-content bullets rather than invented facts — which is called out directly in the UI as a caution against over-asking.</w:t>
      </w:r>
    </w:p>
    <w:p>
      <w:pPr>
        <w:pStyle w:val="Heading2"/>
      </w:pPr>
      <w:r>
        <w:t>5.3 Compensation estimation without letting the model invent a number</w:t>
      </w:r>
    </w:p>
    <w:p>
      <w:r>
        <w:rPr>
          <w:b w:val="0"/>
          <w:i w:val="0"/>
        </w:rPr>
        <w:t>When a job posting states no salary of its own, JobPilot can show a rough, clearly-labeled estimate instead of nothing. Critically, the local model is never the source of that number. The model's only job is classification — assigning the posting a role family, seniority level, and location bucket. A separate, static, hand-researched reference table (with every row carrying its own source and as-of date, documented in a companion citations file) supplies the actual figure via a deterministic lookup. If the classification doesn't match any bucket in the table, no estimate is shown at all — a missing answer is preferred over a fabricated one.</w:t>
      </w:r>
    </w:p>
    <w:p>
      <w:r>
        <w:rPr>
          <w:b w:val="0"/>
          <w:i w:val="0"/>
        </w:rPr>
        <w:t>This mirrors the same idea as the stated-salary extraction case below: whenever the model would otherwise have to produce a number from nothing, that number is replaced with either a verified extraction from real text or a lookup into real, cited data.</w:t>
      </w:r>
    </w:p>
    <w:p>
      <w:pPr>
        <w:pStyle w:val="Heading2"/>
      </w:pPr>
      <w:r>
        <w:t>5.4 Stated-salary extraction and validation</w:t>
      </w:r>
    </w:p>
    <w:p>
      <w:r>
        <w:rPr>
          <w:b w:val="0"/>
          <w:i w:val="0"/>
        </w:rPr>
        <w:t>Extracting a salary the posting actually states sounds like a simple text-extraction task, but surfaced two distinct real failure modes during testing that required defensive handling:</w:t>
      </w:r>
    </w:p>
    <w:p>
      <w:pPr>
        <w:pStyle w:val="ListBullet"/>
      </w:pPr>
      <w:r>
        <w:t>An optional field for "no salary stated" was silently omitted from the model's JSON response roughly half the time with no error — fixed by making the field required with an explicit "none" sentinel string instead of relying on JSON null, and moving it earlier in the schema (which incidentally also fixed a separate bug where a long free-text field later in the response would sometimes get cut off mid-string).</w:t>
      </w:r>
    </w:p>
    <w:p>
      <w:pPr>
        <w:pStyle w:val="ListBullet"/>
      </w:pPr>
      <w:r>
        <w:t>Once required, the model began hallucinating plausible-looking non-answers — inventing a currency unit with no number attached, and once misreading a "401(k) retirement matching" benefit as a salary figure because the digits "401" superficially pattern-match a shorthand salary like "150k".</w:t>
      </w:r>
    </w:p>
    <w:p>
      <w:r>
        <w:rPr>
          <w:b w:val="0"/>
          <w:i w:val="0"/>
        </w:rPr>
        <w:t>The fix combines a stronger, example-driven prompt with a Python-side validator that checks for the sentinel string, requires at least one digit to be present, and blocklists common false-positive patterns like retirement-plan references — the same principle as everywhere else in this section: the prompt is a hint, the Python check is the actual guarantee.</w:t>
      </w:r>
    </w:p>
    <w:p>
      <w:pPr>
        <w:pStyle w:val="Heading2"/>
      </w:pPr>
      <w:r>
        <w:t>5.5 Cover letter fabrication and formatting guards</w:t>
      </w:r>
    </w:p>
    <w:p>
      <w:r>
        <w:rPr>
          <w:b w:val="0"/>
          <w:i w:val="0"/>
        </w:rPr>
        <w:t>Cover letters get the identical anti-fabrication instruction as resume bullets — reference only employers, titles, skills, and accomplishments that are literally present in the profile. They're also structurally prevented from duplicating content the rendered template already adds: the model is told not to write its own greeting or sign-off, and — because local models don't reliably follow that instruction on their own — any greeting or closing line the model writes anyway is detected by pattern and stripped in Python before rendering, rather than trusted to simply not appear.</w:t>
      </w:r>
    </w:p>
    <w:p>
      <w:pPr>
        <w:pStyle w:val="Heading1"/>
      </w:pPr>
      <w:r>
        <w:t>6. User-Facing Features</w:t>
      </w:r>
    </w:p>
    <w:p>
      <w:pPr>
        <w:pStyle w:val="Heading2"/>
      </w:pPr>
      <w:r>
        <w:t>6.1 Profile</w:t>
      </w:r>
    </w:p>
    <w:p>
      <w:r>
        <w:rPr>
          <w:b w:val="0"/>
          <w:i w:val="0"/>
        </w:rPr>
        <w:t>The single source of truth for resume content: basics, categorized skills, work experience, internships, projects, education (including CGPA and relevant coursework), and certifications. Every experience/internship entry supports both the verbatim-bullet mode and the constrained-rewrite mode described in Section 5.2, chosen independently per entry.</w:t>
      </w:r>
    </w:p>
    <w:p>
      <w:pPr>
        <w:pStyle w:val="Heading2"/>
      </w:pPr>
      <w:r>
        <w:t>6.2 Companies</w:t>
      </w:r>
    </w:p>
    <w:p>
      <w:r>
        <w:rPr>
          <w:b w:val="0"/>
          <w:i w:val="0"/>
        </w:rPr>
        <w:t>A per-user watchlist of companies whose Greenhouse/Lever/Ashby job boards get polled every scan.</w:t>
      </w:r>
    </w:p>
    <w:p>
      <w:pPr>
        <w:pStyle w:val="Heading2"/>
      </w:pPr>
      <w:r>
        <w:t>6.3 Preferences</w:t>
      </w:r>
    </w:p>
    <w:p>
      <w:r>
        <w:rPr>
          <w:b w:val="0"/>
          <w:i w:val="0"/>
        </w:rPr>
        <w:t>Location mode (specific cities, remote-only, or anywhere), a chip-based autocomplete input for picking cities (backed by a curated suggestion list, but accepting any typed city — the matching logic, not the suggestion list, is what determines correctness), sector priorities, the auto-tailor score threshold, and the semantic-scoring opt-in.</w:t>
      </w:r>
    </w:p>
    <w:p>
      <w:pPr>
        <w:pStyle w:val="Heading2"/>
      </w:pPr>
      <w:r>
        <w:t>6.4 Scan</w:t>
      </w:r>
    </w:p>
    <w:p>
      <w:r>
        <w:rPr>
          <w:b w:val="0"/>
          <w:i w:val="0"/>
        </w:rPr>
        <w:t>Manually triggered — there is no background scheduler, by design, so nothing runs without the user choosing to run it. Shows live stage/progress, CPU/memory/loaded-model status while a scan is running, and a permanent, searchable, per-line activity log with no cap on length or retention (an earlier version capped and eventually discarded old log lines; the current design persists every line permanently in its own table).</w:t>
      </w:r>
    </w:p>
    <w:p>
      <w:pPr>
        <w:pStyle w:val="Heading2"/>
      </w:pPr>
      <w:r>
        <w:t>6.5 Jobs</w:t>
      </w:r>
    </w:p>
    <w:p>
      <w:r>
        <w:rPr>
          <w:b w:val="0"/>
          <w:i w:val="0"/>
        </w:rPr>
        <w:t>Every collected job, filterable by score, status, application state, source, location, remote-only, and a stale-only toggle (a job not re-seen in a scan for a configurable number of days is flagged, since it may have been filled or taken down); sortable by score or collection date. Stated or estimated salary is shown inline, clearly distinguishing a real stated figure from an unverified estimate.</w:t>
      </w:r>
    </w:p>
    <w:p>
      <w:pPr>
        <w:pStyle w:val="Heading2"/>
      </w:pPr>
      <w:r>
        <w:t>6.6 Job detail</w:t>
      </w:r>
    </w:p>
    <w:p>
      <w:r>
        <w:rPr>
          <w:b w:val="0"/>
          <w:i w:val="0"/>
        </w:rPr>
        <w:t>Score and rationale, matched/missing skills, the full job description, and the tailored draft side by side, editable inline. "Regenerate with AI" runs in the background with a live polling status indicator rather than blocking the page. The resume and cover letter PDFs can be viewed or downloaded, application status can be set, notes can be added, and the full scoring/tailoring activity log specific to that job is shown directly on the page.</w:t>
      </w:r>
    </w:p>
    <w:p>
      <w:pPr>
        <w:pStyle w:val="Heading2"/>
      </w:pPr>
      <w:r>
        <w:t>6.7 System monitor and export</w:t>
      </w:r>
    </w:p>
    <w:p>
      <w:r>
        <w:rPr>
          <w:b w:val="0"/>
          <w:i w:val="0"/>
        </w:rPr>
        <w:t>A live view of CPU, memory, and currently-loaded Ollama model status, independent of any scan. A one-click export downloads every job, score, application timeline, and tailored draft as a single JSON file (the rendered PDFs themselves stay on disk, not bundled into the export, to keep it fast and dependency-free).</w:t>
      </w:r>
    </w:p>
    <w:p>
      <w:pPr>
        <w:pStyle w:val="Heading1"/>
      </w:pPr>
      <w:r>
        <w:t>7. Key Engineering Decisions and Their Tradeoffs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fill="14213D"/>
          </w:tcPr>
          <w:p>
            <w:r>
              <w:rPr>
                <w:b/>
                <w:color w:val="FFFFFF"/>
              </w:rPr>
              <w:t>Decision</w:t>
            </w:r>
          </w:p>
        </w:tc>
        <w:tc>
          <w:tcPr>
            <w:tcW w:type="dxa" w:w="3744"/>
            <w:shd w:fill="14213D"/>
          </w:tcPr>
          <w:p>
            <w:r>
              <w:rPr>
                <w:b/>
                <w:color w:val="FFFFFF"/>
              </w:rPr>
              <w:t>Why</w:t>
            </w:r>
          </w:p>
        </w:tc>
        <w:tc>
          <w:tcPr>
            <w:tcW w:type="dxa" w:w="3744"/>
            <w:shd w:fill="14213D"/>
          </w:tcPr>
          <w:p>
            <w:r>
              <w:rPr>
                <w:b/>
                <w:color w:val="FFFFFF"/>
              </w:rPr>
              <w:t>Tradeoff accepted</w:t>
            </w:r>
          </w:p>
        </w:tc>
      </w:tr>
      <w:tr>
        <w:tc>
          <w:tcPr>
            <w:tcW w:type="dxa" w:w="2736"/>
          </w:tcPr>
          <w:p>
            <w:r>
              <w:t>Local LLM via Ollama, not a cloud AI API</w:t>
            </w:r>
          </w:p>
        </w:tc>
        <w:tc>
          <w:tcPr>
            <w:tcW w:type="dxa" w:w="3744"/>
          </w:tcPr>
          <w:p>
            <w:r>
              <w:t>No per-call cost, no data leaving the device, no dependency on an external vendor.</w:t>
            </w:r>
          </w:p>
        </w:tc>
        <w:tc>
          <w:tcPr>
            <w:tcW w:type="dxa" w:w="3744"/>
          </w:tcPr>
          <w:p>
            <w:r>
              <w:t>Inference is slower and lower-quality than a frontier cloud model; tailoring one resume can take minutes on modest hardware.</w:t>
            </w:r>
          </w:p>
        </w:tc>
      </w:tr>
      <w:tr>
        <w:tc>
          <w:tcPr>
            <w:tcW w:type="dxa" w:w="2736"/>
          </w:tcPr>
          <w:p>
            <w:r>
              <w:t>Server-rendered HTML + HTMX + Alpine.js, not a JS framework/SPA</w:t>
            </w:r>
          </w:p>
        </w:tc>
        <w:tc>
          <w:tcPr>
            <w:tcW w:type="dxa" w:w="3744"/>
          </w:tcPr>
          <w:p>
            <w:r>
              <w:t>No build step, no Node toolchain, minimal moving parts for a single-developer local app.</w:t>
            </w:r>
          </w:p>
        </w:tc>
        <w:tc>
          <w:tcPr>
            <w:tcW w:type="dxa" w:w="3744"/>
          </w:tcPr>
          <w:p>
            <w:r>
              <w:t>Some interactions (e.g. the location chip input) need small hand-written client-side scripts rather than a component library's ready-made widget.</w:t>
            </w:r>
          </w:p>
        </w:tc>
      </w:tr>
      <w:tr>
        <w:tc>
          <w:tcPr>
            <w:tcW w:type="dxa" w:w="2736"/>
          </w:tcPr>
          <w:p>
            <w:r>
              <w:t>Manual `ALTER TABLE` migrations, not Alembic</w:t>
            </w:r>
          </w:p>
        </w:tc>
        <w:tc>
          <w:tcPr>
            <w:tcW w:type="dxa" w:w="3744"/>
          </w:tcPr>
          <w:p>
            <w:r>
              <w:t>A single hand-rolled, idempotent migration list is simple enough to review at a glance for a personal, single-instance install.</w:t>
            </w:r>
          </w:p>
        </w:tc>
        <w:tc>
          <w:tcPr>
            <w:tcW w:type="dxa" w:w="3744"/>
          </w:tcPr>
          <w:p>
            <w:r>
              <w:t>Would not scale to a multi-instance or team-shared deployment without adopting a real migration framework first.</w:t>
            </w:r>
          </w:p>
        </w:tc>
      </w:tr>
      <w:tr>
        <w:tc>
          <w:tcPr>
            <w:tcW w:type="dxa" w:w="2736"/>
          </w:tcPr>
          <w:p>
            <w:r>
              <w:t>Manual scan trigger, no background scheduler</w:t>
            </w:r>
          </w:p>
        </w:tc>
        <w:tc>
          <w:tcPr>
            <w:tcW w:type="dxa" w:w="3744"/>
          </w:tcPr>
          <w:p>
            <w:r>
              <w:t>Nothing runs, collects data, or calls a model without the user explicitly choosing to run it.</w:t>
            </w:r>
          </w:p>
        </w:tc>
        <w:tc>
          <w:tcPr>
            <w:tcW w:type="dxa" w:w="3744"/>
          </w:tcPr>
          <w:p>
            <w:r>
              <w:t>The user has to remember to run a scan; there is no automatic "check every morning" behavior.</w:t>
            </w:r>
          </w:p>
        </w:tc>
      </w:tr>
      <w:tr>
        <w:tc>
          <w:tcPr>
            <w:tcW w:type="dxa" w:w="2736"/>
          </w:tcPr>
          <w:p>
            <w:r>
              <w:t>Every LLM-touched fact gets a Python-side verification step</w:t>
            </w:r>
          </w:p>
        </w:tc>
        <w:tc>
          <w:tcPr>
            <w:tcW w:type="dxa" w:w="3744"/>
          </w:tcPr>
          <w:p>
            <w:r>
              <w:t>Local models are not reliable enough, even at temperature 0 with explicit instructions, to trust directly for content that becomes a real resume.</w:t>
            </w:r>
          </w:p>
        </w:tc>
        <w:tc>
          <w:tcPr>
            <w:tcW w:type="dxa" w:w="3744"/>
          </w:tcPr>
          <w:p>
            <w:r>
              <w:t>Meaningfully more implementation and testing effort per feature than simply trusting model output.</w:t>
            </w:r>
          </w:p>
        </w:tc>
      </w:tr>
    </w:tbl>
    <w:p/>
    <w:p>
      <w:pPr>
        <w:pStyle w:val="Heading2"/>
      </w:pPr>
      <w:r>
        <w:t>7.1 A recurring, non-obvious lesson: structured-output fragility</w:t>
      </w:r>
    </w:p>
    <w:p>
      <w:r>
        <w:rPr>
          <w:b w:val="0"/>
          <w:i w:val="0"/>
        </w:rPr>
        <w:t>Several real bugs during development traced back to specific, non-obvious ways that Ollama's grammar-constrained JSON decoding can fail silently or badly, independent of prompt wording:</w:t>
      </w:r>
    </w:p>
    <w:p>
      <w:pPr>
        <w:pStyle w:val="ListBullet"/>
      </w:pPr>
      <w:r>
        <w:t>A `maxLength` constraint on a single string field in the output schema caused the grammar compiler to fail outright for the entire response, with no obvious link between the constraint and the failure until it was isolated by testing schema variants directly against the model.</w:t>
      </w:r>
    </w:p>
    <w:p>
      <w:pPr>
        <w:pStyle w:val="ListBullet"/>
      </w:pPr>
      <w:r>
        <w:t>An `Optional` (nullable) field was silently omitted from the JSON roughly half the time, with no error raised — Pydantic quietly filled in `None`. Making the field required, with an explicit string sentinel for "no value", fixed it.</w:t>
      </w:r>
    </w:p>
    <w:p>
      <w:pPr>
        <w:pStyle w:val="ListBullet"/>
      </w:pPr>
      <w:r>
        <w:t xml:space="preserve">Field </w:t>
      </w:r>
      <w:r>
        <w:rPr>
          <w:b/>
        </w:rPr>
        <w:t>order</w:t>
      </w:r>
      <w:r>
        <w:t xml:space="preserve"> in the schema mattered: a fact-like field placed after a long free-text field would occasionally get cut off along with an unterminated JSON string from the field before it, losing the rest of the response.</w:t>
      </w:r>
    </w:p>
    <w:p>
      <w:r>
        <w:rPr>
          <w:b w:val="0"/>
          <w:i w:val="0"/>
        </w:rPr>
        <w:t>The general mitigation adopted across the codebase: keep fact-like fields required rather than optional, place them before long free-text fields, use explicit string sentinels instead of relying on JSON null, avoid length constraints in the schema itself (enforcing them in Python after the fact instead), and always test a new schema shape directly against the real model before building a feature around it.</w:t>
      </w:r>
    </w:p>
    <w:p>
      <w:pPr>
        <w:pStyle w:val="Heading1"/>
      </w:pPr>
      <w:r>
        <w:t>8. Notable Bugs Found and Fixed During Development</w:t>
      </w:r>
    </w:p>
    <w:p>
      <w:r>
        <w:rPr>
          <w:b w:val="0"/>
          <w:i w:val="0"/>
        </w:rPr>
        <w:t>A representative sample of real, non-obvious bugs surfaced and fixed over the course of building this system — included because the debugging process itself reflects how the project was actually built: verify against real behavior, don't assume a fix worked until it's proven against the real model or real data.</w:t>
      </w:r>
    </w:p>
    <w:p>
      <w:pPr>
        <w:pStyle w:val="ListBullet"/>
      </w:pPr>
      <w:r/>
      <w:r>
        <w:rPr>
          <w:b/>
        </w:rPr>
        <w:t>Silent scan-counter reset.</w:t>
      </w:r>
      <w:r>
        <w:t xml:space="preserve"> A cancellation check used a database `refresh()` call that discarded uncommitted in-memory progress counters immediately before they were read, making live "jobs scored/tailored" counters display as zero despite real work happening. Fixed by hardening the shared cancellation-check function to commit rather than discard pending state, rather than patching each call site individually.</w:t>
      </w:r>
    </w:p>
    <w:p>
      <w:pPr>
        <w:pStyle w:val="ListBullet"/>
      </w:pPr>
      <w:r/>
      <w:r>
        <w:rPr>
          <w:b/>
        </w:rPr>
        <w:t>Cover letter generation failing 100% of the time.</w:t>
      </w:r>
      <w:r>
        <w:t xml:space="preserve"> Traced to the `maxLength` grammar-compiler issue described in Section 7.1 — isolated by testing minimal schema variants directly, then fixed by moving the length cap into Python.</w:t>
      </w:r>
    </w:p>
    <w:p>
      <w:pPr>
        <w:pStyle w:val="ListBullet"/>
      </w:pPr>
      <w:r/>
      <w:r>
        <w:rPr>
          <w:b/>
        </w:rPr>
        <w:t>Resume ordering not actually chronological.</w:t>
      </w:r>
      <w:r>
        <w:t xml:space="preserve"> The tailored PDF concatenated the experience list and the internship list rather than merging and sorting them, so a newer internship could render below an older full-time role. Fixed with a typo-tolerant date parser (Section 3.4) applied consistently at both the PDF-render step and the earlier draft-reconciliation step.</w:t>
      </w:r>
    </w:p>
    <w:p>
      <w:pPr>
        <w:pStyle w:val="ListBullet"/>
      </w:pPr>
      <w:r/>
      <w:r>
        <w:rPr>
          <w:b/>
        </w:rPr>
        <w:t>Bangalore/Gurgaon postings silently missing from search results.</w:t>
      </w:r>
      <w:r>
        <w:t xml:space="preserve"> The collection and search-query steps were working correctly, but the post-collection location filter did a literal substring match against only the exact string the user picked — and real postings are tagged with the city's official name ("Bengaluru", "Gurugram") far more often than the colloquial one. Fixed with a bidirectional alias table in the filter, verified with a live side-by-side search confirming the underlying LinkedIn search itself was already alias-aware and unaffected.</w:t>
      </w:r>
    </w:p>
    <w:p>
      <w:pPr>
        <w:pStyle w:val="ListBullet"/>
      </w:pPr>
      <w:r/>
      <w:r>
        <w:rPr>
          <w:b/>
        </w:rPr>
        <w:t>Silent JavaScript failure in the location autocomplete.</w:t>
      </w:r>
      <w:r>
        <w:t xml:space="preserve"> A Jinja `tojson` filter's double-quoted JSON output was being embedded inside a double-quoted HTML attribute, breaking out of the attribute and silently failing to initialize the component. Fixed by switching the attribute to single quotes, the standard pattern for this exact situation.</w:t>
      </w:r>
    </w:p>
    <w:p>
      <w:pPr>
        <w:pStyle w:val="Heading1"/>
      </w:pPr>
      <w:r>
        <w:t>9. Known Limitations</w:t>
      </w:r>
    </w:p>
    <w:p>
      <w:pPr>
        <w:pStyle w:val="ListBullet"/>
      </w:pPr>
      <w:r>
        <w:t>LinkedIn/Indeed collection is inherently best-effort: both sites prohibit scraping in their Terms of Service, and their page markup changes without notice — it is off by default for this reason and should be expected to need periodic re-tuning.</w:t>
      </w:r>
    </w:p>
    <w:p>
      <w:pPr>
        <w:pStyle w:val="ListBullet"/>
      </w:pPr>
      <w:r>
        <w:t>Local model inference speed is entirely hardware-dependent; tailoring a single resume can take anywhere from roughly 30 seconds to several minutes.</w:t>
      </w:r>
    </w:p>
    <w:p>
      <w:pPr>
        <w:pStyle w:val="ListBullet"/>
      </w:pPr>
      <w:r>
        <w:t>Estimated compensation is a rough band from a small, manually-researched static reference table, not live market data, and only covers a limited set of role families and locations.</w:t>
      </w:r>
    </w:p>
    <w:p>
      <w:pPr>
        <w:pStyle w:val="ListBullet"/>
      </w:pPr>
      <w:r>
        <w:t>There is no automated migration framework — schema changes are applied via a hand-maintained, idempotent list of manual `ALTER TABLE` statements. This is adequate for a single-instance personal install but would need a real migration tool before any multi-instance or shared deployment.</w:t>
      </w:r>
    </w:p>
    <w:p>
      <w:pPr>
        <w:pStyle w:val="ListBullet"/>
      </w:pPr>
      <w:r>
        <w:t>The numeric-grounding guardrail on constrained-rewrite bullets (Section 5.2) catches invented numbers but cannot catch two real numbers from the source text being swapped between two different facts.</w:t>
      </w:r>
    </w:p>
    <w:p>
      <w:pPr>
        <w:pStyle w:val="Heading1"/>
      </w:pPr>
      <w:r>
        <w:t>10. Possible Future Directions</w:t>
      </w:r>
    </w:p>
    <w:p>
      <w:pPr>
        <w:pStyle w:val="ListBullet"/>
      </w:pPr>
      <w:r>
        <w:t>A background scheduler (opt-in) for users who want scans to run automatically rather than being manually triggered, while preserving the current default of nothing running without explicit action.</w:t>
      </w:r>
    </w:p>
    <w:p>
      <w:pPr>
        <w:pStyle w:val="ListBullet"/>
      </w:pPr>
      <w:r>
        <w:t>Expanding the compensation reference table's coverage and refresh cadence.</w:t>
      </w:r>
    </w:p>
    <w:p>
      <w:pPr>
        <w:pStyle w:val="ListBullet"/>
      </w:pPr>
      <w:r>
        <w:t>A proper migration framework (Alembic) if the project ever needs to support more than a single local instance.</w:t>
      </w:r>
    </w:p>
    <w:p>
      <w:pPr>
        <w:pStyle w:val="ListBullet"/>
      </w:pPr>
      <w:r>
        <w:t>Extending the numeric-grounding guardrail toward detecting value-swap misattribution, not just outright invention, in constrained-rewrite bullets.</w:t>
      </w:r>
    </w:p>
    <w:p>
      <w:r>
        <w:br w:type="page"/>
      </w:r>
    </w:p>
    <w:p>
      <w:pPr>
        <w:pStyle w:val="Heading1"/>
      </w:pPr>
      <w:r>
        <w:t>Appendix A — Configuration Reference</w:t>
      </w:r>
    </w:p>
    <w:p>
      <w:r>
        <w:rPr>
          <w:b w:val="0"/>
          <w:i w:val="0"/>
        </w:rPr>
        <w:t>The full set of settings available in config.yaml (shared across the local install, not per-user):</w:t>
      </w:r>
    </w:p>
    <w:p>
      <w:pPr>
        <w:ind w:left="432"/>
      </w:pPr>
      <w:r>
        <w:rPr>
          <w:rFonts w:ascii="Courier New" w:hAnsi="Courier New"/>
          <w:sz w:val="19"/>
        </w:rPr>
        <w:t>database_path: "data/jobpilot.db"</w:t>
      </w:r>
    </w:p>
    <w:p>
      <w:pPr>
        <w:ind w:left="432"/>
      </w:pPr>
      <w:r>
        <w:rPr>
          <w:rFonts w:ascii="Courier New" w:hAnsi="Courier New"/>
          <w:sz w:val="19"/>
        </w:rPr>
        <w:t>resume_dir: "data/resumes"</w:t>
      </w:r>
    </w:p>
    <w:p>
      <w:pPr>
        <w:ind w:left="432"/>
      </w:pPr>
      <w:r>
        <w:rPr>
          <w:rFonts w:ascii="Courier New" w:hAnsi="Courier New"/>
          <w:sz w:val="19"/>
        </w:rPr>
        <w:t>stale_after_days: 14</w:t>
      </w:r>
    </w:p>
    <w:p>
      <w:pPr>
        <w:ind w:left="432"/>
      </w:pPr>
      <w:r>
        <w:rPr>
          <w:rFonts w:ascii="Courier New" w:hAnsi="Courier New"/>
          <w:sz w:val="19"/>
        </w:rPr>
        <w:t>sources:</w:t>
      </w:r>
    </w:p>
    <w:p>
      <w:pPr>
        <w:ind w:left="432"/>
      </w:pPr>
      <w:r>
        <w:rPr>
          <w:rFonts w:ascii="Courier New" w:hAnsi="Courier New"/>
          <w:sz w:val="19"/>
        </w:rPr>
        <w:t xml:space="preserve">  remoteok: { enabled: true }</w:t>
      </w:r>
    </w:p>
    <w:p>
      <w:pPr>
        <w:ind w:left="432"/>
      </w:pPr>
      <w:r>
        <w:rPr>
          <w:rFonts w:ascii="Courier New" w:hAnsi="Courier New"/>
          <w:sz w:val="19"/>
        </w:rPr>
        <w:t xml:space="preserve">  weworkremotely: { enabled: true }</w:t>
      </w:r>
    </w:p>
    <w:p>
      <w:pPr>
        <w:ind w:left="432"/>
      </w:pPr>
      <w:r>
        <w:rPr>
          <w:rFonts w:ascii="Courier New" w:hAnsi="Courier New"/>
          <w:sz w:val="19"/>
        </w:rPr>
        <w:t xml:space="preserve">  linkedin: { enabled: false }</w:t>
      </w:r>
    </w:p>
    <w:p>
      <w:pPr>
        <w:ind w:left="432"/>
      </w:pPr>
      <w:r>
        <w:rPr>
          <w:rFonts w:ascii="Courier New" w:hAnsi="Courier New"/>
          <w:sz w:val="19"/>
        </w:rPr>
        <w:t xml:space="preserve">  indeed: { enabled: false }</w:t>
      </w:r>
    </w:p>
    <w:p>
      <w:pPr>
        <w:ind w:left="432"/>
      </w:pPr>
      <w:r>
        <w:rPr>
          <w:rFonts w:ascii="Courier New" w:hAnsi="Courier New"/>
          <w:sz w:val="19"/>
        </w:rPr>
        <w:t>filters:</w:t>
      </w:r>
    </w:p>
    <w:p>
      <w:pPr>
        <w:ind w:left="432"/>
      </w:pPr>
      <w:r>
        <w:rPr>
          <w:rFonts w:ascii="Courier New" w:hAnsi="Courier New"/>
          <w:sz w:val="19"/>
        </w:rPr>
        <w:t xml:space="preserve">  title_keywords: [...]</w:t>
      </w:r>
    </w:p>
    <w:p>
      <w:pPr>
        <w:ind w:left="432"/>
      </w:pPr>
      <w:r>
        <w:rPr>
          <w:rFonts w:ascii="Courier New" w:hAnsi="Courier New"/>
          <w:sz w:val="19"/>
        </w:rPr>
        <w:t xml:space="preserve">  locations: [...]</w:t>
      </w:r>
    </w:p>
    <w:p>
      <w:pPr>
        <w:ind w:left="432"/>
      </w:pPr>
      <w:r>
        <w:rPr>
          <w:rFonts w:ascii="Courier New" w:hAnsi="Courier New"/>
          <w:sz w:val="19"/>
        </w:rPr>
        <w:t>scoring:</w:t>
      </w:r>
    </w:p>
    <w:p>
      <w:pPr>
        <w:ind w:left="432"/>
      </w:pPr>
      <w:r>
        <w:rPr>
          <w:rFonts w:ascii="Courier New" w:hAnsi="Courier New"/>
          <w:sz w:val="19"/>
        </w:rPr>
        <w:t xml:space="preserve">  model: "gemma3:4b"</w:t>
      </w:r>
    </w:p>
    <w:p>
      <w:pPr>
        <w:ind w:left="432"/>
      </w:pPr>
      <w:r>
        <w:rPr>
          <w:rFonts w:ascii="Courier New" w:hAnsi="Courier New"/>
          <w:sz w:val="19"/>
        </w:rPr>
        <w:t xml:space="preserve">  temperature: 0.0</w:t>
      </w:r>
    </w:p>
    <w:p>
      <w:pPr>
        <w:ind w:left="432"/>
      </w:pPr>
      <w:r>
        <w:rPr>
          <w:rFonts w:ascii="Courier New" w:hAnsi="Courier New"/>
          <w:sz w:val="19"/>
        </w:rPr>
        <w:t>tailoring:</w:t>
      </w:r>
    </w:p>
    <w:p>
      <w:pPr>
        <w:ind w:left="432"/>
      </w:pPr>
      <w:r>
        <w:rPr>
          <w:rFonts w:ascii="Courier New" w:hAnsi="Courier New"/>
          <w:sz w:val="19"/>
        </w:rPr>
        <w:t xml:space="preserve">  score_threshold: 75</w:t>
      </w:r>
    </w:p>
    <w:p>
      <w:pPr>
        <w:ind w:left="432"/>
      </w:pPr>
      <w:r>
        <w:rPr>
          <w:rFonts w:ascii="Courier New" w:hAnsi="Courier New"/>
          <w:sz w:val="19"/>
        </w:rPr>
        <w:t xml:space="preserve">  model: "gemma4:26b"</w:t>
      </w:r>
    </w:p>
    <w:p>
      <w:pPr>
        <w:ind w:left="432"/>
      </w:pPr>
      <w:r>
        <w:rPr>
          <w:rFonts w:ascii="Courier New" w:hAnsi="Courier New"/>
          <w:sz w:val="19"/>
        </w:rPr>
        <w:t xml:space="preserve">  temperature: 0.2</w:t>
      </w:r>
    </w:p>
    <w:p>
      <w:pPr>
        <w:ind w:left="432"/>
      </w:pPr>
      <w:r>
        <w:rPr>
          <w:rFonts w:ascii="Courier New" w:hAnsi="Courier New"/>
          <w:sz w:val="19"/>
        </w:rPr>
        <w:t>ollama:</w:t>
      </w:r>
    </w:p>
    <w:p>
      <w:pPr>
        <w:ind w:left="432"/>
      </w:pPr>
      <w:r>
        <w:rPr>
          <w:rFonts w:ascii="Courier New" w:hAnsi="Courier New"/>
          <w:sz w:val="19"/>
        </w:rPr>
        <w:t xml:space="preserve">  host: "http://localhost:11434"</w:t>
      </w:r>
    </w:p>
    <w:p>
      <w:pPr>
        <w:ind w:left="432"/>
      </w:pPr>
      <w:r>
        <w:rPr>
          <w:rFonts w:ascii="Courier New" w:hAnsi="Courier New"/>
          <w:sz w:val="19"/>
        </w:rPr>
        <w:t>embedding:</w:t>
      </w:r>
    </w:p>
    <w:p>
      <w:pPr>
        <w:ind w:left="432"/>
      </w:pPr>
      <w:r>
        <w:rPr>
          <w:rFonts w:ascii="Courier New" w:hAnsi="Courier New"/>
          <w:sz w:val="19"/>
        </w:rPr>
        <w:t xml:space="preserve">  model: "nomic-embed-text"</w:t>
      </w:r>
    </w:p>
    <w:p>
      <w:r>
        <w:rPr>
          <w:b w:val="0"/>
          <w:i w:val="0"/>
        </w:rPr>
        <w:t>Per-user settings — profile content, company watchlist, location/sector preferences, score threshold, semantic-scoring opt-in — live in the database and are managed through the application itself.</w:t>
      </w:r>
    </w:p>
    <w:p/>
    <w:p>
      <w:pPr>
        <w:pStyle w:val="Heading1"/>
      </w:pPr>
      <w:r>
        <w:t>Appendix B — Glossary</w:t>
      </w:r>
    </w:p>
    <w:tbl>
      <w:tblPr>
        <w:tblStyle w:val="LightGrid-Accent1"/>
        <w:tblW w:type="auto" w:w="0"/>
        <w:jc w:val="center"/>
        <w:tblLook w:firstColumn="1" w:firstRow="1" w:lastColumn="0" w:lastRow="0" w:noHBand="0" w:noVBand="1" w:val="04A0"/>
      </w:tblPr>
      <w:tblGrid>
        <w:gridCol w:w="4320"/>
        <w:gridCol w:w="4320"/>
      </w:tblGrid>
      <w:tr>
        <w:tc>
          <w:tcPr>
            <w:tcW w:type="dxa" w:w="3024"/>
            <w:shd w:fill="14213D"/>
          </w:tcPr>
          <w:p>
            <w:r>
              <w:rPr>
                <w:b/>
                <w:color w:val="FFFFFF"/>
              </w:rPr>
              <w:t>Term</w:t>
            </w:r>
          </w:p>
        </w:tc>
        <w:tc>
          <w:tcPr>
            <w:tcW w:type="dxa" w:w="7200"/>
            <w:shd w:fill="14213D"/>
          </w:tcPr>
          <w:p>
            <w:r>
              <w:rPr>
                <w:b/>
                <w:color w:val="FFFFFF"/>
              </w:rPr>
              <w:t>Meaning in this project</w:t>
            </w:r>
          </w:p>
        </w:tc>
      </w:tr>
      <w:tr>
        <w:tc>
          <w:tcPr>
            <w:tcW w:type="dxa" w:w="3024"/>
          </w:tcPr>
          <w:p>
            <w:r>
              <w:t>Ground-truth reconciliation</w:t>
            </w:r>
          </w:p>
        </w:tc>
        <w:tc>
          <w:tcPr>
            <w:tcW w:type="dxa" w:w="7200"/>
          </w:tcPr>
          <w:p>
            <w:r>
              <w:t>The pattern of never trusting raw LLM output for a factual claim; instead verifying it against a known-correct source (profile text, a cited table) before it reaches the user.</w:t>
            </w:r>
          </w:p>
        </w:tc>
      </w:tr>
      <w:tr>
        <w:tc>
          <w:tcPr>
            <w:tcW w:type="dxa" w:w="3024"/>
          </w:tcPr>
          <w:p>
            <w:r>
              <w:t>Constrained rewrite</w:t>
            </w:r>
          </w:p>
        </w:tc>
        <w:tc>
          <w:tcPr>
            <w:tcW w:type="dxa" w:w="7200"/>
          </w:tcPr>
          <w:p>
            <w:r>
              <w:t>The opt-in bullet-generation mode where a user's raw description is rephrased by the model, bounded by a numeric-grounding guardrail rather than exact-text verification.</w:t>
            </w:r>
          </w:p>
        </w:tc>
      </w:tr>
      <w:tr>
        <w:tc>
          <w:tcPr>
            <w:tcW w:type="dxa" w:w="3024"/>
          </w:tcPr>
          <w:p>
            <w:r>
              <w:t>Structured output</w:t>
            </w:r>
          </w:p>
        </w:tc>
        <w:tc>
          <w:tcPr>
            <w:tcW w:type="dxa" w:w="7200"/>
          </w:tcPr>
          <w:p>
            <w:r>
              <w:t>Ollama's grammar-constrained JSON decoding mode, used with a Pydantic schema on both ends to validate model responses.</w:t>
            </w:r>
          </w:p>
        </w:tc>
      </w:tr>
      <w:tr>
        <w:tc>
          <w:tcPr>
            <w:tcW w:type="dxa" w:w="3024"/>
          </w:tcPr>
          <w:p>
            <w:r>
              <w:t>Fit score</w:t>
            </w:r>
          </w:p>
        </w:tc>
        <w:tc>
          <w:tcPr>
            <w:tcW w:type="dxa" w:w="7200"/>
          </w:tcPr>
          <w:p>
            <w:r>
              <w:t>The 0-100 rating the scoring model assigns a job against the user's profile.</w:t>
            </w:r>
          </w:p>
        </w:tc>
      </w:tr>
      <w:tr>
        <w:tc>
          <w:tcPr>
            <w:tcW w:type="dxa" w:w="3024"/>
          </w:tcPr>
          <w:p>
            <w:r>
              <w:t>Auto-tailor threshold</w:t>
            </w:r>
          </w:p>
        </w:tc>
        <w:tc>
          <w:tcPr>
            <w:tcW w:type="dxa" w:w="7200"/>
          </w:tcPr>
          <w:p>
            <w:r>
              <w:t>The minimum fit score at which a job automatically gets a tailored resume drafted during a scan.</w:t>
            </w:r>
          </w:p>
        </w:tc>
      </w:tr>
      <w:tr>
        <w:tc>
          <w:tcPr>
            <w:tcW w:type="dxa" w:w="3024"/>
          </w:tcPr>
          <w:p>
            <w:r>
              <w:t>Stale job</w:t>
            </w:r>
          </w:p>
        </w:tc>
        <w:tc>
          <w:tcPr>
            <w:tcW w:type="dxa" w:w="7200"/>
          </w:tcPr>
          <w:p>
            <w:r>
              <w:t>A job not re-seen in any scan for a configurable number of days — may have been filled or taken down.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13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13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