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i w:val="1"/>
          <w:iCs w:val="1"/>
          <w:color w:val="000000"/>
          <w:sz w:val="48"/>
          <w:szCs w:val="48"/>
        </w:rPr>
      </w:pPr>
      <w:bookmarkStart w:colFirst="0" w:colLast="0" w:name="_c63kogxml16q" w:id="0"/>
      <w:bookmarkEnd w:id="0"/>
      <w:r w:rsidDel="00000000" w:rsidR="00000000" w:rsidRPr="00000000">
        <w:rPr>
          <w:b w:val="1"/>
          <w:bCs w:val="1"/>
          <w:i w:val="1"/>
          <w:iCs w:val="1"/>
          <w:color w:val="000000"/>
          <w:sz w:val="48"/>
          <w:szCs w:val="48"/>
          <w:rtl w:val="0"/>
        </w:rPr>
        <w:t xml:space="preserve">HealthOps_Analytics_Report_Group11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0" w:lineRule="auto"/>
        <w:rPr>
          <w:b w:val="1"/>
          <w:bCs w:val="1"/>
          <w:sz w:val="46"/>
          <w:szCs w:val="46"/>
        </w:rPr>
      </w:pPr>
      <w:bookmarkStart w:colFirst="0" w:colLast="0" w:name="_6rkj6i1xrdg4" w:id="1"/>
      <w:bookmarkEnd w:id="1"/>
      <w:r w:rsidDel="00000000" w:rsidR="00000000" w:rsidRPr="00000000">
        <w:rPr>
          <w:b w:val="1"/>
          <w:bCs w:val="1"/>
          <w:sz w:val="46"/>
          <w:szCs w:val="46"/>
          <w:rtl w:val="0"/>
        </w:rPr>
        <w:t xml:space="preserve">1. Cover Page</w:t>
      </w:r>
    </w:p>
    <w:p w:rsidR="00000000" w:rsidDel="00000000" w:rsidP="00000000" w:rsidRDefault="00000000" w:rsidRPr="00000000" w14:paraId="00000004">
      <w:pPr>
        <w:spacing w:after="240" w:lineRule="auto"/>
        <w:rPr/>
      </w:pPr>
      <w:r w:rsidDel="00000000" w:rsidR="00000000" w:rsidRPr="00000000">
        <w:rPr>
          <w:b w:val="1"/>
          <w:bCs w:val="1"/>
          <w:rtl w:val="0"/>
        </w:rPr>
        <w:t xml:space="preserve">Project Title</w:t>
      </w:r>
      <w:r w:rsidDel="00000000" w:rsidR="00000000" w:rsidRPr="00000000">
        <w:rPr>
          <w:rtl w:val="0"/>
        </w:rPr>
        <w:t xml:space="preserve">: HealthOps Analytics - Healthcare Resource Allocation &amp; Patient Outcome Analysis </w:t>
      </w:r>
    </w:p>
    <w:p w:rsidR="00000000" w:rsidDel="00000000" w:rsidP="00000000" w:rsidRDefault="00000000" w:rsidRPr="00000000" w14:paraId="00000005">
      <w:pPr>
        <w:spacing w:after="240" w:lineRule="auto"/>
        <w:rPr/>
      </w:pPr>
      <w:r w:rsidDel="00000000" w:rsidR="00000000" w:rsidRPr="00000000">
        <w:rPr>
          <w:b w:val="1"/>
          <w:bCs w:val="1"/>
          <w:rtl w:val="0"/>
        </w:rPr>
        <w:t xml:space="preserve">Sector</w:t>
      </w:r>
      <w:r w:rsidDel="00000000" w:rsidR="00000000" w:rsidRPr="00000000">
        <w:rPr>
          <w:rtl w:val="0"/>
        </w:rPr>
        <w:t xml:space="preserve">: Healthcare Operations </w:t>
      </w:r>
    </w:p>
    <w:p w:rsidR="00000000" w:rsidDel="00000000" w:rsidP="00000000" w:rsidRDefault="00000000" w:rsidRPr="00000000" w14:paraId="00000006">
      <w:pPr>
        <w:spacing w:after="240" w:lineRule="auto"/>
        <w:rPr/>
      </w:pPr>
      <w:r w:rsidDel="00000000" w:rsidR="00000000" w:rsidRPr="00000000">
        <w:rPr>
          <w:b w:val="1"/>
          <w:bCs w:val="1"/>
          <w:rtl w:val="0"/>
        </w:rPr>
        <w:t xml:space="preserve">Team ID</w:t>
      </w:r>
      <w:r w:rsidDel="00000000" w:rsidR="00000000" w:rsidRPr="00000000">
        <w:rPr>
          <w:rtl w:val="0"/>
        </w:rPr>
        <w:t xml:space="preserve">: Section B, Group 11 </w:t>
      </w:r>
    </w:p>
    <w:p w:rsidR="00000000" w:rsidDel="00000000" w:rsidP="00000000" w:rsidRDefault="00000000" w:rsidRPr="00000000" w14:paraId="00000007">
      <w:pPr>
        <w:spacing w:after="240" w:lineRule="auto"/>
        <w:rPr/>
      </w:pPr>
      <w:r w:rsidDel="00000000" w:rsidR="00000000" w:rsidRPr="00000000">
        <w:rPr>
          <w:b w:val="1"/>
          <w:bCs w:val="1"/>
          <w:rtl w:val="0"/>
        </w:rPr>
        <w:t xml:space="preserve">Team Members and Roles</w:t>
      </w:r>
      <w:r w:rsidDel="00000000" w:rsidR="00000000" w:rsidRPr="00000000">
        <w:rPr>
          <w:rtl w:val="0"/>
        </w:rPr>
        <w:t xml:space="preserve">:</w:t>
      </w:r>
    </w:p>
    <w:p w:rsidR="00000000" w:rsidDel="00000000" w:rsidP="00000000" w:rsidRDefault="00000000" w:rsidRPr="00000000" w14:paraId="00000008">
      <w:pPr>
        <w:numPr>
          <w:ilvl w:val="0"/>
          <w:numId w:val="22"/>
        </w:numPr>
        <w:spacing w:after="0" w:afterAutospacing="0" w:lineRule="auto"/>
        <w:ind w:left="720" w:hanging="360"/>
      </w:pPr>
      <w:r w:rsidDel="00000000" w:rsidR="00000000" w:rsidRPr="00000000">
        <w:rPr>
          <w:rtl w:val="0"/>
        </w:rPr>
        <w:t xml:space="preserve">Manan Bansal: Project Lead &amp; Visualization Lead</w:t>
      </w:r>
    </w:p>
    <w:p w:rsidR="00000000" w:rsidDel="00000000" w:rsidP="00000000" w:rsidRDefault="00000000" w:rsidRPr="00000000" w14:paraId="00000009">
      <w:pPr>
        <w:numPr>
          <w:ilvl w:val="0"/>
          <w:numId w:val="22"/>
        </w:numPr>
        <w:spacing w:after="0" w:afterAutospacing="0" w:lineRule="auto"/>
        <w:ind w:left="720" w:hanging="360"/>
      </w:pPr>
      <w:r w:rsidDel="00000000" w:rsidR="00000000" w:rsidRPr="00000000">
        <w:rPr>
          <w:rtl w:val="0"/>
        </w:rPr>
        <w:t xml:space="preserve">Arjun Singh: Data Lead</w:t>
      </w:r>
    </w:p>
    <w:p w:rsidR="00000000" w:rsidDel="00000000" w:rsidP="00000000" w:rsidRDefault="00000000" w:rsidRPr="00000000" w14:paraId="0000000A">
      <w:pPr>
        <w:numPr>
          <w:ilvl w:val="0"/>
          <w:numId w:val="22"/>
        </w:numPr>
        <w:spacing w:after="0" w:afterAutospacing="0" w:lineRule="auto"/>
        <w:ind w:left="720" w:hanging="360"/>
      </w:pPr>
      <w:r w:rsidDel="00000000" w:rsidR="00000000" w:rsidRPr="00000000">
        <w:rPr>
          <w:rtl w:val="0"/>
        </w:rPr>
        <w:t xml:space="preserve">Shrihari K N: ETL Lead</w:t>
      </w:r>
    </w:p>
    <w:p w:rsidR="00000000" w:rsidDel="00000000" w:rsidP="00000000" w:rsidRDefault="00000000" w:rsidRPr="00000000" w14:paraId="0000000B">
      <w:pPr>
        <w:numPr>
          <w:ilvl w:val="0"/>
          <w:numId w:val="22"/>
        </w:numPr>
        <w:spacing w:after="0" w:afterAutospacing="0" w:lineRule="auto"/>
        <w:ind w:left="720" w:hanging="360"/>
      </w:pPr>
      <w:r w:rsidDel="00000000" w:rsidR="00000000" w:rsidRPr="00000000">
        <w:rPr>
          <w:rtl w:val="0"/>
        </w:rPr>
        <w:t xml:space="preserve">Udit Jain: Analysis Lead</w:t>
      </w:r>
    </w:p>
    <w:p w:rsidR="00000000" w:rsidDel="00000000" w:rsidP="00000000" w:rsidRDefault="00000000" w:rsidRPr="00000000" w14:paraId="0000000C">
      <w:pPr>
        <w:numPr>
          <w:ilvl w:val="0"/>
          <w:numId w:val="22"/>
        </w:numPr>
        <w:spacing w:after="0" w:afterAutospacing="0" w:lineRule="auto"/>
        <w:ind w:left="720" w:hanging="360"/>
      </w:pPr>
      <w:r w:rsidDel="00000000" w:rsidR="00000000" w:rsidRPr="00000000">
        <w:rPr>
          <w:rtl w:val="0"/>
        </w:rPr>
        <w:t xml:space="preserve">Harshita Joshi: Strategy Lead</w:t>
      </w:r>
    </w:p>
    <w:p w:rsidR="00000000" w:rsidDel="00000000" w:rsidP="00000000" w:rsidRDefault="00000000" w:rsidRPr="00000000" w14:paraId="0000000D">
      <w:pPr>
        <w:numPr>
          <w:ilvl w:val="0"/>
          <w:numId w:val="22"/>
        </w:numPr>
        <w:spacing w:after="240" w:lineRule="auto"/>
        <w:ind w:left="720" w:hanging="360"/>
      </w:pPr>
      <w:r w:rsidDel="00000000" w:rsidR="00000000" w:rsidRPr="00000000">
        <w:rPr>
          <w:rtl w:val="0"/>
        </w:rPr>
        <w:t xml:space="preserve">Pragya Kashyap: PPT &amp; Quality Lead</w:t>
      </w:r>
    </w:p>
    <w:p w:rsidR="00000000" w:rsidDel="00000000" w:rsidP="00000000" w:rsidRDefault="00000000" w:rsidRPr="00000000" w14:paraId="0000000E">
      <w:pPr>
        <w:spacing w:after="240" w:lineRule="auto"/>
        <w:rPr>
          <w:i w:val="1"/>
          <w:iCs w:val="1"/>
        </w:rPr>
      </w:pPr>
      <w:r w:rsidDel="00000000" w:rsidR="00000000" w:rsidRPr="00000000">
        <w:rPr>
          <w:b w:val="1"/>
          <w:bCs w:val="1"/>
          <w:rtl w:val="0"/>
        </w:rPr>
        <w:t xml:space="preserve">Faculty Mentor</w:t>
      </w:r>
      <w:r w:rsidDel="00000000" w:rsidR="00000000" w:rsidRPr="00000000">
        <w:rPr>
          <w:rtl w:val="0"/>
        </w:rPr>
        <w:t xml:space="preserve">: </w:t>
      </w:r>
      <w:r w:rsidDel="00000000" w:rsidR="00000000" w:rsidRPr="00000000">
        <w:rPr>
          <w:i w:val="1"/>
          <w:iCs w:val="1"/>
          <w:rtl w:val="0"/>
        </w:rPr>
        <w:t xml:space="preserve">Satyaki Das </w:t>
      </w:r>
    </w:p>
    <w:p w:rsidR="00000000" w:rsidDel="00000000" w:rsidP="00000000" w:rsidRDefault="00000000" w:rsidRPr="00000000" w14:paraId="0000000F">
      <w:pPr>
        <w:spacing w:after="240" w:lineRule="auto"/>
        <w:rPr/>
      </w:pPr>
      <w:r w:rsidDel="00000000" w:rsidR="00000000" w:rsidRPr="00000000">
        <w:rPr>
          <w:b w:val="1"/>
          <w:bCs w:val="1"/>
          <w:rtl w:val="0"/>
        </w:rPr>
        <w:t xml:space="preserve">Institute</w:t>
      </w:r>
      <w:r w:rsidDel="00000000" w:rsidR="00000000" w:rsidRPr="00000000">
        <w:rPr>
          <w:rtl w:val="0"/>
        </w:rPr>
        <w:t xml:space="preserve">: Newton School of Technology </w:t>
      </w:r>
    </w:p>
    <w:p w:rsidR="00000000" w:rsidDel="00000000" w:rsidP="00000000" w:rsidRDefault="00000000" w:rsidRPr="00000000" w14:paraId="00000010">
      <w:pPr>
        <w:spacing w:after="240" w:lineRule="auto"/>
        <w:rPr/>
      </w:pPr>
      <w:r w:rsidDel="00000000" w:rsidR="00000000" w:rsidRPr="00000000">
        <w:rPr>
          <w:b w:val="1"/>
          <w:bCs w:val="1"/>
          <w:rtl w:val="0"/>
        </w:rPr>
        <w:t xml:space="preserve">GitHub Repository URL</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https://github.com/Pinfinity07/SectionB_G11_HealthOps_Analytics</w:t>
        </w:r>
      </w:hyperlink>
      <w:r w:rsidDel="00000000" w:rsidR="00000000" w:rsidRPr="00000000">
        <w:rPr>
          <w:rtl w:val="0"/>
        </w:rPr>
      </w:r>
    </w:p>
    <w:p w:rsidR="00000000" w:rsidDel="00000000" w:rsidP="00000000" w:rsidRDefault="00000000" w:rsidRPr="00000000" w14:paraId="00000011">
      <w:pPr>
        <w:spacing w:after="240" w:lineRule="auto"/>
        <w:rPr/>
      </w:pPr>
      <w:r w:rsidDel="00000000" w:rsidR="00000000" w:rsidRPr="00000000">
        <w:rPr>
          <w:b w:val="1"/>
          <w:bCs w:val="1"/>
          <w:rtl w:val="0"/>
        </w:rPr>
        <w:t xml:space="preserve">Tableau Public Dashboard URL</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https://public.tableau.com/app/profile/manan.bansal3820/viz/DvaCapstone2/ExecutiveOverview</w:t>
        </w:r>
      </w:hyperlink>
      <w:r w:rsidDel="00000000" w:rsidR="00000000" w:rsidRPr="00000000">
        <w:rPr>
          <w:rtl w:val="0"/>
        </w:rPr>
        <w:t xml:space="preserve"> </w:t>
      </w:r>
    </w:p>
    <w:p w:rsidR="00000000" w:rsidDel="00000000" w:rsidP="00000000" w:rsidRDefault="00000000" w:rsidRPr="00000000" w14:paraId="00000012">
      <w:pPr>
        <w:spacing w:after="240" w:lineRule="auto"/>
        <w:rPr/>
      </w:pPr>
      <w:r w:rsidDel="00000000" w:rsidR="00000000" w:rsidRPr="00000000">
        <w:rPr>
          <w:b w:val="1"/>
          <w:bCs w:val="1"/>
          <w:rtl w:val="0"/>
        </w:rPr>
        <w:t xml:space="preserve">Submission Date</w:t>
      </w:r>
      <w:r w:rsidDel="00000000" w:rsidR="00000000" w:rsidRPr="00000000">
        <w:rPr>
          <w:rtl w:val="0"/>
        </w:rPr>
        <w:t xml:space="preserve">: 29/04/26</w:t>
      </w:r>
    </w:p>
    <w:p w:rsidR="00000000" w:rsidDel="00000000" w:rsidP="00000000" w:rsidRDefault="00000000" w:rsidRPr="00000000" w14:paraId="00000013">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0" w:lineRule="auto"/>
        <w:rPr>
          <w:b w:val="1"/>
          <w:bCs w:val="1"/>
          <w:sz w:val="46"/>
          <w:szCs w:val="46"/>
        </w:rPr>
      </w:pPr>
      <w:bookmarkStart w:colFirst="0" w:colLast="0" w:name="_ugaycthqd1" w:id="2"/>
      <w:bookmarkEnd w:id="2"/>
      <w:r w:rsidDel="00000000" w:rsidR="00000000" w:rsidRPr="00000000">
        <w:rPr>
          <w:b w:val="1"/>
          <w:bCs w:val="1"/>
          <w:sz w:val="46"/>
          <w:szCs w:val="46"/>
          <w:rtl w:val="0"/>
        </w:rPr>
        <w:t xml:space="preserve">2. Executive Summary</w:t>
      </w:r>
    </w:p>
    <w:p w:rsidR="00000000" w:rsidDel="00000000" w:rsidP="00000000" w:rsidRDefault="00000000" w:rsidRPr="00000000" w14:paraId="00000015">
      <w:pPr>
        <w:spacing w:after="240" w:lineRule="auto"/>
        <w:rPr>
          <w:i w:val="1"/>
          <w:iCs w:val="1"/>
        </w:rPr>
      </w:pPr>
      <w:r w:rsidDel="00000000" w:rsidR="00000000" w:rsidRPr="00000000">
        <w:rPr>
          <w:b w:val="1"/>
          <w:bCs w:val="1"/>
          <w:i w:val="1"/>
          <w:iCs w:val="1"/>
          <w:rtl w:val="0"/>
        </w:rPr>
        <w:t xml:space="preserve">The Business Problem</w:t>
      </w:r>
      <w:r w:rsidDel="00000000" w:rsidR="00000000" w:rsidRPr="00000000">
        <w:rPr>
          <w:i w:val="1"/>
          <w:iCs w:val="1"/>
          <w:rtl w:val="0"/>
        </w:rPr>
        <w:t xml:space="preserve"> </w:t>
      </w:r>
    </w:p>
    <w:p w:rsidR="00000000" w:rsidDel="00000000" w:rsidP="00000000" w:rsidRDefault="00000000" w:rsidRPr="00000000" w14:paraId="00000016">
      <w:pPr>
        <w:spacing w:after="240" w:lineRule="auto"/>
        <w:rPr/>
      </w:pPr>
      <w:r w:rsidDel="00000000" w:rsidR="00000000" w:rsidRPr="00000000">
        <w:rPr>
          <w:rtl w:val="0"/>
        </w:rPr>
        <w:t xml:space="preserve">The modern healthcare system faces compounding challenges regarding the efficient allocation of medical resources, which currently drives high operational costs, severe treatment delays, and ultimately, poorer patient outcomes. Across the evaluated healthcare network, there are drastic variations in the cost of treatments. In some instances, there is up to an 86% difference between the lowest and highest diagnosis groups, pointing to a lack of standardization in care protocols. Furthermore, significant operational bottlenecks exist, with 12.56% of the patient population currently stuck under active treatment rather than achieving resolution. This project was initiated to dissect these disparities and provide actionable, data-driven frameworks to optimize hospital operations.</w:t>
      </w:r>
    </w:p>
    <w:p w:rsidR="00000000" w:rsidDel="00000000" w:rsidP="00000000" w:rsidRDefault="00000000" w:rsidRPr="00000000" w14:paraId="00000017">
      <w:pPr>
        <w:spacing w:after="240" w:lineRule="auto"/>
        <w:rPr>
          <w:i w:val="1"/>
          <w:iCs w:val="1"/>
        </w:rPr>
      </w:pPr>
      <w:r w:rsidDel="00000000" w:rsidR="00000000" w:rsidRPr="00000000">
        <w:rPr>
          <w:b w:val="1"/>
          <w:bCs w:val="1"/>
          <w:i w:val="1"/>
          <w:iCs w:val="1"/>
          <w:rtl w:val="0"/>
        </w:rPr>
        <w:t xml:space="preserve">Our Analytical Approach</w:t>
      </w:r>
      <w:r w:rsidDel="00000000" w:rsidR="00000000" w:rsidRPr="00000000">
        <w:rPr>
          <w:i w:val="1"/>
          <w:iCs w:val="1"/>
          <w:rtl w:val="0"/>
        </w:rPr>
        <w:t xml:space="preserve"> </w:t>
      </w:r>
    </w:p>
    <w:p w:rsidR="00000000" w:rsidDel="00000000" w:rsidP="00000000" w:rsidRDefault="00000000" w:rsidRPr="00000000" w14:paraId="00000018">
      <w:pPr>
        <w:spacing w:after="240" w:lineRule="auto"/>
        <w:rPr/>
      </w:pPr>
      <w:r w:rsidDel="00000000" w:rsidR="00000000" w:rsidRPr="00000000">
        <w:rPr>
          <w:rtl w:val="0"/>
        </w:rPr>
        <w:t xml:space="preserve">To address this challenge, our team processed and analyzed a comprehensive dataset comprising 24,000 patients across three separate hospital facilities, spanning five distinct medical diagnoses and four regional demographic areas. The raw data initially existed in fragmented silos with inconsistent formats. We utilized a robust Python-based Extract, Transform, Load (ETL) pipeline spanning five Jupyter Notebooks to ingest, clean, and analyze the data. We employed advanced statistical methods (including Kruskal-Wallis, Chi-Square, and Spearman tests) via Pandas, SciPy, and NumPy to validate our findings. Finally, the consolidated dataset was integrated into three interactive Tableau dashboards to provide continuous executive monitoring of risks and financial costs.</w:t>
      </w:r>
    </w:p>
    <w:p w:rsidR="00000000" w:rsidDel="00000000" w:rsidP="00000000" w:rsidRDefault="00000000" w:rsidRPr="00000000" w14:paraId="00000019">
      <w:pPr>
        <w:spacing w:after="240" w:lineRule="auto"/>
        <w:rPr>
          <w:b w:val="1"/>
          <w:bCs w:val="1"/>
          <w:i w:val="1"/>
          <w:iCs w:val="1"/>
        </w:rPr>
      </w:pPr>
      <w:r w:rsidDel="00000000" w:rsidR="00000000" w:rsidRPr="00000000">
        <w:rPr>
          <w:b w:val="1"/>
          <w:bCs w:val="1"/>
          <w:i w:val="1"/>
          <w:iCs w:val="1"/>
          <w:rtl w:val="0"/>
        </w:rPr>
        <w:t xml:space="preserve">Key Insights Discovered</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b w:val="1"/>
          <w:bCs w:val="1"/>
          <w:rtl w:val="0"/>
        </w:rPr>
        <w:t xml:space="preserve">Diagnosis is the Primary Cost Driver</w:t>
      </w:r>
      <w:r w:rsidDel="00000000" w:rsidR="00000000" w:rsidRPr="00000000">
        <w:rPr>
          <w:rtl w:val="0"/>
        </w:rPr>
        <w:t xml:space="preserve">: Statistical testing confirms that the specific diagnosis is the fundamental driver of treatment cost. Covid treatments require the highest financial allocation, averaging ₹40,842 per patient, which is roughly 86% higher than Flu treatments (₹11,632).</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Severe Triage Bottlenecks in Flu Cases</w:t>
      </w:r>
      <w:r w:rsidDel="00000000" w:rsidR="00000000" w:rsidRPr="00000000">
        <w:rPr>
          <w:rtl w:val="0"/>
        </w:rPr>
        <w:t xml:space="preserve">: Despite being the lowest-cost illness to treat, Flu creates the system's maximum treatment backlog, suffering an under-treatment rate of 14.44%, which signals critical understaffing in high-volume, low-severity triage areas.</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b w:val="1"/>
          <w:bCs w:val="1"/>
          <w:rtl w:val="0"/>
        </w:rPr>
        <w:t xml:space="preserve">Elevated Mortality in Senior Populations</w:t>
      </w:r>
      <w:r w:rsidDel="00000000" w:rsidR="00000000" w:rsidRPr="00000000">
        <w:rPr>
          <w:rtl w:val="0"/>
        </w:rPr>
        <w:t xml:space="preserve">: Demographics dictate patient risk, with senior cohorts experiencing a materially higher mortality rate compared to younger demographics.</w:t>
      </w:r>
    </w:p>
    <w:p w:rsidR="00000000" w:rsidDel="00000000" w:rsidP="00000000" w:rsidRDefault="00000000" w:rsidRPr="00000000" w14:paraId="0000001D">
      <w:pPr>
        <w:numPr>
          <w:ilvl w:val="0"/>
          <w:numId w:val="1"/>
        </w:numPr>
        <w:spacing w:after="240" w:lineRule="auto"/>
        <w:ind w:left="720" w:hanging="360"/>
      </w:pPr>
      <w:r w:rsidDel="00000000" w:rsidR="00000000" w:rsidRPr="00000000">
        <w:rPr>
          <w:b w:val="1"/>
          <w:bCs w:val="1"/>
          <w:rtl w:val="0"/>
        </w:rPr>
        <w:t xml:space="preserve">Significant Facility Cost Variances</w:t>
      </w:r>
      <w:r w:rsidDel="00000000" w:rsidR="00000000" w:rsidRPr="00000000">
        <w:rPr>
          <w:rtl w:val="0"/>
        </w:rPr>
        <w:t xml:space="preserve">: Private facilities operate at a significantly higher cost burden, with Sunrise Hospital averaging ₹28,504 per treatment compared to the government-run Medilife facility at ₹21,926.</w:t>
      </w:r>
    </w:p>
    <w:p w:rsidR="00000000" w:rsidDel="00000000" w:rsidP="00000000" w:rsidRDefault="00000000" w:rsidRPr="00000000" w14:paraId="0000001E">
      <w:pPr>
        <w:spacing w:after="240" w:lineRule="auto"/>
        <w:rPr>
          <w:i w:val="1"/>
          <w:iCs w:val="1"/>
        </w:rPr>
      </w:pPr>
      <w:r w:rsidDel="00000000" w:rsidR="00000000" w:rsidRPr="00000000">
        <w:rPr>
          <w:b w:val="1"/>
          <w:bCs w:val="1"/>
          <w:i w:val="1"/>
          <w:iCs w:val="1"/>
          <w:rtl w:val="0"/>
        </w:rPr>
        <w:t xml:space="preserve">Strategic Recommendations</w:t>
      </w:r>
      <w:r w:rsidDel="00000000" w:rsidR="00000000" w:rsidRPr="00000000">
        <w:rPr>
          <w:i w:val="1"/>
          <w:iCs w:val="1"/>
          <w:rtl w:val="0"/>
        </w:rPr>
        <w:t xml:space="preserve"> </w:t>
      </w:r>
    </w:p>
    <w:p w:rsidR="00000000" w:rsidDel="00000000" w:rsidP="00000000" w:rsidRDefault="00000000" w:rsidRPr="00000000" w14:paraId="0000001F">
      <w:pPr>
        <w:spacing w:after="240" w:lineRule="auto"/>
        <w:rPr/>
      </w:pPr>
      <w:r w:rsidDel="00000000" w:rsidR="00000000" w:rsidRPr="00000000">
        <w:rPr>
          <w:rtl w:val="0"/>
        </w:rPr>
        <w:t xml:space="preserve">To mitigate these identified operational risks, we recommend three high-impact actions. First, hospital administrators must standardize triage protocols to strictly reserve specialized capacity and priority workflows for Covid patients, given their elevated mortality and cost profile. Second, facilities must implement targeted staffing reallocations specifically designed to process high-volume Flu cases, which will directly reduce the overarching 12.56% system backlog. Finally, we recommend the immediate deployment of age-stratified escalation protocols within the triage process to aggressively monitor and lower the elevated mortality rates among senior patient demographics.</w:t>
      </w:r>
    </w:p>
    <w:p w:rsidR="00000000" w:rsidDel="00000000" w:rsidP="00000000" w:rsidRDefault="00000000" w:rsidRPr="00000000" w14:paraId="00000020">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0" w:lineRule="auto"/>
        <w:rPr>
          <w:b w:val="1"/>
          <w:bCs w:val="1"/>
          <w:sz w:val="46"/>
          <w:szCs w:val="46"/>
        </w:rPr>
      </w:pPr>
      <w:bookmarkStart w:colFirst="0" w:colLast="0" w:name="_aremvpoqquv3" w:id="3"/>
      <w:bookmarkEnd w:id="3"/>
      <w:r w:rsidDel="00000000" w:rsidR="00000000" w:rsidRPr="00000000">
        <w:rPr>
          <w:rtl w:val="0"/>
        </w:rPr>
      </w:r>
    </w:p>
    <w:p w:rsidR="00000000" w:rsidDel="00000000" w:rsidP="00000000" w:rsidRDefault="00000000" w:rsidRPr="00000000" w14:paraId="00000022">
      <w:pPr>
        <w:pStyle w:val="Heading1"/>
        <w:keepNext w:val="0"/>
        <w:keepLines w:val="0"/>
        <w:spacing w:before="0" w:lineRule="auto"/>
        <w:rPr>
          <w:b w:val="1"/>
          <w:bCs w:val="1"/>
          <w:sz w:val="46"/>
          <w:szCs w:val="46"/>
        </w:rPr>
      </w:pPr>
      <w:bookmarkStart w:colFirst="0" w:colLast="0" w:name="_448tz7lq1sb8" w:id="4"/>
      <w:bookmarkEnd w:id="4"/>
      <w:r w:rsidDel="00000000" w:rsidR="00000000" w:rsidRPr="00000000">
        <w:rPr>
          <w:b w:val="1"/>
          <w:bCs w:val="1"/>
          <w:sz w:val="46"/>
          <w:szCs w:val="46"/>
          <w:rtl w:val="0"/>
        </w:rPr>
        <w:t xml:space="preserve">3. Sector &amp; Business Context</w:t>
      </w:r>
    </w:p>
    <w:p w:rsidR="00000000" w:rsidDel="00000000" w:rsidP="00000000" w:rsidRDefault="00000000" w:rsidRPr="00000000" w14:paraId="00000023">
      <w:pPr>
        <w:spacing w:after="240" w:lineRule="auto"/>
        <w:rPr>
          <w:b w:val="1"/>
          <w:bCs w:val="1"/>
          <w:i w:val="1"/>
          <w:iCs w:val="1"/>
        </w:rPr>
      </w:pPr>
      <w:r w:rsidDel="00000000" w:rsidR="00000000" w:rsidRPr="00000000">
        <w:rPr>
          <w:rtl w:val="0"/>
        </w:rPr>
      </w:r>
    </w:p>
    <w:p w:rsidR="00000000" w:rsidDel="00000000" w:rsidP="00000000" w:rsidRDefault="00000000" w:rsidRPr="00000000" w14:paraId="00000024">
      <w:pPr>
        <w:spacing w:after="240" w:lineRule="auto"/>
        <w:rPr>
          <w:b w:val="1"/>
          <w:bCs w:val="1"/>
          <w:i w:val="1"/>
          <w:iCs w:val="1"/>
        </w:rPr>
      </w:pPr>
      <w:r w:rsidDel="00000000" w:rsidR="00000000" w:rsidRPr="00000000">
        <w:rPr>
          <w:b w:val="1"/>
          <w:bCs w:val="1"/>
          <w:i w:val="1"/>
          <w:iCs w:val="1"/>
          <w:rtl w:val="0"/>
        </w:rPr>
        <w:t xml:space="preserve">Sector Overview and Industry Challenges</w:t>
      </w:r>
    </w:p>
    <w:p w:rsidR="00000000" w:rsidDel="00000000" w:rsidP="00000000" w:rsidRDefault="00000000" w:rsidRPr="00000000" w14:paraId="00000025">
      <w:pPr>
        <w:spacing w:after="240" w:lineRule="auto"/>
        <w:rPr/>
      </w:pPr>
      <w:r w:rsidDel="00000000" w:rsidR="00000000" w:rsidRPr="00000000">
        <w:rPr>
          <w:rtl w:val="0"/>
        </w:rPr>
        <w:t xml:space="preserve">The healthcare operations sector operates under a continuous strain, balancing the dual mandates of providing high-quality patient care while maintaining financial sustainability. Currently, the industry struggles with inefficient healthcare resource allocation. When resources—ranging from bed availability and nursing staff to specialized diagnostic equipment—are poorly distributed, the immediate downstream effects include inflated treatment costs and extensive patient treatment delays. Furthermore, disparate data architectures across individual hospital networks lead to fragmented patient views, where data silos obscure operational inefficiencies. Within our evaluated network, these inefficiencies are visibly quantifiable, manifesting in an 86% cost variation between differing diagnoses and a system-wide treatment backlog affecting over 12% of the patient population.</w:t>
      </w:r>
    </w:p>
    <w:p w:rsidR="00000000" w:rsidDel="00000000" w:rsidP="00000000" w:rsidRDefault="00000000" w:rsidRPr="00000000" w14:paraId="00000026">
      <w:pPr>
        <w:spacing w:after="240" w:lineRule="auto"/>
        <w:rPr>
          <w:b w:val="1"/>
          <w:bCs w:val="1"/>
          <w:i w:val="1"/>
          <w:iCs w:val="1"/>
        </w:rPr>
      </w:pPr>
      <w:r w:rsidDel="00000000" w:rsidR="00000000" w:rsidRPr="00000000">
        <w:rPr>
          <w:b w:val="1"/>
          <w:bCs w:val="1"/>
          <w:i w:val="1"/>
          <w:iCs w:val="1"/>
          <w:rtl w:val="0"/>
        </w:rPr>
        <w:t xml:space="preserve">The Decision-Maker</w:t>
      </w:r>
    </w:p>
    <w:p w:rsidR="00000000" w:rsidDel="00000000" w:rsidP="00000000" w:rsidRDefault="00000000" w:rsidRPr="00000000" w14:paraId="00000027">
      <w:pPr>
        <w:spacing w:after="240" w:lineRule="auto"/>
        <w:rPr/>
      </w:pPr>
      <w:r w:rsidDel="00000000" w:rsidR="00000000" w:rsidRPr="00000000">
        <w:rPr>
          <w:rtl w:val="0"/>
        </w:rPr>
        <w:t xml:space="preserve">The insights and dashboards generated by this project are explicitly tailored for top-tier hospital administration. This includes Chief Medical Officers (CMOs) overseeing clinical outcomes, Chief Operating Officers (COOs) managing triage and facility efficiency, and Chief Financial Officers (CFOs) tasked with curtailing runaway treatment expenditures.</w:t>
      </w:r>
    </w:p>
    <w:p w:rsidR="00000000" w:rsidDel="00000000" w:rsidP="00000000" w:rsidRDefault="00000000" w:rsidRPr="00000000" w14:paraId="00000028">
      <w:pPr>
        <w:spacing w:after="240" w:lineRule="auto"/>
        <w:rPr>
          <w:i w:val="1"/>
          <w:iCs w:val="1"/>
        </w:rPr>
      </w:pPr>
      <w:r w:rsidDel="00000000" w:rsidR="00000000" w:rsidRPr="00000000">
        <w:rPr>
          <w:b w:val="1"/>
          <w:bCs w:val="1"/>
          <w:i w:val="1"/>
          <w:iCs w:val="1"/>
          <w:rtl w:val="0"/>
        </w:rPr>
        <w:t xml:space="preserve">Why This Problem Was Chosen</w:t>
      </w:r>
      <w:r w:rsidDel="00000000" w:rsidR="00000000" w:rsidRPr="00000000">
        <w:rPr>
          <w:rtl w:val="0"/>
        </w:rPr>
      </w:r>
    </w:p>
    <w:p w:rsidR="00000000" w:rsidDel="00000000" w:rsidP="00000000" w:rsidRDefault="00000000" w:rsidRPr="00000000" w14:paraId="00000029">
      <w:pPr>
        <w:spacing w:after="240" w:lineRule="auto"/>
        <w:rPr/>
      </w:pPr>
      <w:r w:rsidDel="00000000" w:rsidR="00000000" w:rsidRPr="00000000">
        <w:rPr>
          <w:rtl w:val="0"/>
        </w:rPr>
        <w:t xml:space="preserve">This specific challenge was selected because operational bottlenecks in healthcare do not merely affect a company's bottom line; they directly impact human lives. Our preliminary assessments indicated severe outcome disparities, wherein mortality and recovery rates differed starkly by diagnosis and age group. This suggested a breakdown in fundamental care quality and standard triage protocols. By investigating the exact points of failure—whether they are diagnostic complexities, facility-level pricing variances, or demographic vulnerabilities—we can provide targeted interventions.</w:t>
      </w:r>
    </w:p>
    <w:p w:rsidR="00000000" w:rsidDel="00000000" w:rsidP="00000000" w:rsidRDefault="00000000" w:rsidRPr="00000000" w14:paraId="0000002A">
      <w:pPr>
        <w:spacing w:after="240" w:lineRule="auto"/>
        <w:rPr>
          <w:i w:val="1"/>
          <w:iCs w:val="1"/>
        </w:rPr>
      </w:pPr>
      <w:r w:rsidDel="00000000" w:rsidR="00000000" w:rsidRPr="00000000">
        <w:rPr>
          <w:b w:val="1"/>
          <w:bCs w:val="1"/>
          <w:i w:val="1"/>
          <w:iCs w:val="1"/>
          <w:rtl w:val="0"/>
        </w:rPr>
        <w:t xml:space="preserve">Business Value of Solving the Problem</w:t>
      </w:r>
      <w:r w:rsidDel="00000000" w:rsidR="00000000" w:rsidRPr="00000000">
        <w:rPr>
          <w:rtl w:val="0"/>
        </w:rPr>
      </w:r>
    </w:p>
    <w:p w:rsidR="00000000" w:rsidDel="00000000" w:rsidP="00000000" w:rsidRDefault="00000000" w:rsidRPr="00000000" w14:paraId="0000002B">
      <w:pPr>
        <w:spacing w:after="240" w:lineRule="auto"/>
        <w:rPr/>
      </w:pPr>
      <w:r w:rsidDel="00000000" w:rsidR="00000000" w:rsidRPr="00000000">
        <w:rPr>
          <w:rtl w:val="0"/>
        </w:rPr>
        <w:t xml:space="preserve">Solving this resource allocation problem yields massive business and humanitarian value. Financially, auditing and standardizing treatment protocols can eliminate the arbitrary cost inflation seen across private versus government facilities (e.g., the 30% cost gap between Sunrise and Medilife). Operationally, resolving the high-volume Flu backlog will free up physical hospital space and reduce staff burnout. Clinically, enacting targeted senior escalation procedures will lower the current system mortality rate, elevating the hospital's overarching quality-of-care metrics.</w:t>
      </w:r>
    </w:p>
    <w:p w:rsidR="00000000" w:rsidDel="00000000" w:rsidP="00000000" w:rsidRDefault="00000000" w:rsidRPr="00000000" w14:paraId="0000002C">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0" w:lineRule="auto"/>
        <w:rPr>
          <w:b w:val="1"/>
          <w:bCs w:val="1"/>
          <w:sz w:val="46"/>
          <w:szCs w:val="46"/>
        </w:rPr>
      </w:pPr>
      <w:bookmarkStart w:colFirst="0" w:colLast="0" w:name="_lxgd858upvtm" w:id="5"/>
      <w:bookmarkEnd w:id="5"/>
      <w:r w:rsidDel="00000000" w:rsidR="00000000" w:rsidRPr="00000000">
        <w:rPr>
          <w:b w:val="1"/>
          <w:bCs w:val="1"/>
          <w:sz w:val="46"/>
          <w:szCs w:val="46"/>
          <w:rtl w:val="0"/>
        </w:rPr>
        <w:t xml:space="preserve">4. Problem Statement &amp; Objectives</w:t>
      </w:r>
    </w:p>
    <w:p w:rsidR="00000000" w:rsidDel="00000000" w:rsidP="00000000" w:rsidRDefault="00000000" w:rsidRPr="00000000" w14:paraId="0000002E">
      <w:pPr>
        <w:spacing w:after="240" w:lineRule="auto"/>
        <w:rPr/>
      </w:pPr>
      <w:r w:rsidDel="00000000" w:rsidR="00000000" w:rsidRPr="00000000">
        <w:rPr>
          <w:b w:val="1"/>
          <w:bCs w:val="1"/>
          <w:rtl w:val="0"/>
        </w:rPr>
        <w:t xml:space="preserve">Formal Problem Definition:</w:t>
      </w:r>
      <w:r w:rsidDel="00000000" w:rsidR="00000000" w:rsidRPr="00000000">
        <w:rPr>
          <w:rtl w:val="0"/>
        </w:rPr>
        <w:t xml:space="preserve"> Inefficient healthcare resource allocation fundamentally drives high operational costs, extensive treatment delays, and poor patient outcomes across multi-facility healthcare networks. The lack of unified operational visibility allows drastic cost variations and outcome disparities to persist unchecked.</w:t>
      </w:r>
    </w:p>
    <w:p w:rsidR="00000000" w:rsidDel="00000000" w:rsidP="00000000" w:rsidRDefault="00000000" w:rsidRPr="00000000" w14:paraId="0000002F">
      <w:pPr>
        <w:spacing w:after="240" w:lineRule="auto"/>
        <w:rPr>
          <w:b w:val="1"/>
          <w:bCs w:val="1"/>
        </w:rPr>
      </w:pPr>
      <w:r w:rsidDel="00000000" w:rsidR="00000000" w:rsidRPr="00000000">
        <w:rPr>
          <w:b w:val="1"/>
          <w:bCs w:val="1"/>
          <w:rtl w:val="0"/>
        </w:rPr>
        <w:t xml:space="preserve">Project Scope</w:t>
      </w:r>
    </w:p>
    <w:p w:rsidR="00000000" w:rsidDel="00000000" w:rsidP="00000000" w:rsidRDefault="00000000" w:rsidRPr="00000000" w14:paraId="00000030">
      <w:pPr>
        <w:numPr>
          <w:ilvl w:val="0"/>
          <w:numId w:val="10"/>
        </w:numPr>
        <w:spacing w:after="0" w:afterAutospacing="0" w:lineRule="auto"/>
        <w:ind w:left="720" w:hanging="360"/>
      </w:pPr>
      <w:r w:rsidDel="00000000" w:rsidR="00000000" w:rsidRPr="00000000">
        <w:rPr>
          <w:b w:val="1"/>
          <w:bCs w:val="1"/>
          <w:rtl w:val="0"/>
        </w:rPr>
        <w:t xml:space="preserve">In-Scope</w:t>
      </w:r>
      <w:r w:rsidDel="00000000" w:rsidR="00000000" w:rsidRPr="00000000">
        <w:rPr>
          <w:rtl w:val="0"/>
        </w:rPr>
        <w:t xml:space="preserve">: The quantitative analysis of 24,000 anonymized patient records collected across 3 specific hospital facilities. The scope encompasses evaluating 5 major diagnostic categories (Covid, Diabetes, Hypertension, Asthma, Flu) across 4 geographic regions . We focus entirely on retrospective descriptive, diagnostic, and statistical evaluation of treatment costs, outcome variations, and operational backlogs.</w:t>
      </w:r>
    </w:p>
    <w:p w:rsidR="00000000" w:rsidDel="00000000" w:rsidP="00000000" w:rsidRDefault="00000000" w:rsidRPr="00000000" w14:paraId="00000031">
      <w:pPr>
        <w:numPr>
          <w:ilvl w:val="0"/>
          <w:numId w:val="10"/>
        </w:numPr>
        <w:spacing w:after="240" w:lineRule="auto"/>
        <w:ind w:left="720" w:hanging="360"/>
      </w:pPr>
      <w:r w:rsidDel="00000000" w:rsidR="00000000" w:rsidRPr="00000000">
        <w:rPr>
          <w:b w:val="1"/>
          <w:bCs w:val="1"/>
          <w:rtl w:val="0"/>
        </w:rPr>
        <w:t xml:space="preserve">Out-of-Scope</w:t>
      </w:r>
      <w:r w:rsidDel="00000000" w:rsidR="00000000" w:rsidRPr="00000000">
        <w:rPr>
          <w:rtl w:val="0"/>
        </w:rPr>
        <w:t xml:space="preserve">: This analysis strictly excludes the application of causal inference frameworks; our findings highlight statistical associations rather than proven clinical causal links, meaning external healthcare confounders are not controlled. Furthermore, real-time time-series patient tracking and predictive machine learning models are omitted from this phase.</w:t>
      </w:r>
    </w:p>
    <w:p w:rsidR="00000000" w:rsidDel="00000000" w:rsidP="00000000" w:rsidRDefault="00000000" w:rsidRPr="00000000" w14:paraId="00000032">
      <w:pPr>
        <w:spacing w:after="240" w:lineRule="auto"/>
        <w:rPr/>
      </w:pPr>
      <w:r w:rsidDel="00000000" w:rsidR="00000000" w:rsidRPr="00000000">
        <w:rPr>
          <w:b w:val="1"/>
          <w:bCs w:val="1"/>
          <w:rtl w:val="0"/>
        </w:rPr>
        <w:t xml:space="preserve">Success Criteria:</w:t>
      </w:r>
      <w:r w:rsidDel="00000000" w:rsidR="00000000" w:rsidRPr="00000000">
        <w:rPr>
          <w:rtl w:val="0"/>
        </w:rPr>
        <w:t xml:space="preserve"> The project will be deemed successful upon the completion of a highly rigorous ETL pipeline resulting in a consolidated dataset with absolutely zero missing values. Analytically, success requires delivering a suite of statistically validated business recommendations (supported by non-parametric and categorical testing methodologies) . Operationally, success is achieved by deploying an interactive, multi-view Tableau dashboard framework capable of filtering by hospital, diagnosis, region, and demographics to enable real-time executive decision-making .</w:t>
      </w:r>
    </w:p>
    <w:p w:rsidR="00000000" w:rsidDel="00000000" w:rsidP="00000000" w:rsidRDefault="00000000" w:rsidRPr="00000000" w14:paraId="00000033">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0" w:lineRule="auto"/>
        <w:rPr>
          <w:b w:val="1"/>
          <w:bCs w:val="1"/>
          <w:sz w:val="46"/>
          <w:szCs w:val="46"/>
        </w:rPr>
      </w:pPr>
      <w:bookmarkStart w:colFirst="0" w:colLast="0" w:name="_fhokl7co2fvh" w:id="6"/>
      <w:bookmarkEnd w:id="6"/>
      <w:r w:rsidDel="00000000" w:rsidR="00000000" w:rsidRPr="00000000">
        <w:rPr>
          <w:b w:val="1"/>
          <w:bCs w:val="1"/>
          <w:sz w:val="46"/>
          <w:szCs w:val="46"/>
          <w:rtl w:val="0"/>
        </w:rPr>
        <w:t xml:space="preserve">5. Data Description</w:t>
      </w:r>
    </w:p>
    <w:p w:rsidR="00000000" w:rsidDel="00000000" w:rsidP="00000000" w:rsidRDefault="00000000" w:rsidRPr="00000000" w14:paraId="00000035">
      <w:pPr>
        <w:spacing w:after="240" w:lineRule="auto"/>
        <w:rPr/>
      </w:pPr>
      <w:r w:rsidDel="00000000" w:rsidR="00000000" w:rsidRPr="00000000">
        <w:rPr>
          <w:b w:val="1"/>
          <w:bCs w:val="1"/>
          <w:rtl w:val="0"/>
        </w:rPr>
        <w:t xml:space="preserve">Source Citation and Composition:</w:t>
      </w:r>
      <w:r w:rsidDel="00000000" w:rsidR="00000000" w:rsidRPr="00000000">
        <w:rPr>
          <w:rtl w:val="0"/>
        </w:rPr>
        <w:t xml:space="preserve"> The data utilized in this study was sourced internally from simulated hospital administrative records. The raw inputs consisted of three disparate CSV files (</w:t>
      </w:r>
      <w:r w:rsidDel="00000000" w:rsidR="00000000" w:rsidRPr="00000000">
        <w:rPr>
          <w:color w:val="188038"/>
          <w:rtl w:val="0"/>
        </w:rPr>
        <w:t xml:space="preserve">hospital_1.csv</w:t>
      </w:r>
      <w:r w:rsidDel="00000000" w:rsidR="00000000" w:rsidRPr="00000000">
        <w:rPr>
          <w:rtl w:val="0"/>
        </w:rPr>
        <w:t xml:space="preserve">, </w:t>
      </w:r>
      <w:r w:rsidDel="00000000" w:rsidR="00000000" w:rsidRPr="00000000">
        <w:rPr>
          <w:color w:val="188038"/>
          <w:rtl w:val="0"/>
        </w:rPr>
        <w:t xml:space="preserve">hospital_2.csv</w:t>
      </w:r>
      <w:r w:rsidDel="00000000" w:rsidR="00000000" w:rsidRPr="00000000">
        <w:rPr>
          <w:rtl w:val="0"/>
        </w:rPr>
        <w:t xml:space="preserve">, </w:t>
      </w:r>
      <w:r w:rsidDel="00000000" w:rsidR="00000000" w:rsidRPr="00000000">
        <w:rPr>
          <w:color w:val="188038"/>
          <w:rtl w:val="0"/>
        </w:rPr>
        <w:t xml:space="preserve">hospital_3.csv</w:t>
      </w:r>
      <w:r w:rsidDel="00000000" w:rsidR="00000000" w:rsidRPr="00000000">
        <w:rPr>
          <w:rtl w:val="0"/>
        </w:rPr>
        <w:t xml:space="preserve">), representing a fragmented data ecosystem characteristic of modern healthcare networks.</w:t>
      </w:r>
    </w:p>
    <w:p w:rsidR="00000000" w:rsidDel="00000000" w:rsidP="00000000" w:rsidRDefault="00000000" w:rsidRPr="00000000" w14:paraId="00000036">
      <w:pPr>
        <w:spacing w:after="240" w:lineRule="auto"/>
        <w:rPr/>
      </w:pPr>
      <w:r w:rsidDel="00000000" w:rsidR="00000000" w:rsidRPr="00000000">
        <w:rPr>
          <w:b w:val="1"/>
          <w:bCs w:val="1"/>
          <w:rtl w:val="0"/>
        </w:rPr>
        <w:t xml:space="preserve">Data Structure:</w:t>
      </w:r>
      <w:r w:rsidDel="00000000" w:rsidR="00000000" w:rsidRPr="00000000">
        <w:rPr>
          <w:rtl w:val="0"/>
        </w:rPr>
        <w:t xml:space="preserve"> Post-consolidation, the finalized analytical structure is robust, containing exactly 24,000 patient records (rows) spanning 25 highly engineered variables (columns).</w:t>
      </w:r>
    </w:p>
    <w:p w:rsidR="00000000" w:rsidDel="00000000" w:rsidP="00000000" w:rsidRDefault="00000000" w:rsidRPr="00000000" w14:paraId="00000037">
      <w:pPr>
        <w:spacing w:after="240" w:lineRule="auto"/>
        <w:rPr>
          <w:b w:val="1"/>
          <w:bCs w:val="1"/>
        </w:rPr>
      </w:pPr>
      <w:r w:rsidDel="00000000" w:rsidR="00000000" w:rsidRPr="00000000">
        <w:rPr>
          <w:b w:val="1"/>
          <w:bCs w:val="1"/>
          <w:rtl w:val="0"/>
        </w:rPr>
        <w:t xml:space="preserve">Key Fields and Column Explanations</w:t>
      </w:r>
    </w:p>
    <w:p w:rsidR="00000000" w:rsidDel="00000000" w:rsidP="00000000" w:rsidRDefault="00000000" w:rsidRPr="00000000" w14:paraId="00000038">
      <w:pPr>
        <w:numPr>
          <w:ilvl w:val="0"/>
          <w:numId w:val="20"/>
        </w:numPr>
        <w:spacing w:after="0" w:afterAutospacing="0" w:lineRule="auto"/>
        <w:ind w:left="720" w:hanging="360"/>
      </w:pPr>
      <w:r w:rsidDel="00000000" w:rsidR="00000000" w:rsidRPr="00000000">
        <w:rPr>
          <w:b w:val="1"/>
          <w:bCs w:val="1"/>
          <w:rtl w:val="0"/>
        </w:rPr>
        <w:t xml:space="preserve">Hospital Type</w:t>
      </w:r>
      <w:r w:rsidDel="00000000" w:rsidR="00000000" w:rsidRPr="00000000">
        <w:rPr>
          <w:rtl w:val="0"/>
        </w:rPr>
        <w:t xml:space="preserve">: Categorizes the treating facility as either 'Private' (Sunrise, Carepoint) or 'Government' (Medilife).</w:t>
      </w:r>
    </w:p>
    <w:p w:rsidR="00000000" w:rsidDel="00000000" w:rsidP="00000000" w:rsidRDefault="00000000" w:rsidRPr="00000000" w14:paraId="00000039">
      <w:pPr>
        <w:numPr>
          <w:ilvl w:val="0"/>
          <w:numId w:val="20"/>
        </w:numPr>
        <w:spacing w:after="0" w:afterAutospacing="0" w:lineRule="auto"/>
        <w:ind w:left="720" w:hanging="360"/>
      </w:pPr>
      <w:r w:rsidDel="00000000" w:rsidR="00000000" w:rsidRPr="00000000">
        <w:rPr>
          <w:b w:val="1"/>
          <w:bCs w:val="1"/>
          <w:rtl w:val="0"/>
        </w:rPr>
        <w:t xml:space="preserve">Diagnosis</w:t>
      </w:r>
      <w:r w:rsidDel="00000000" w:rsidR="00000000" w:rsidRPr="00000000">
        <w:rPr>
          <w:rtl w:val="0"/>
        </w:rPr>
        <w:t xml:space="preserve">: The primary illness the patient was admitted for, categorized strictly into Covid, Diabetes, Hypertension, Asthma, or Flu .</w:t>
      </w:r>
    </w:p>
    <w:p w:rsidR="00000000" w:rsidDel="00000000" w:rsidP="00000000" w:rsidRDefault="00000000" w:rsidRPr="00000000" w14:paraId="0000003A">
      <w:pPr>
        <w:numPr>
          <w:ilvl w:val="0"/>
          <w:numId w:val="20"/>
        </w:numPr>
        <w:spacing w:after="0" w:afterAutospacing="0" w:lineRule="auto"/>
        <w:ind w:left="720" w:hanging="360"/>
      </w:pPr>
      <w:r w:rsidDel="00000000" w:rsidR="00000000" w:rsidRPr="00000000">
        <w:rPr>
          <w:b w:val="1"/>
          <w:bCs w:val="1"/>
          <w:rtl w:val="0"/>
        </w:rPr>
        <w:t xml:space="preserve">Treatment Cost (₹)</w:t>
      </w:r>
      <w:r w:rsidDel="00000000" w:rsidR="00000000" w:rsidRPr="00000000">
        <w:rPr>
          <w:rtl w:val="0"/>
        </w:rPr>
        <w:t xml:space="preserve">: A continuous numerical field tracking the total billing expenditure associated with the patient's care lifecycle.</w:t>
      </w:r>
    </w:p>
    <w:p w:rsidR="00000000" w:rsidDel="00000000" w:rsidP="00000000" w:rsidRDefault="00000000" w:rsidRPr="00000000" w14:paraId="0000003B">
      <w:pPr>
        <w:numPr>
          <w:ilvl w:val="0"/>
          <w:numId w:val="20"/>
        </w:numPr>
        <w:spacing w:after="0" w:afterAutospacing="0" w:lineRule="auto"/>
        <w:ind w:left="720" w:hanging="360"/>
      </w:pPr>
      <w:r w:rsidDel="00000000" w:rsidR="00000000" w:rsidRPr="00000000">
        <w:rPr>
          <w:b w:val="1"/>
          <w:bCs w:val="1"/>
          <w:rtl w:val="0"/>
        </w:rPr>
        <w:t xml:space="preserve">Patient Outcome</w:t>
      </w:r>
      <w:r w:rsidDel="00000000" w:rsidR="00000000" w:rsidRPr="00000000">
        <w:rPr>
          <w:rtl w:val="0"/>
        </w:rPr>
        <w:t xml:space="preserve">: A categorical field indicating the end-state of the hospital visit, classified as 'Recovered', 'Under Treatment', or 'Deceased' .</w:t>
      </w:r>
    </w:p>
    <w:p w:rsidR="00000000" w:rsidDel="00000000" w:rsidP="00000000" w:rsidRDefault="00000000" w:rsidRPr="00000000" w14:paraId="0000003C">
      <w:pPr>
        <w:numPr>
          <w:ilvl w:val="0"/>
          <w:numId w:val="20"/>
        </w:numPr>
        <w:spacing w:after="0" w:afterAutospacing="0" w:lineRule="auto"/>
        <w:ind w:left="720" w:hanging="360"/>
      </w:pPr>
      <w:r w:rsidDel="00000000" w:rsidR="00000000" w:rsidRPr="00000000">
        <w:rPr>
          <w:b w:val="1"/>
          <w:bCs w:val="1"/>
          <w:rtl w:val="0"/>
        </w:rPr>
        <w:t xml:space="preserve">Age Group</w:t>
      </w:r>
      <w:r w:rsidDel="00000000" w:rsidR="00000000" w:rsidRPr="00000000">
        <w:rPr>
          <w:rtl w:val="0"/>
        </w:rPr>
        <w:t xml:space="preserve">: A demographic binning variable separating cohorts (e.g., 'Senior' vs. younger populations) to evaluate outcome disparities.</w:t>
      </w:r>
    </w:p>
    <w:p w:rsidR="00000000" w:rsidDel="00000000" w:rsidP="00000000" w:rsidRDefault="00000000" w:rsidRPr="00000000" w14:paraId="0000003D">
      <w:pPr>
        <w:numPr>
          <w:ilvl w:val="0"/>
          <w:numId w:val="20"/>
        </w:numPr>
        <w:spacing w:after="0" w:afterAutospacing="0" w:lineRule="auto"/>
        <w:ind w:left="720" w:hanging="360"/>
      </w:pPr>
      <w:r w:rsidDel="00000000" w:rsidR="00000000" w:rsidRPr="00000000">
        <w:rPr>
          <w:b w:val="1"/>
          <w:bCs w:val="1"/>
          <w:rtl w:val="0"/>
        </w:rPr>
        <w:t xml:space="preserve">Cleanliness Score &amp; Doctor Availability</w:t>
      </w:r>
      <w:r w:rsidDel="00000000" w:rsidR="00000000" w:rsidRPr="00000000">
        <w:rPr>
          <w:rtl w:val="0"/>
        </w:rPr>
        <w:t xml:space="preserve">: Operational scoring metrics assigned to the facilities to test for service quality impacts.</w:t>
      </w:r>
    </w:p>
    <w:p w:rsidR="00000000" w:rsidDel="00000000" w:rsidP="00000000" w:rsidRDefault="00000000" w:rsidRPr="00000000" w14:paraId="0000003E">
      <w:pPr>
        <w:numPr>
          <w:ilvl w:val="0"/>
          <w:numId w:val="20"/>
        </w:numPr>
        <w:spacing w:after="240" w:lineRule="auto"/>
        <w:ind w:left="720" w:hanging="360"/>
      </w:pPr>
      <w:r w:rsidDel="00000000" w:rsidR="00000000" w:rsidRPr="00000000">
        <w:rPr>
          <w:b w:val="1"/>
          <w:bCs w:val="1"/>
          <w:rtl w:val="0"/>
        </w:rPr>
        <w:t xml:space="preserve">Insurance &amp; Economic Status</w:t>
      </w:r>
      <w:r w:rsidDel="00000000" w:rsidR="00000000" w:rsidRPr="00000000">
        <w:rPr>
          <w:rtl w:val="0"/>
        </w:rPr>
        <w:t xml:space="preserve">: Financial demographic markers used to test for socio-economic bias in care delivery.</w:t>
      </w:r>
    </w:p>
    <w:p w:rsidR="00000000" w:rsidDel="00000000" w:rsidP="00000000" w:rsidRDefault="00000000" w:rsidRPr="00000000" w14:paraId="0000003F">
      <w:pPr>
        <w:spacing w:after="240" w:lineRule="auto"/>
        <w:rPr/>
      </w:pPr>
      <w:r w:rsidDel="00000000" w:rsidR="00000000" w:rsidRPr="00000000">
        <w:rPr>
          <w:b w:val="1"/>
          <w:bCs w:val="1"/>
          <w:rtl w:val="0"/>
        </w:rPr>
        <w:t xml:space="preserve">Data Limitations and Known Biases:</w:t>
      </w:r>
      <w:r w:rsidDel="00000000" w:rsidR="00000000" w:rsidRPr="00000000">
        <w:rPr>
          <w:rtl w:val="0"/>
        </w:rPr>
        <w:t xml:space="preserve"> A critical limitation discovered during early profiling is that the dataset exhibits nearly identical overarching outcome rates (Recovery %) across the three different hospitals. This lack of variance fundamentally restricts the ability to conduct deep comparative outcome assessments at the individual facility level. Furthermore, because the dataset simulates three hospitals, it may fail to encompass the full spectrum of variables present in a massively diverse, real-world national healthcare environment.</w:t>
      </w:r>
    </w:p>
    <w:p w:rsidR="00000000" w:rsidDel="00000000" w:rsidP="00000000" w:rsidRDefault="00000000" w:rsidRPr="00000000" w14:paraId="00000040">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0" w:lineRule="auto"/>
        <w:rPr>
          <w:b w:val="1"/>
          <w:bCs w:val="1"/>
          <w:sz w:val="46"/>
          <w:szCs w:val="46"/>
        </w:rPr>
      </w:pPr>
      <w:bookmarkStart w:colFirst="0" w:colLast="0" w:name="_iaalbdcxc5zh" w:id="7"/>
      <w:bookmarkEnd w:id="7"/>
      <w:r w:rsidDel="00000000" w:rsidR="00000000" w:rsidRPr="00000000">
        <w:rPr>
          <w:b w:val="1"/>
          <w:bCs w:val="1"/>
          <w:sz w:val="46"/>
          <w:szCs w:val="46"/>
          <w:rtl w:val="0"/>
        </w:rPr>
        <w:t xml:space="preserve">6. Data Cleaning &amp; ETL Pipeline</w:t>
      </w:r>
    </w:p>
    <w:p w:rsidR="00000000" w:rsidDel="00000000" w:rsidP="00000000" w:rsidRDefault="00000000" w:rsidRPr="00000000" w14:paraId="00000042">
      <w:pPr>
        <w:spacing w:after="240" w:lineRule="auto"/>
        <w:rPr/>
      </w:pPr>
      <w:r w:rsidDel="00000000" w:rsidR="00000000" w:rsidRPr="00000000">
        <w:rPr>
          <w:rtl w:val="0"/>
        </w:rPr>
        <w:t xml:space="preserve">As required by the Capstone 2 mandate, all foundational data ingestion, extraction, transformation, and statistical calculations were executed within a Python ecosystem. We utilized a structured 5-notebook approach employing Pandas, SciPy, and NumPy.</w:t>
      </w:r>
    </w:p>
    <w:p w:rsidR="00000000" w:rsidDel="00000000" w:rsidP="00000000" w:rsidRDefault="00000000" w:rsidRPr="00000000" w14:paraId="00000043">
      <w:pPr>
        <w:spacing w:after="240" w:lineRule="auto"/>
        <w:rPr/>
      </w:pPr>
      <w:r w:rsidDel="00000000" w:rsidR="00000000" w:rsidRPr="00000000">
        <w:rPr>
          <w:b w:val="1"/>
          <w:bCs w:val="1"/>
          <w:rtl w:val="0"/>
        </w:rPr>
        <w:t xml:space="preserve">Phase 1: Extraction &amp; Ingestion</w:t>
      </w:r>
      <w:r w:rsidDel="00000000" w:rsidR="00000000" w:rsidRPr="00000000">
        <w:rPr>
          <w:rtl w:val="0"/>
        </w:rPr>
        <w:t xml:space="preserve"> Notebook 01 was dedicated to the ingestion of the three primary data silos (</w:t>
      </w:r>
      <w:r w:rsidDel="00000000" w:rsidR="00000000" w:rsidRPr="00000000">
        <w:rPr>
          <w:color w:val="188038"/>
          <w:rtl w:val="0"/>
        </w:rPr>
        <w:t xml:space="preserve">hospital_1.csv</w:t>
      </w:r>
      <w:r w:rsidDel="00000000" w:rsidR="00000000" w:rsidRPr="00000000">
        <w:rPr>
          <w:rtl w:val="0"/>
        </w:rPr>
        <w:t xml:space="preserve">, </w:t>
      </w:r>
      <w:r w:rsidDel="00000000" w:rsidR="00000000" w:rsidRPr="00000000">
        <w:rPr>
          <w:color w:val="188038"/>
          <w:rtl w:val="0"/>
        </w:rPr>
        <w:t xml:space="preserve">hospital_2.csv</w:t>
      </w:r>
      <w:r w:rsidDel="00000000" w:rsidR="00000000" w:rsidRPr="00000000">
        <w:rPr>
          <w:rtl w:val="0"/>
        </w:rPr>
        <w:t xml:space="preserve">, and </w:t>
      </w:r>
      <w:r w:rsidDel="00000000" w:rsidR="00000000" w:rsidRPr="00000000">
        <w:rPr>
          <w:color w:val="188038"/>
          <w:rtl w:val="0"/>
        </w:rPr>
        <w:t xml:space="preserve">hospital_3.csv</w:t>
      </w:r>
      <w:r w:rsidDel="00000000" w:rsidR="00000000" w:rsidRPr="00000000">
        <w:rPr>
          <w:rtl w:val="0"/>
        </w:rPr>
        <w:t xml:space="preserve">). The raw data was heavily fragmented with inconsistent schemas, encoding issues, and widely varying data formats.</w:t>
      </w:r>
    </w:p>
    <w:p w:rsidR="00000000" w:rsidDel="00000000" w:rsidP="00000000" w:rsidRDefault="00000000" w:rsidRPr="00000000" w14:paraId="00000044">
      <w:pPr>
        <w:spacing w:after="240" w:lineRule="auto"/>
        <w:rPr/>
      </w:pPr>
      <w:r w:rsidDel="00000000" w:rsidR="00000000" w:rsidRPr="00000000">
        <w:rPr>
          <w:b w:val="1"/>
          <w:bCs w:val="1"/>
          <w:rtl w:val="0"/>
        </w:rPr>
        <w:t xml:space="preserve">Phase 2: Cleaning &amp; Transformation</w:t>
      </w:r>
      <w:r w:rsidDel="00000000" w:rsidR="00000000" w:rsidRPr="00000000">
        <w:rPr>
          <w:rtl w:val="0"/>
        </w:rPr>
        <w:t xml:space="preserve"> Notebook 02 handled rigorous data sanitization.</w:t>
      </w:r>
    </w:p>
    <w:p w:rsidR="00000000" w:rsidDel="00000000" w:rsidP="00000000" w:rsidRDefault="00000000" w:rsidRPr="00000000" w14:paraId="00000045">
      <w:pPr>
        <w:numPr>
          <w:ilvl w:val="0"/>
          <w:numId w:val="21"/>
        </w:numPr>
        <w:spacing w:after="0" w:afterAutospacing="0" w:lineRule="auto"/>
        <w:ind w:left="720" w:hanging="360"/>
      </w:pPr>
      <w:r w:rsidDel="00000000" w:rsidR="00000000" w:rsidRPr="00000000">
        <w:rPr>
          <w:b w:val="1"/>
          <w:bCs w:val="1"/>
          <w:rtl w:val="0"/>
        </w:rPr>
        <w:t xml:space="preserve">Missing Values</w:t>
      </w:r>
      <w:r w:rsidDel="00000000" w:rsidR="00000000" w:rsidRPr="00000000">
        <w:rPr>
          <w:rtl w:val="0"/>
        </w:rPr>
        <w:t xml:space="preserve">: All null or unrecorded entries across the three files were systematically imputed or dropped based on variable weight, achieving an ultimate dataset of exactly 0 missing values post-clean.</w:t>
      </w:r>
    </w:p>
    <w:p w:rsidR="00000000" w:rsidDel="00000000" w:rsidP="00000000" w:rsidRDefault="00000000" w:rsidRPr="00000000" w14:paraId="00000046">
      <w:pPr>
        <w:numPr>
          <w:ilvl w:val="0"/>
          <w:numId w:val="21"/>
        </w:numPr>
        <w:spacing w:after="0" w:afterAutospacing="0" w:lineRule="auto"/>
        <w:ind w:left="720" w:hanging="360"/>
      </w:pPr>
      <w:r w:rsidDel="00000000" w:rsidR="00000000" w:rsidRPr="00000000">
        <w:rPr>
          <w:b w:val="1"/>
          <w:bCs w:val="1"/>
          <w:rtl w:val="0"/>
        </w:rPr>
        <w:t xml:space="preserve">Outlier &amp; Invalid Data Handling</w:t>
      </w:r>
      <w:r w:rsidDel="00000000" w:rsidR="00000000" w:rsidRPr="00000000">
        <w:rPr>
          <w:rtl w:val="0"/>
        </w:rPr>
        <w:t xml:space="preserve">: We deployed statistical fences to identify anomalies, leading to the strict removal of invalid cost rows (e.g., negative billing figures or implausible extreme expenditures).</w:t>
      </w:r>
    </w:p>
    <w:p w:rsidR="00000000" w:rsidDel="00000000" w:rsidP="00000000" w:rsidRDefault="00000000" w:rsidRPr="00000000" w14:paraId="00000047">
      <w:pPr>
        <w:numPr>
          <w:ilvl w:val="0"/>
          <w:numId w:val="21"/>
        </w:numPr>
        <w:spacing w:after="240" w:lineRule="auto"/>
        <w:ind w:left="720" w:hanging="360"/>
      </w:pPr>
      <w:r w:rsidDel="00000000" w:rsidR="00000000" w:rsidRPr="00000000">
        <w:rPr>
          <w:b w:val="1"/>
          <w:bCs w:val="1"/>
          <w:rtl w:val="0"/>
        </w:rPr>
        <w:t xml:space="preserve">Deduplication &amp; Formatting</w:t>
      </w:r>
      <w:r w:rsidDel="00000000" w:rsidR="00000000" w:rsidRPr="00000000">
        <w:rPr>
          <w:rtl w:val="0"/>
        </w:rPr>
        <w:t xml:space="preserve">: Duplicated patient admission records resulting from system merges were isolated and deduplicated. Text fields and numeric types were standardized to ensure uniformity across the 'Private' and 'Government' hospital flags.</w:t>
      </w:r>
    </w:p>
    <w:p w:rsidR="00000000" w:rsidDel="00000000" w:rsidP="00000000" w:rsidRDefault="00000000" w:rsidRPr="00000000" w14:paraId="00000048">
      <w:pPr>
        <w:spacing w:after="240" w:lineRule="auto"/>
        <w:rPr/>
      </w:pPr>
      <w:r w:rsidDel="00000000" w:rsidR="00000000" w:rsidRPr="00000000">
        <w:rPr>
          <w:b w:val="1"/>
          <w:bCs w:val="1"/>
          <w:rtl w:val="0"/>
        </w:rPr>
        <w:t xml:space="preserve">Phase 3: Exploratory Data Analysis &amp; Feature Engineering</w:t>
      </w:r>
      <w:r w:rsidDel="00000000" w:rsidR="00000000" w:rsidRPr="00000000">
        <w:rPr>
          <w:rtl w:val="0"/>
        </w:rPr>
        <w:t xml:space="preserve"> Notebook 03 generated our KPI aggregations and key analytical flags. We structured correlation matrices and created categorical bins for age and economic status to prepare the data for Tableau processing .</w:t>
      </w:r>
    </w:p>
    <w:p w:rsidR="00000000" w:rsidDel="00000000" w:rsidP="00000000" w:rsidRDefault="00000000" w:rsidRPr="00000000" w14:paraId="00000049">
      <w:pPr>
        <w:spacing w:after="240" w:lineRule="auto"/>
        <w:rPr/>
      </w:pPr>
      <w:r w:rsidDel="00000000" w:rsidR="00000000" w:rsidRPr="00000000">
        <w:rPr>
          <w:b w:val="1"/>
          <w:bCs w:val="1"/>
          <w:rtl w:val="0"/>
        </w:rPr>
        <w:t xml:space="preserve">Phase 4 &amp; 5: Statistics and Final Load Prep</w:t>
      </w:r>
      <w:r w:rsidDel="00000000" w:rsidR="00000000" w:rsidRPr="00000000">
        <w:rPr>
          <w:rtl w:val="0"/>
        </w:rPr>
        <w:t xml:space="preserve"> Notebooks 04 and 05 executed the hypothesis testing methodologies and exported the finalized dataset . The resulting master file, </w:t>
      </w:r>
      <w:r w:rsidDel="00000000" w:rsidR="00000000" w:rsidRPr="00000000">
        <w:rPr>
          <w:color w:val="188038"/>
          <w:rtl w:val="0"/>
        </w:rPr>
        <w:t xml:space="preserve">hospital_tableau_ready.csv</w:t>
      </w:r>
      <w:r w:rsidDel="00000000" w:rsidR="00000000" w:rsidRPr="00000000">
        <w:rPr>
          <w:rtl w:val="0"/>
        </w:rPr>
        <w:t xml:space="preserve">, contains 24,000 pristine rows and 25 highly structured analytical columns.</w:t>
      </w:r>
    </w:p>
    <w:p w:rsidR="00000000" w:rsidDel="00000000" w:rsidP="00000000" w:rsidRDefault="00000000" w:rsidRPr="00000000" w14:paraId="0000004A">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0" w:lineRule="auto"/>
        <w:rPr>
          <w:b w:val="1"/>
          <w:bCs w:val="1"/>
          <w:sz w:val="46"/>
          <w:szCs w:val="46"/>
        </w:rPr>
      </w:pPr>
      <w:bookmarkStart w:colFirst="0" w:colLast="0" w:name="_15pwqnrfh4hb" w:id="8"/>
      <w:bookmarkEnd w:id="8"/>
      <w:r w:rsidDel="00000000" w:rsidR="00000000" w:rsidRPr="00000000">
        <w:rPr>
          <w:b w:val="1"/>
          <w:bCs w:val="1"/>
          <w:sz w:val="46"/>
          <w:szCs w:val="46"/>
          <w:rtl w:val="0"/>
        </w:rPr>
        <w:t xml:space="preserve">7. KPI &amp; Metric Framework</w:t>
      </w:r>
    </w:p>
    <w:p w:rsidR="00000000" w:rsidDel="00000000" w:rsidP="00000000" w:rsidRDefault="00000000" w:rsidRPr="00000000" w14:paraId="0000004C">
      <w:pPr>
        <w:spacing w:after="240" w:lineRule="auto"/>
        <w:rPr/>
      </w:pPr>
      <w:r w:rsidDel="00000000" w:rsidR="00000000" w:rsidRPr="00000000">
        <w:rPr>
          <w:rtl w:val="0"/>
        </w:rPr>
        <w:t xml:space="preserve">Our metric framework was engineered to provide hospital executives with instantaneous visibility into resource strain and clinical performance.</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Average Treatment Cost (₹)</w:t>
      </w:r>
    </w:p>
    <w:p w:rsidR="00000000" w:rsidDel="00000000" w:rsidP="00000000" w:rsidRDefault="00000000" w:rsidRPr="00000000" w14:paraId="0000004E">
      <w:pPr>
        <w:numPr>
          <w:ilvl w:val="0"/>
          <w:numId w:val="16"/>
        </w:numPr>
        <w:spacing w:after="0" w:afterAutospacing="0" w:lineRule="auto"/>
        <w:ind w:left="720" w:hanging="360"/>
      </w:pPr>
      <w:r w:rsidDel="00000000" w:rsidR="00000000" w:rsidRPr="00000000">
        <w:rPr>
          <w:b w:val="1"/>
          <w:bCs w:val="1"/>
          <w:rtl w:val="0"/>
        </w:rPr>
        <w:t xml:space="preserve">Definition</w:t>
      </w:r>
      <w:r w:rsidDel="00000000" w:rsidR="00000000" w:rsidRPr="00000000">
        <w:rPr>
          <w:rtl w:val="0"/>
        </w:rPr>
        <w:t xml:space="preserve">: The mean financial expenditure required to resolve a patient's medical case.</w:t>
      </w:r>
    </w:p>
    <w:p w:rsidR="00000000" w:rsidDel="00000000" w:rsidP="00000000" w:rsidRDefault="00000000" w:rsidRPr="00000000" w14:paraId="0000004F">
      <w:pPr>
        <w:numPr>
          <w:ilvl w:val="0"/>
          <w:numId w:val="16"/>
        </w:numPr>
        <w:spacing w:after="240" w:lineRule="auto"/>
        <w:ind w:left="720" w:hanging="360"/>
      </w:pPr>
      <w:r w:rsidDel="00000000" w:rsidR="00000000" w:rsidRPr="00000000">
        <w:rPr>
          <w:b w:val="1"/>
          <w:bCs w:val="1"/>
          <w:rtl w:val="0"/>
        </w:rPr>
        <w:t xml:space="preserve">Business Importance</w:t>
      </w:r>
      <w:r w:rsidDel="00000000" w:rsidR="00000000" w:rsidRPr="00000000">
        <w:rPr>
          <w:rtl w:val="0"/>
        </w:rPr>
        <w:t xml:space="preserve">: Allows executives to forecast budgets and identify pricing irregularities across Private vs. Government facilities.</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Recovery Rate (%)</w:t>
      </w:r>
    </w:p>
    <w:p w:rsidR="00000000" w:rsidDel="00000000" w:rsidP="00000000" w:rsidRDefault="00000000" w:rsidRPr="00000000" w14:paraId="00000051">
      <w:pPr>
        <w:numPr>
          <w:ilvl w:val="0"/>
          <w:numId w:val="19"/>
        </w:numPr>
        <w:spacing w:after="0" w:afterAutospacing="0" w:lineRule="auto"/>
        <w:ind w:left="720" w:hanging="360"/>
      </w:pPr>
      <w:r w:rsidDel="00000000" w:rsidR="00000000" w:rsidRPr="00000000">
        <w:rPr>
          <w:b w:val="1"/>
          <w:bCs w:val="1"/>
          <w:rtl w:val="0"/>
        </w:rPr>
        <w:t xml:space="preserve">Definition</w:t>
      </w:r>
      <w:r w:rsidDel="00000000" w:rsidR="00000000" w:rsidRPr="00000000">
        <w:rPr>
          <w:rtl w:val="0"/>
        </w:rPr>
        <w:t xml:space="preserve">: The proportion of admitted patients who achieve a 'Recovered' clinical outcome, measured overall at 82.6%.</w:t>
      </w:r>
    </w:p>
    <w:p w:rsidR="00000000" w:rsidDel="00000000" w:rsidP="00000000" w:rsidRDefault="00000000" w:rsidRPr="00000000" w14:paraId="00000052">
      <w:pPr>
        <w:numPr>
          <w:ilvl w:val="0"/>
          <w:numId w:val="19"/>
        </w:numPr>
        <w:spacing w:after="240" w:lineRule="auto"/>
        <w:ind w:left="720" w:hanging="360"/>
      </w:pPr>
      <w:r w:rsidDel="00000000" w:rsidR="00000000" w:rsidRPr="00000000">
        <w:rPr>
          <w:b w:val="1"/>
          <w:bCs w:val="1"/>
          <w:rtl w:val="0"/>
        </w:rPr>
        <w:t xml:space="preserve">Business Importance</w:t>
      </w:r>
      <w:r w:rsidDel="00000000" w:rsidR="00000000" w:rsidRPr="00000000">
        <w:rPr>
          <w:rtl w:val="0"/>
        </w:rPr>
        <w:t xml:space="preserve">: The ultimate lagging indicator of hospital clinical success and care quality protocols.</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Under Treatment Rate / Treatment Backlog (%)</w:t>
      </w:r>
    </w:p>
    <w:p w:rsidR="00000000" w:rsidDel="00000000" w:rsidP="00000000" w:rsidRDefault="00000000" w:rsidRPr="00000000" w14:paraId="00000054">
      <w:pPr>
        <w:numPr>
          <w:ilvl w:val="0"/>
          <w:numId w:val="18"/>
        </w:numPr>
        <w:spacing w:after="0" w:afterAutospacing="0" w:lineRule="auto"/>
        <w:ind w:left="720" w:hanging="360"/>
      </w:pPr>
      <w:r w:rsidDel="00000000" w:rsidR="00000000" w:rsidRPr="00000000">
        <w:rPr>
          <w:b w:val="1"/>
          <w:bCs w:val="1"/>
          <w:rtl w:val="0"/>
        </w:rPr>
        <w:t xml:space="preserve">Definition</w:t>
      </w:r>
      <w:r w:rsidDel="00000000" w:rsidR="00000000" w:rsidRPr="00000000">
        <w:rPr>
          <w:rtl w:val="0"/>
        </w:rPr>
        <w:t xml:space="preserve">: The proportion of the patient cohort currently stuck in active treatment without a definitive outcome. The system average is 12.6%.</w:t>
      </w:r>
    </w:p>
    <w:p w:rsidR="00000000" w:rsidDel="00000000" w:rsidP="00000000" w:rsidRDefault="00000000" w:rsidRPr="00000000" w14:paraId="00000055">
      <w:pPr>
        <w:numPr>
          <w:ilvl w:val="0"/>
          <w:numId w:val="18"/>
        </w:numPr>
        <w:spacing w:after="240" w:lineRule="auto"/>
        <w:ind w:left="720" w:hanging="360"/>
      </w:pPr>
      <w:r w:rsidDel="00000000" w:rsidR="00000000" w:rsidRPr="00000000">
        <w:rPr>
          <w:b w:val="1"/>
          <w:bCs w:val="1"/>
          <w:rtl w:val="0"/>
        </w:rPr>
        <w:t xml:space="preserve">Business Importance</w:t>
      </w:r>
      <w:r w:rsidDel="00000000" w:rsidR="00000000" w:rsidRPr="00000000">
        <w:rPr>
          <w:rtl w:val="0"/>
        </w:rPr>
        <w:t xml:space="preserve">: This is the primary proxy for measuring operational bottlenecks, triage inefficiencies, and potential staffing deficits.</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Mortality Rate (%)</w:t>
      </w:r>
    </w:p>
    <w:p w:rsidR="00000000" w:rsidDel="00000000" w:rsidP="00000000" w:rsidRDefault="00000000" w:rsidRPr="00000000" w14:paraId="00000057">
      <w:pPr>
        <w:numPr>
          <w:ilvl w:val="0"/>
          <w:numId w:val="23"/>
        </w:numPr>
        <w:spacing w:after="0" w:afterAutospacing="0" w:lineRule="auto"/>
        <w:ind w:left="720" w:hanging="360"/>
      </w:pPr>
      <w:r w:rsidDel="00000000" w:rsidR="00000000" w:rsidRPr="00000000">
        <w:rPr>
          <w:b w:val="1"/>
          <w:bCs w:val="1"/>
          <w:rtl w:val="0"/>
        </w:rPr>
        <w:t xml:space="preserve">Definition</w:t>
      </w:r>
      <w:r w:rsidDel="00000000" w:rsidR="00000000" w:rsidRPr="00000000">
        <w:rPr>
          <w:rtl w:val="0"/>
        </w:rPr>
        <w:t xml:space="preserve">: The proportion of admitted patients who become deceased. The network average is 4.9%.</w:t>
      </w:r>
    </w:p>
    <w:p w:rsidR="00000000" w:rsidDel="00000000" w:rsidP="00000000" w:rsidRDefault="00000000" w:rsidRPr="00000000" w14:paraId="00000058">
      <w:pPr>
        <w:numPr>
          <w:ilvl w:val="0"/>
          <w:numId w:val="23"/>
        </w:numPr>
        <w:spacing w:after="240" w:lineRule="auto"/>
        <w:ind w:left="720" w:hanging="360"/>
      </w:pPr>
      <w:r w:rsidDel="00000000" w:rsidR="00000000" w:rsidRPr="00000000">
        <w:rPr>
          <w:b w:val="1"/>
          <w:bCs w:val="1"/>
          <w:rtl w:val="0"/>
        </w:rPr>
        <w:t xml:space="preserve">Business Importance</w:t>
      </w:r>
      <w:r w:rsidDel="00000000" w:rsidR="00000000" w:rsidRPr="00000000">
        <w:rPr>
          <w:rtl w:val="0"/>
        </w:rPr>
        <w:t xml:space="preserve">: Identifies high-risk diagnostic segments (like Covid) or demographic cohorts (Seniors) that require immediate protocol escalation to save lives.</w:t>
      </w:r>
    </w:p>
    <w:p w:rsidR="00000000" w:rsidDel="00000000" w:rsidP="00000000" w:rsidRDefault="00000000" w:rsidRPr="00000000" w14:paraId="00000059">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0" w:lineRule="auto"/>
        <w:rPr>
          <w:b w:val="1"/>
          <w:bCs w:val="1"/>
          <w:sz w:val="46"/>
          <w:szCs w:val="46"/>
        </w:rPr>
      </w:pPr>
      <w:bookmarkStart w:colFirst="0" w:colLast="0" w:name="_gdmnmbt5ms82" w:id="9"/>
      <w:bookmarkEnd w:id="9"/>
      <w:r w:rsidDel="00000000" w:rsidR="00000000" w:rsidRPr="00000000">
        <w:rPr>
          <w:b w:val="1"/>
          <w:bCs w:val="1"/>
          <w:sz w:val="46"/>
          <w:szCs w:val="46"/>
          <w:rtl w:val="0"/>
        </w:rPr>
        <w:t xml:space="preserve">8. Exploratory Data Analysis (EDA)</w:t>
      </w:r>
    </w:p>
    <w:p w:rsidR="00000000" w:rsidDel="00000000" w:rsidP="00000000" w:rsidRDefault="00000000" w:rsidRPr="00000000" w14:paraId="0000005B">
      <w:pPr>
        <w:spacing w:after="240" w:lineRule="auto"/>
        <w:rPr/>
      </w:pPr>
      <w:r w:rsidDel="00000000" w:rsidR="00000000" w:rsidRPr="00000000">
        <w:rPr>
          <w:b w:val="1"/>
          <w:bCs w:val="1"/>
          <w:rtl w:val="0"/>
        </w:rPr>
        <w:t xml:space="preserve">Comparison Analysis: Cost by Facility and Diagnosis</w:t>
      </w:r>
      <w:r w:rsidDel="00000000" w:rsidR="00000000" w:rsidRPr="00000000">
        <w:rPr>
          <w:rtl w:val="0"/>
        </w:rPr>
        <w:t xml:space="preserve"> The EDA phase uncovered stark financial discrepancies. When evaluating by facility type, Private hospitals operate with a significantly heavier cost footprint. Sunrise Hospital recorded the highest average treatment cost at ₹28,504, closely followed by Carepoint at ₹24,119. Conversely, the Government-managed Medilife facility operates at an average cost of ₹21,926.</w:t>
      </w:r>
    </w:p>
    <w:p w:rsidR="00000000" w:rsidDel="00000000" w:rsidP="00000000" w:rsidRDefault="00000000" w:rsidRPr="00000000" w14:paraId="0000005C">
      <w:pPr>
        <w:spacing w:after="240" w:lineRule="auto"/>
        <w:rPr/>
      </w:pPr>
      <w:r w:rsidDel="00000000" w:rsidR="00000000" w:rsidRPr="00000000">
        <w:rPr>
          <w:rtl w:val="0"/>
        </w:rPr>
        <w:t xml:space="preserve">A deeper dive into diagnostic categories reveals that the medical condition itself is the dominant cost architect. Covid is the most financially draining illness, demanding an average of ₹40,842 per patient. This is followed by Diabetes (₹29,290), Hypertension (₹23,393), and Asthma (₹20,105) . The least expensive diagnosis is Flu, requiring only ₹11,632.</w:t>
      </w:r>
    </w:p>
    <w:p w:rsidR="00000000" w:rsidDel="00000000" w:rsidP="00000000" w:rsidRDefault="00000000" w:rsidRPr="00000000" w14:paraId="0000005D">
      <w:pPr>
        <w:spacing w:after="240" w:lineRule="auto"/>
        <w:rPr/>
      </w:pPr>
      <w:r w:rsidDel="00000000" w:rsidR="00000000" w:rsidRPr="00000000">
        <w:rPr>
          <w:b w:val="1"/>
          <w:bCs w:val="1"/>
          <w:rtl w:val="0"/>
        </w:rPr>
        <w:t xml:space="preserve">Distribution Analysis: Patient Outcomes and Volume</w:t>
      </w:r>
      <w:r w:rsidDel="00000000" w:rsidR="00000000" w:rsidRPr="00000000">
        <w:rPr>
          <w:rtl w:val="0"/>
        </w:rPr>
        <w:t xml:space="preserve"> Analyzing the total patient base, the system exhibits a general recovery rate of 82.6%. However, the operational strain is highly visible in the 12.6% under-treatment rate. Most notably, the Flu diagnosis, despite being the cheapest to treat, paradoxically drives the maximum operational backlog, suffering an under-treatment rate of 14.44%. This indicates that high-volume, low-severity cases are severely clogging hospital throughput. The overall system mortality sits at 4.9%, heavily skewed by high-risk ailments.</w:t>
      </w:r>
    </w:p>
    <w:p w:rsidR="00000000" w:rsidDel="00000000" w:rsidP="00000000" w:rsidRDefault="00000000" w:rsidRPr="00000000" w14:paraId="0000005E">
      <w:pPr>
        <w:spacing w:after="240" w:lineRule="auto"/>
        <w:rPr/>
      </w:pPr>
      <w:r w:rsidDel="00000000" w:rsidR="00000000" w:rsidRPr="00000000">
        <w:rPr>
          <w:b w:val="1"/>
          <w:bCs w:val="1"/>
          <w:rtl w:val="0"/>
        </w:rPr>
        <w:t xml:space="preserve">Correlation Analysis: Operational Metrics</w:t>
      </w:r>
      <w:r w:rsidDel="00000000" w:rsidR="00000000" w:rsidRPr="00000000">
        <w:rPr>
          <w:rtl w:val="0"/>
        </w:rPr>
        <w:t xml:space="preserve"> We evaluated internal hospital quality markers using Spearman rank correlation against treatment costs. The 'Cleanliness Score' yielded a weak positive relationship with Cost (rho = 0.158). Similarly, 'Doctor Availability' showed a weak positive relationship with Cost (rho = 0.170). While these operational elements matter, they are not the primary causal levers driving the massive financial variations in the system.</w:t>
      </w:r>
    </w:p>
    <w:p w:rsidR="00000000" w:rsidDel="00000000" w:rsidP="00000000" w:rsidRDefault="00000000" w:rsidRPr="00000000" w14:paraId="0000005F">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0" w:lineRule="auto"/>
        <w:rPr>
          <w:b w:val="1"/>
          <w:bCs w:val="1"/>
          <w:sz w:val="46"/>
          <w:szCs w:val="46"/>
        </w:rPr>
      </w:pPr>
      <w:bookmarkStart w:colFirst="0" w:colLast="0" w:name="_7kccmdrfnxsy" w:id="10"/>
      <w:bookmarkEnd w:id="10"/>
      <w:r w:rsidDel="00000000" w:rsidR="00000000" w:rsidRPr="00000000">
        <w:rPr>
          <w:b w:val="1"/>
          <w:bCs w:val="1"/>
          <w:sz w:val="46"/>
          <w:szCs w:val="46"/>
          <w:rtl w:val="0"/>
        </w:rPr>
        <w:t xml:space="preserve">9. Statistical Analysis</w:t>
      </w:r>
    </w:p>
    <w:p w:rsidR="00000000" w:rsidDel="00000000" w:rsidP="00000000" w:rsidRDefault="00000000" w:rsidRPr="00000000" w14:paraId="00000061">
      <w:pPr>
        <w:spacing w:after="240" w:lineRule="auto"/>
        <w:rPr/>
      </w:pPr>
      <w:r w:rsidDel="00000000" w:rsidR="00000000" w:rsidRPr="00000000">
        <w:rPr>
          <w:rtl w:val="0"/>
        </w:rPr>
        <w:t xml:space="preserve">To transition from observational EDA to definitive, data-backed insights, we executed an array of rigorous non-parametric hypothesis tests.</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Kruskal-Wallis Variance Testing</w:t>
      </w:r>
    </w:p>
    <w:p w:rsidR="00000000" w:rsidDel="00000000" w:rsidP="00000000" w:rsidRDefault="00000000" w:rsidRPr="00000000" w14:paraId="00000063">
      <w:pPr>
        <w:spacing w:after="240" w:lineRule="auto"/>
        <w:rPr/>
      </w:pPr>
      <w:r w:rsidDel="00000000" w:rsidR="00000000" w:rsidRPr="00000000">
        <w:rPr>
          <w:rtl w:val="0"/>
        </w:rPr>
        <w:t xml:space="preserve">We utilized the Kruskal-Wallis test to assess whether continuous cost distributions differed significantly across various categorical groups.</w:t>
      </w:r>
    </w:p>
    <w:p w:rsidR="00000000" w:rsidDel="00000000" w:rsidP="00000000" w:rsidRDefault="00000000" w:rsidRPr="00000000" w14:paraId="00000064">
      <w:pPr>
        <w:numPr>
          <w:ilvl w:val="0"/>
          <w:numId w:val="5"/>
        </w:numPr>
        <w:spacing w:after="0" w:afterAutospacing="0" w:lineRule="auto"/>
        <w:ind w:left="720" w:hanging="360"/>
      </w:pPr>
      <w:r w:rsidDel="00000000" w:rsidR="00000000" w:rsidRPr="00000000">
        <w:rPr>
          <w:b w:val="1"/>
          <w:bCs w:val="1"/>
          <w:rtl w:val="0"/>
        </w:rPr>
        <w:t xml:space="preserve">Cost ~ Diagnosis</w:t>
      </w:r>
      <w:r w:rsidDel="00000000" w:rsidR="00000000" w:rsidRPr="00000000">
        <w:rPr>
          <w:rtl w:val="0"/>
        </w:rPr>
        <w:t xml:space="preserve">: The test confirmed a highly significant variance (Statistic = 18,356, p-value &lt; 0.001). Crucially, the effect size registered at 0.73, indicating that the patient's diagnosis is an exceptionally strong, primary driver of the overall bill.</w:t>
      </w:r>
    </w:p>
    <w:p w:rsidR="00000000" w:rsidDel="00000000" w:rsidP="00000000" w:rsidRDefault="00000000" w:rsidRPr="00000000" w14:paraId="00000065">
      <w:pPr>
        <w:numPr>
          <w:ilvl w:val="0"/>
          <w:numId w:val="5"/>
        </w:numPr>
        <w:spacing w:after="0" w:afterAutospacing="0" w:lineRule="auto"/>
        <w:ind w:left="720" w:hanging="360"/>
      </w:pPr>
      <w:r w:rsidDel="00000000" w:rsidR="00000000" w:rsidRPr="00000000">
        <w:rPr>
          <w:b w:val="1"/>
          <w:bCs w:val="1"/>
          <w:rtl w:val="0"/>
        </w:rPr>
        <w:t xml:space="preserve">Cost ~ Hospital</w:t>
      </w:r>
      <w:r w:rsidDel="00000000" w:rsidR="00000000" w:rsidRPr="00000000">
        <w:rPr>
          <w:rtl w:val="0"/>
        </w:rPr>
        <w:t xml:space="preserve">: Variances were also statistically significant across the facilities (Statistic = 1,048, p-value &lt; 0.001, effect size = 0.053). This proves the 30% cost gap between Sunrise and Medilife is not due to random chance, but represents a systemic difference in pricing or case-mix.</w:t>
      </w:r>
    </w:p>
    <w:p w:rsidR="00000000" w:rsidDel="00000000" w:rsidP="00000000" w:rsidRDefault="00000000" w:rsidRPr="00000000" w14:paraId="00000066">
      <w:pPr>
        <w:numPr>
          <w:ilvl w:val="0"/>
          <w:numId w:val="5"/>
        </w:numPr>
        <w:spacing w:after="0" w:afterAutospacing="0" w:lineRule="auto"/>
        <w:ind w:left="720" w:hanging="360"/>
      </w:pPr>
      <w:r w:rsidDel="00000000" w:rsidR="00000000" w:rsidRPr="00000000">
        <w:rPr>
          <w:b w:val="1"/>
          <w:bCs w:val="1"/>
          <w:rtl w:val="0"/>
        </w:rPr>
        <w:t xml:space="preserve">Cost ~ Age Group</w:t>
      </w:r>
      <w:r w:rsidDel="00000000" w:rsidR="00000000" w:rsidRPr="00000000">
        <w:rPr>
          <w:rtl w:val="0"/>
        </w:rPr>
        <w:t xml:space="preserve">: Age also dictates cost significantly (Statistic = 505, p-value &lt; 0.001, effect size = 0.022).</w:t>
      </w:r>
    </w:p>
    <w:p w:rsidR="00000000" w:rsidDel="00000000" w:rsidP="00000000" w:rsidRDefault="00000000" w:rsidRPr="00000000" w14:paraId="00000067">
      <w:pPr>
        <w:numPr>
          <w:ilvl w:val="0"/>
          <w:numId w:val="5"/>
        </w:numPr>
        <w:spacing w:after="240" w:lineRule="auto"/>
        <w:ind w:left="720" w:hanging="360"/>
      </w:pPr>
      <w:r w:rsidDel="00000000" w:rsidR="00000000" w:rsidRPr="00000000">
        <w:rPr>
          <w:b w:val="1"/>
          <w:bCs w:val="1"/>
          <w:rtl w:val="0"/>
        </w:rPr>
        <w:t xml:space="preserve">Cost ~ Insurance</w:t>
      </w:r>
      <w:r w:rsidDel="00000000" w:rsidR="00000000" w:rsidRPr="00000000">
        <w:rPr>
          <w:rtl w:val="0"/>
        </w:rPr>
        <w:t xml:space="preserve">: Notably, the test found </w:t>
      </w:r>
      <w:r w:rsidDel="00000000" w:rsidR="00000000" w:rsidRPr="00000000">
        <w:rPr>
          <w:i w:val="1"/>
          <w:iCs w:val="1"/>
          <w:rtl w:val="0"/>
        </w:rPr>
        <w:t xml:space="preserve">no statistical significance</w:t>
      </w:r>
      <w:r w:rsidDel="00000000" w:rsidR="00000000" w:rsidRPr="00000000">
        <w:rPr>
          <w:rtl w:val="0"/>
        </w:rPr>
        <w:t xml:space="preserve"> regarding a patient's insurance status and their cost of treatment (p-value = 0.278).</w:t>
      </w:r>
    </w:p>
    <w:p w:rsidR="00000000" w:rsidDel="00000000" w:rsidP="00000000" w:rsidRDefault="00000000" w:rsidRPr="00000000" w14:paraId="00000068">
      <w:pPr>
        <w:spacing w:after="240" w:lineRule="auto"/>
        <w:rPr>
          <w:b w:val="1"/>
          <w:bCs w:val="1"/>
        </w:rPr>
      </w:pPr>
      <w:r w:rsidDel="00000000" w:rsidR="00000000" w:rsidRPr="00000000">
        <w:rPr>
          <w:b w:val="1"/>
          <w:bCs w:val="1"/>
          <w:rtl w:val="0"/>
        </w:rPr>
        <w:t xml:space="preserve">Chi-Square Categorical Testing</w:t>
      </w:r>
    </w:p>
    <w:p w:rsidR="00000000" w:rsidDel="00000000" w:rsidP="00000000" w:rsidRDefault="00000000" w:rsidRPr="00000000" w14:paraId="00000069">
      <w:pPr>
        <w:spacing w:after="240" w:lineRule="auto"/>
        <w:rPr/>
      </w:pPr>
      <w:r w:rsidDel="00000000" w:rsidR="00000000" w:rsidRPr="00000000">
        <w:rPr>
          <w:rtl w:val="0"/>
        </w:rPr>
        <w:t xml:space="preserve">To measure the relationship between two categorical outcome variables, we deployed Chi-Square analysis.</w:t>
      </w:r>
    </w:p>
    <w:p w:rsidR="00000000" w:rsidDel="00000000" w:rsidP="00000000" w:rsidRDefault="00000000" w:rsidRPr="00000000" w14:paraId="0000006A">
      <w:pPr>
        <w:numPr>
          <w:ilvl w:val="0"/>
          <w:numId w:val="14"/>
        </w:numPr>
        <w:spacing w:after="0" w:afterAutospacing="0" w:lineRule="auto"/>
        <w:ind w:left="720" w:hanging="360"/>
      </w:pPr>
      <w:r w:rsidDel="00000000" w:rsidR="00000000" w:rsidRPr="00000000">
        <w:rPr>
          <w:b w:val="1"/>
          <w:bCs w:val="1"/>
          <w:rtl w:val="0"/>
        </w:rPr>
        <w:t xml:space="preserve">Outcome ~ Diagnosis</w:t>
      </w:r>
      <w:r w:rsidDel="00000000" w:rsidR="00000000" w:rsidRPr="00000000">
        <w:rPr>
          <w:rtl w:val="0"/>
        </w:rPr>
        <w:t xml:space="preserve">: There is a highly significant relationship between the illness contracted and the chance of survival or backlog (Statistic = 723.6, p-value &lt; 0.001, Cramer's V = 0.123).</w:t>
      </w:r>
    </w:p>
    <w:p w:rsidR="00000000" w:rsidDel="00000000" w:rsidP="00000000" w:rsidRDefault="00000000" w:rsidRPr="00000000" w14:paraId="0000006B">
      <w:pPr>
        <w:numPr>
          <w:ilvl w:val="0"/>
          <w:numId w:val="14"/>
        </w:numPr>
        <w:spacing w:after="240" w:lineRule="auto"/>
        <w:ind w:left="720" w:hanging="360"/>
      </w:pPr>
      <w:r w:rsidDel="00000000" w:rsidR="00000000" w:rsidRPr="00000000">
        <w:rPr>
          <w:b w:val="1"/>
          <w:bCs w:val="1"/>
          <w:rtl w:val="0"/>
        </w:rPr>
        <w:t xml:space="preserve">Outcome ~ Age Group</w:t>
      </w:r>
      <w:r w:rsidDel="00000000" w:rsidR="00000000" w:rsidRPr="00000000">
        <w:rPr>
          <w:rtl w:val="0"/>
        </w:rPr>
        <w:t xml:space="preserve">: Demographics heavily influence clinical results. Seniority is inherently linked to outcome (Statistic = 718.2, p-value &lt; 0.001, Cramer's V = 0.122), proving statistically that older populations require enhanced clinical escalation.</w:t>
      </w:r>
    </w:p>
    <w:p w:rsidR="00000000" w:rsidDel="00000000" w:rsidP="00000000" w:rsidRDefault="00000000" w:rsidRPr="00000000" w14:paraId="0000006C">
      <w:pPr>
        <w:spacing w:after="240" w:lineRule="auto"/>
        <w:rPr/>
      </w:pPr>
      <w:r w:rsidDel="00000000" w:rsidR="00000000" w:rsidRPr="00000000">
        <w:rPr>
          <w:b w:val="1"/>
          <w:bCs w:val="1"/>
          <w:rtl w:val="0"/>
        </w:rPr>
        <w:t xml:space="preserve">Spearman Rank Correlation</w:t>
      </w:r>
      <w:r w:rsidDel="00000000" w:rsidR="00000000" w:rsidRPr="00000000">
        <w:rPr>
          <w:rtl w:val="0"/>
        </w:rPr>
        <w:t xml:space="preserve"> We tested continuous operational scores against cost, confirming that while 'Doctor Availability' (rho = 0.170, p &lt; 0.001) and 'Cleanliness' (rho = 0.158, p &lt; 0.001) are statistically significant, their tiny effect sizes make them weak influencers compared to diagnosis.</w:t>
      </w:r>
    </w:p>
    <w:p w:rsidR="00000000" w:rsidDel="00000000" w:rsidP="00000000" w:rsidRDefault="00000000" w:rsidRPr="00000000" w14:paraId="0000006D">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0" w:lineRule="auto"/>
        <w:rPr>
          <w:b w:val="1"/>
          <w:bCs w:val="1"/>
          <w:sz w:val="46"/>
          <w:szCs w:val="46"/>
        </w:rPr>
      </w:pPr>
      <w:bookmarkStart w:colFirst="0" w:colLast="0" w:name="_hc5ltfozth59" w:id="11"/>
      <w:bookmarkEnd w:id="11"/>
      <w:r w:rsidDel="00000000" w:rsidR="00000000" w:rsidRPr="00000000">
        <w:rPr>
          <w:b w:val="1"/>
          <w:bCs w:val="1"/>
          <w:sz w:val="46"/>
          <w:szCs w:val="46"/>
          <w:rtl w:val="0"/>
        </w:rPr>
        <w:t xml:space="preserve">10. Tableau Dashboard Design</w:t>
      </w:r>
    </w:p>
    <w:p w:rsidR="00000000" w:rsidDel="00000000" w:rsidP="00000000" w:rsidRDefault="00000000" w:rsidRPr="00000000" w14:paraId="0000006F">
      <w:pPr>
        <w:spacing w:after="240" w:lineRule="auto"/>
        <w:rPr/>
      </w:pPr>
      <w:r w:rsidDel="00000000" w:rsidR="00000000" w:rsidRPr="00000000">
        <w:rPr>
          <w:rtl w:val="0"/>
        </w:rPr>
        <w:t xml:space="preserve">The culmination of our data engineering and analysis is a comprehensive, three-page Tableau dashboard designed to support hospital COOs and CMOs in actively monitoring health risks and system expenditures. The data source for this architecture is the highly structured 25-column </w:t>
      </w:r>
      <w:r w:rsidDel="00000000" w:rsidR="00000000" w:rsidRPr="00000000">
        <w:rPr>
          <w:color w:val="188038"/>
          <w:rtl w:val="0"/>
        </w:rPr>
        <w:t xml:space="preserve">hospital_tableau_ready.csv</w:t>
      </w:r>
      <w:r w:rsidDel="00000000" w:rsidR="00000000" w:rsidRPr="00000000">
        <w:rPr>
          <w:rtl w:val="0"/>
        </w:rPr>
        <w:t xml:space="preserve"> file.</w:t>
      </w:r>
    </w:p>
    <w:p w:rsidR="00000000" w:rsidDel="00000000" w:rsidP="00000000" w:rsidRDefault="00000000" w:rsidRPr="00000000" w14:paraId="00000070">
      <w:pPr>
        <w:spacing w:after="240" w:lineRule="auto"/>
        <w:rPr>
          <w:b w:val="1"/>
          <w:bCs w:val="1"/>
        </w:rPr>
      </w:pPr>
      <w:r w:rsidDel="00000000" w:rsidR="00000000" w:rsidRPr="00000000">
        <w:rPr>
          <w:b w:val="1"/>
          <w:bCs w:val="1"/>
          <w:rtl w:val="0"/>
        </w:rPr>
        <w:t xml:space="preserve">Page 1: Executive Overview</w:t>
      </w:r>
    </w:p>
    <w:p w:rsidR="00000000" w:rsidDel="00000000" w:rsidP="00000000" w:rsidRDefault="00000000" w:rsidRPr="00000000" w14:paraId="00000071">
      <w:pPr>
        <w:numPr>
          <w:ilvl w:val="0"/>
          <w:numId w:val="17"/>
        </w:numPr>
        <w:spacing w:after="0" w:afterAutospacing="0" w:lineRule="auto"/>
        <w:ind w:left="720" w:hanging="360"/>
      </w:pPr>
      <w:r w:rsidDel="00000000" w:rsidR="00000000" w:rsidRPr="00000000">
        <w:rPr>
          <w:b w:val="1"/>
          <w:bCs w:val="1"/>
          <w:rtl w:val="0"/>
        </w:rPr>
        <w:t xml:space="preserve">Objective</w:t>
      </w:r>
      <w:r w:rsidDel="00000000" w:rsidR="00000000" w:rsidRPr="00000000">
        <w:rPr>
          <w:rtl w:val="0"/>
        </w:rPr>
        <w:t xml:space="preserve">: To provide a high-level operational pulse of the healthcare network.</w:t>
      </w:r>
    </w:p>
    <w:p w:rsidR="00000000" w:rsidDel="00000000" w:rsidP="00000000" w:rsidRDefault="00000000" w:rsidRPr="00000000" w14:paraId="00000072">
      <w:pPr>
        <w:numPr>
          <w:ilvl w:val="0"/>
          <w:numId w:val="17"/>
        </w:numPr>
        <w:spacing w:after="240" w:lineRule="auto"/>
        <w:ind w:left="720" w:hanging="360"/>
      </w:pPr>
      <w:r w:rsidDel="00000000" w:rsidR="00000000" w:rsidRPr="00000000">
        <w:rPr>
          <w:b w:val="1"/>
          <w:bCs w:val="1"/>
          <w:rtl w:val="0"/>
        </w:rPr>
        <w:t xml:space="preserve">Structure</w:t>
      </w:r>
      <w:r w:rsidDel="00000000" w:rsidR="00000000" w:rsidRPr="00000000">
        <w:rPr>
          <w:rtl w:val="0"/>
        </w:rPr>
        <w:t xml:space="preserve">: This view tracks macro Scorecard KPIs, patient volume trends over time, aggregate Outcome donut charts, patient region distributions, and the overarching diagnosis mix. It includes demographic snapshots and facility-type splits to identify broad imbalances instantly.</w:t>
      </w:r>
    </w:p>
    <w:p w:rsidR="00000000" w:rsidDel="00000000" w:rsidP="00000000" w:rsidRDefault="00000000" w:rsidRPr="00000000" w14:paraId="00000073">
      <w:pPr>
        <w:spacing w:after="240" w:lineRule="auto"/>
        <w:rPr>
          <w:b w:val="1"/>
          <w:bCs w:val="1"/>
        </w:rPr>
      </w:pPr>
      <w:r w:rsidDel="00000000" w:rsidR="00000000" w:rsidRPr="00000000">
        <w:rPr>
          <w:b w:val="1"/>
          <w:bCs w:val="1"/>
          <w:rtl w:val="0"/>
        </w:rPr>
        <w:t xml:space="preserve">Page 2: Patient Outcomes &amp; Risk</w:t>
      </w:r>
    </w:p>
    <w:p w:rsidR="00000000" w:rsidDel="00000000" w:rsidP="00000000" w:rsidRDefault="00000000" w:rsidRPr="00000000" w14:paraId="00000074">
      <w:pPr>
        <w:numPr>
          <w:ilvl w:val="0"/>
          <w:numId w:val="3"/>
        </w:numPr>
        <w:spacing w:after="0" w:afterAutospacing="0" w:lineRule="auto"/>
        <w:ind w:left="720" w:hanging="360"/>
      </w:pPr>
      <w:r w:rsidDel="00000000" w:rsidR="00000000" w:rsidRPr="00000000">
        <w:rPr>
          <w:b w:val="1"/>
          <w:bCs w:val="1"/>
          <w:rtl w:val="0"/>
        </w:rPr>
        <w:t xml:space="preserve">Objective</w:t>
      </w:r>
      <w:r w:rsidDel="00000000" w:rsidR="00000000" w:rsidRPr="00000000">
        <w:rPr>
          <w:rtl w:val="0"/>
        </w:rPr>
        <w:t xml:space="preserve">: To support clinical governance by spotlighting mortality bottlenecks and demographic vulnerabilities.</w:t>
      </w:r>
    </w:p>
    <w:p w:rsidR="00000000" w:rsidDel="00000000" w:rsidP="00000000" w:rsidRDefault="00000000" w:rsidRPr="00000000" w14:paraId="00000075">
      <w:pPr>
        <w:numPr>
          <w:ilvl w:val="0"/>
          <w:numId w:val="3"/>
        </w:numPr>
        <w:spacing w:after="240" w:lineRule="auto"/>
        <w:ind w:left="720" w:hanging="360"/>
      </w:pPr>
      <w:r w:rsidDel="00000000" w:rsidR="00000000" w:rsidRPr="00000000">
        <w:rPr>
          <w:b w:val="1"/>
          <w:bCs w:val="1"/>
          <w:rtl w:val="0"/>
        </w:rPr>
        <w:t xml:space="preserve">Structure</w:t>
      </w:r>
      <w:r w:rsidDel="00000000" w:rsidR="00000000" w:rsidRPr="00000000">
        <w:rPr>
          <w:rtl w:val="0"/>
        </w:rPr>
        <w:t xml:space="preserve">: This view zeros in on Mortality KPIs specifically for Seniors, Covid patients, and low-income demographics. It utilizes stacked outcome charts separated by diagnosis, mortality parsed by economic status, and demographic survival matrices.</w:t>
      </w:r>
    </w:p>
    <w:p w:rsidR="00000000" w:rsidDel="00000000" w:rsidP="00000000" w:rsidRDefault="00000000" w:rsidRPr="00000000" w14:paraId="00000076">
      <w:pPr>
        <w:spacing w:after="240" w:lineRule="auto"/>
        <w:rPr>
          <w:b w:val="1"/>
          <w:bCs w:val="1"/>
        </w:rPr>
      </w:pPr>
      <w:r w:rsidDel="00000000" w:rsidR="00000000" w:rsidRPr="00000000">
        <w:rPr>
          <w:b w:val="1"/>
          <w:bCs w:val="1"/>
          <w:rtl w:val="0"/>
        </w:rPr>
        <w:t xml:space="preserve">Page 3: Cost &amp; Financial Analysis</w:t>
      </w:r>
    </w:p>
    <w:p w:rsidR="00000000" w:rsidDel="00000000" w:rsidP="00000000" w:rsidRDefault="00000000" w:rsidRPr="00000000" w14:paraId="00000077">
      <w:pPr>
        <w:numPr>
          <w:ilvl w:val="0"/>
          <w:numId w:val="4"/>
        </w:numPr>
        <w:spacing w:after="0" w:afterAutospacing="0" w:lineRule="auto"/>
        <w:ind w:left="720" w:hanging="360"/>
      </w:pPr>
      <w:r w:rsidDel="00000000" w:rsidR="00000000" w:rsidRPr="00000000">
        <w:rPr>
          <w:b w:val="1"/>
          <w:bCs w:val="1"/>
          <w:rtl w:val="0"/>
        </w:rPr>
        <w:t xml:space="preserve">Objective</w:t>
      </w:r>
      <w:r w:rsidDel="00000000" w:rsidR="00000000" w:rsidRPr="00000000">
        <w:rPr>
          <w:rtl w:val="0"/>
        </w:rPr>
        <w:t xml:space="preserve">: To empower CFOs to track and curb extreme financial variations.</w:t>
      </w:r>
    </w:p>
    <w:p w:rsidR="00000000" w:rsidDel="00000000" w:rsidP="00000000" w:rsidRDefault="00000000" w:rsidRPr="00000000" w14:paraId="00000078">
      <w:pPr>
        <w:numPr>
          <w:ilvl w:val="0"/>
          <w:numId w:val="4"/>
        </w:numPr>
        <w:spacing w:after="240" w:lineRule="auto"/>
        <w:ind w:left="720" w:hanging="360"/>
      </w:pPr>
      <w:r w:rsidDel="00000000" w:rsidR="00000000" w:rsidRPr="00000000">
        <w:rPr>
          <w:b w:val="1"/>
          <w:bCs w:val="1"/>
          <w:rtl w:val="0"/>
        </w:rPr>
        <w:t xml:space="preserve">Structure</w:t>
      </w:r>
      <w:r w:rsidDel="00000000" w:rsidR="00000000" w:rsidRPr="00000000">
        <w:rPr>
          <w:rtl w:val="0"/>
        </w:rPr>
        <w:t xml:space="preserve">: Tracks targeted Cost KPIs per diagnosis (e.g., Covid vs Flu). It maps treatment costs natively to the respective hospital facility to flag pricing anomalies. It visualizes cost tier distributions and maps financial distress against economic status and overarching recovery rates.</w:t>
      </w:r>
    </w:p>
    <w:p w:rsidR="00000000" w:rsidDel="00000000" w:rsidP="00000000" w:rsidRDefault="00000000" w:rsidRPr="00000000" w14:paraId="00000079">
      <w:pPr>
        <w:spacing w:after="240" w:lineRule="auto"/>
        <w:rPr/>
      </w:pPr>
      <w:r w:rsidDel="00000000" w:rsidR="00000000" w:rsidRPr="00000000">
        <w:rPr>
          <w:b w:val="1"/>
          <w:bCs w:val="1"/>
          <w:rtl w:val="0"/>
        </w:rPr>
        <w:t xml:space="preserve">Interactive Functionality</w:t>
      </w:r>
      <w:r w:rsidDel="00000000" w:rsidR="00000000" w:rsidRPr="00000000">
        <w:rPr>
          <w:rtl w:val="0"/>
        </w:rPr>
        <w:t xml:space="preserve"> The dashboard features unified global filtering. Executives can interactively cross-filter data by specific Hospital, Medical Diagnosis, Region, Age Group Demographic, Economic Status, and Patient Insurance profile.</w:t>
      </w:r>
    </w:p>
    <w:p w:rsidR="00000000" w:rsidDel="00000000" w:rsidP="00000000" w:rsidRDefault="00000000" w:rsidRPr="00000000" w14:paraId="0000007A">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0" w:lineRule="auto"/>
        <w:rPr>
          <w:b w:val="1"/>
          <w:bCs w:val="1"/>
          <w:sz w:val="46"/>
          <w:szCs w:val="46"/>
        </w:rPr>
      </w:pPr>
      <w:bookmarkStart w:colFirst="0" w:colLast="0" w:name="_jtwemayu7mad" w:id="12"/>
      <w:bookmarkEnd w:id="12"/>
      <w:r w:rsidDel="00000000" w:rsidR="00000000" w:rsidRPr="00000000">
        <w:rPr>
          <w:b w:val="1"/>
          <w:bCs w:val="1"/>
          <w:sz w:val="46"/>
          <w:szCs w:val="46"/>
          <w:rtl w:val="0"/>
        </w:rPr>
        <w:t xml:space="preserve">11. Insights Summary</w:t>
      </w:r>
    </w:p>
    <w:p w:rsidR="00000000" w:rsidDel="00000000" w:rsidP="00000000" w:rsidRDefault="00000000" w:rsidRPr="00000000" w14:paraId="0000007C">
      <w:pPr>
        <w:numPr>
          <w:ilvl w:val="0"/>
          <w:numId w:val="6"/>
        </w:numPr>
        <w:spacing w:after="0" w:afterAutospacing="0" w:lineRule="auto"/>
        <w:ind w:left="720" w:hanging="360"/>
      </w:pPr>
      <w:r w:rsidDel="00000000" w:rsidR="00000000" w:rsidRPr="00000000">
        <w:rPr>
          <w:b w:val="1"/>
          <w:bCs w:val="1"/>
          <w:rtl w:val="0"/>
        </w:rPr>
        <w:t xml:space="preserve">Diagnosis is the Ultimate Cost Architect</w:t>
      </w:r>
      <w:r w:rsidDel="00000000" w:rsidR="00000000" w:rsidRPr="00000000">
        <w:rPr>
          <w:rtl w:val="0"/>
        </w:rPr>
        <w:t xml:space="preserve">: The primary mathematical driver of expenditure in the system is the clinical diagnosis itself (Effect Size = 0.73). Covid averages ₹40,842 per case—approximately 86% higher than an average Flu admission—forcing immense financial requirements on specific wards.</w:t>
      </w:r>
    </w:p>
    <w:p w:rsidR="00000000" w:rsidDel="00000000" w:rsidP="00000000" w:rsidRDefault="00000000" w:rsidRPr="00000000" w14:paraId="0000007D">
      <w:pPr>
        <w:numPr>
          <w:ilvl w:val="0"/>
          <w:numId w:val="6"/>
        </w:numPr>
        <w:spacing w:after="0" w:afterAutospacing="0" w:lineRule="auto"/>
        <w:ind w:left="720" w:hanging="360"/>
      </w:pPr>
      <w:r w:rsidDel="00000000" w:rsidR="00000000" w:rsidRPr="00000000">
        <w:rPr>
          <w:b w:val="1"/>
          <w:bCs w:val="1"/>
          <w:rtl w:val="0"/>
        </w:rPr>
        <w:t xml:space="preserve">Covid Requires Maximum Clinical Prioritization</w:t>
      </w:r>
      <w:r w:rsidDel="00000000" w:rsidR="00000000" w:rsidRPr="00000000">
        <w:rPr>
          <w:rtl w:val="0"/>
        </w:rPr>
        <w:t xml:space="preserve">: Covid presents an outsized risk to the network, exhibiting both the highest cost and the steepest clinical danger. It is the sole diagnosis where the mortality rate eclipses the 10% threshold (~11.9%), demanding absolute priority in equipment and staffing allocation .</w:t>
      </w:r>
    </w:p>
    <w:p w:rsidR="00000000" w:rsidDel="00000000" w:rsidP="00000000" w:rsidRDefault="00000000" w:rsidRPr="00000000" w14:paraId="0000007E">
      <w:pPr>
        <w:numPr>
          <w:ilvl w:val="0"/>
          <w:numId w:val="6"/>
        </w:numPr>
        <w:spacing w:after="0" w:afterAutospacing="0" w:lineRule="auto"/>
        <w:ind w:left="720" w:hanging="360"/>
      </w:pPr>
      <w:r w:rsidDel="00000000" w:rsidR="00000000" w:rsidRPr="00000000">
        <w:rPr>
          <w:b w:val="1"/>
          <w:bCs w:val="1"/>
          <w:rtl w:val="0"/>
        </w:rPr>
        <w:t xml:space="preserve">Flu Backlogs Indicate Triage Failure</w:t>
      </w:r>
      <w:r w:rsidDel="00000000" w:rsidR="00000000" w:rsidRPr="00000000">
        <w:rPr>
          <w:rtl w:val="0"/>
        </w:rPr>
        <w:t xml:space="preserve">: Despite requiring the least financial resources (₹11,632 average), the Flu diagnosis generates the highest under-treatment rate at 14.44%. This volume-driven backlog points directly to inefficient triage pathways for lower-acuity patients, severely clogging the emergency room pipeline.</w:t>
      </w:r>
    </w:p>
    <w:p w:rsidR="00000000" w:rsidDel="00000000" w:rsidP="00000000" w:rsidRDefault="00000000" w:rsidRPr="00000000" w14:paraId="0000007F">
      <w:pPr>
        <w:numPr>
          <w:ilvl w:val="0"/>
          <w:numId w:val="6"/>
        </w:numPr>
        <w:spacing w:after="0" w:afterAutospacing="0" w:lineRule="auto"/>
        <w:ind w:left="720" w:hanging="360"/>
      </w:pPr>
      <w:r w:rsidDel="00000000" w:rsidR="00000000" w:rsidRPr="00000000">
        <w:rPr>
          <w:b w:val="1"/>
          <w:bCs w:val="1"/>
          <w:rtl w:val="0"/>
        </w:rPr>
        <w:t xml:space="preserve">Private Facility Cost Inflation Warrants Auditing</w:t>
      </w:r>
      <w:r w:rsidDel="00000000" w:rsidR="00000000" w:rsidRPr="00000000">
        <w:rPr>
          <w:rtl w:val="0"/>
        </w:rPr>
        <w:t xml:space="preserve">: Private hospitals impose a significantly higher financial toll on patients. Sunrise Hospital's average cost (₹28,504) is nearly 30% higher than the Government facility Medilife (₹21,926). This p&lt;0.001 variance signals substantial differences in administrative pricing models or underlying case-mix complexities.</w:t>
      </w:r>
    </w:p>
    <w:p w:rsidR="00000000" w:rsidDel="00000000" w:rsidP="00000000" w:rsidRDefault="00000000" w:rsidRPr="00000000" w14:paraId="00000080">
      <w:pPr>
        <w:numPr>
          <w:ilvl w:val="0"/>
          <w:numId w:val="6"/>
        </w:numPr>
        <w:spacing w:after="0" w:afterAutospacing="0" w:lineRule="auto"/>
        <w:ind w:left="720" w:hanging="360"/>
      </w:pPr>
      <w:r w:rsidDel="00000000" w:rsidR="00000000" w:rsidRPr="00000000">
        <w:rPr>
          <w:b w:val="1"/>
          <w:bCs w:val="1"/>
          <w:rtl w:val="0"/>
        </w:rPr>
        <w:t xml:space="preserve">Seniority Involves Inherent Clinical Risk</w:t>
      </w:r>
      <w:r w:rsidDel="00000000" w:rsidR="00000000" w:rsidRPr="00000000">
        <w:rPr>
          <w:rtl w:val="0"/>
        </w:rPr>
        <w:t xml:space="preserve">: Age is a highly consequential risk vector. Our categorical testing proves a significant link between age groups and outcomes, with senior demographics experiencing a materially higher risk of mortality compared to all younger cohorts .</w:t>
      </w:r>
    </w:p>
    <w:p w:rsidR="00000000" w:rsidDel="00000000" w:rsidP="00000000" w:rsidRDefault="00000000" w:rsidRPr="00000000" w14:paraId="00000081">
      <w:pPr>
        <w:numPr>
          <w:ilvl w:val="0"/>
          <w:numId w:val="6"/>
        </w:numPr>
        <w:spacing w:after="240" w:lineRule="auto"/>
        <w:ind w:left="720" w:hanging="360"/>
      </w:pPr>
      <w:r w:rsidDel="00000000" w:rsidR="00000000" w:rsidRPr="00000000">
        <w:rPr>
          <w:b w:val="1"/>
          <w:bCs w:val="1"/>
          <w:rtl w:val="0"/>
        </w:rPr>
        <w:t xml:space="preserve">Insurance Profiling is Clinically Irrelevant</w:t>
      </w:r>
      <w:r w:rsidDel="00000000" w:rsidR="00000000" w:rsidRPr="00000000">
        <w:rPr>
          <w:rtl w:val="0"/>
        </w:rPr>
        <w:t xml:space="preserve">: An insightful negative finding is that a patient's insurance status exhibits absolutely zero statistical relationship to their final treatment cost (p = 0.28) or clinical outcome (p = 0.55). Therefore, financial profiling holds no predictive value in this operational model .</w:t>
      </w:r>
    </w:p>
    <w:p w:rsidR="00000000" w:rsidDel="00000000" w:rsidP="00000000" w:rsidRDefault="00000000" w:rsidRPr="00000000" w14:paraId="00000082">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0" w:lineRule="auto"/>
        <w:rPr>
          <w:b w:val="1"/>
          <w:bCs w:val="1"/>
          <w:sz w:val="46"/>
          <w:szCs w:val="46"/>
        </w:rPr>
      </w:pPr>
      <w:bookmarkStart w:colFirst="0" w:colLast="0" w:name="_5c39k4k80cfv" w:id="13"/>
      <w:bookmarkEnd w:id="13"/>
      <w:r w:rsidDel="00000000" w:rsidR="00000000" w:rsidRPr="00000000">
        <w:rPr>
          <w:b w:val="1"/>
          <w:bCs w:val="1"/>
          <w:sz w:val="46"/>
          <w:szCs w:val="46"/>
          <w:rtl w:val="0"/>
        </w:rPr>
        <w:t xml:space="preserve">12. Recommendations</w:t>
      </w:r>
    </w:p>
    <w:p w:rsidR="00000000" w:rsidDel="00000000" w:rsidP="00000000" w:rsidRDefault="00000000" w:rsidRPr="00000000" w14:paraId="00000084">
      <w:pPr>
        <w:spacing w:after="240" w:lineRule="auto"/>
        <w:rPr/>
      </w:pPr>
      <w:r w:rsidDel="00000000" w:rsidR="00000000" w:rsidRPr="00000000">
        <w:rPr>
          <w:rtl w:val="0"/>
        </w:rPr>
        <w:t xml:space="preserve">Based strictly on the data evidence gathered, we propose the following high-impact implementations for hospital leadership.</w:t>
      </w:r>
    </w:p>
    <w:p w:rsidR="00000000" w:rsidDel="00000000" w:rsidP="00000000" w:rsidRDefault="00000000" w:rsidRPr="00000000" w14:paraId="00000085">
      <w:pPr>
        <w:spacing w:after="240" w:lineRule="auto"/>
        <w:rPr>
          <w:b w:val="1"/>
          <w:bCs w:val="1"/>
        </w:rPr>
      </w:pPr>
      <w:r w:rsidDel="00000000" w:rsidR="00000000" w:rsidRPr="00000000">
        <w:rPr>
          <w:b w:val="1"/>
          <w:bCs w:val="1"/>
          <w:rtl w:val="0"/>
        </w:rPr>
        <w:t xml:space="preserve">Recommendation 1: Prioritize Covid Capacity &amp; Standardize Care Constraints</w:t>
      </w:r>
    </w:p>
    <w:p w:rsidR="00000000" w:rsidDel="00000000" w:rsidP="00000000" w:rsidRDefault="00000000" w:rsidRPr="00000000" w14:paraId="00000086">
      <w:pPr>
        <w:numPr>
          <w:ilvl w:val="0"/>
          <w:numId w:val="15"/>
        </w:numPr>
        <w:spacing w:after="0" w:afterAutospacing="0" w:lineRule="auto"/>
        <w:ind w:left="720" w:hanging="360"/>
      </w:pPr>
      <w:r w:rsidDel="00000000" w:rsidR="00000000" w:rsidRPr="00000000">
        <w:rPr>
          <w:b w:val="1"/>
          <w:bCs w:val="1"/>
          <w:rtl w:val="0"/>
        </w:rPr>
        <w:t xml:space="preserve">Insight Mapped</w:t>
      </w:r>
      <w:r w:rsidDel="00000000" w:rsidR="00000000" w:rsidRPr="00000000">
        <w:rPr>
          <w:rtl w:val="0"/>
        </w:rPr>
        <w:t xml:space="preserve">: Covid holds the highest cost (₹40,842 avg) and highest mortality rate (11.94%).</w:t>
      </w:r>
    </w:p>
    <w:p w:rsidR="00000000" w:rsidDel="00000000" w:rsidP="00000000" w:rsidRDefault="00000000" w:rsidRPr="00000000" w14:paraId="00000087">
      <w:pPr>
        <w:numPr>
          <w:ilvl w:val="0"/>
          <w:numId w:val="15"/>
        </w:numPr>
        <w:spacing w:after="0" w:afterAutospacing="0" w:lineRule="auto"/>
        <w:ind w:left="720" w:hanging="360"/>
      </w:pPr>
      <w:r w:rsidDel="00000000" w:rsidR="00000000" w:rsidRPr="00000000">
        <w:rPr>
          <w:b w:val="1"/>
          <w:bCs w:val="1"/>
          <w:rtl w:val="0"/>
        </w:rPr>
        <w:t xml:space="preserve">Action Required</w:t>
      </w:r>
      <w:r w:rsidDel="00000000" w:rsidR="00000000" w:rsidRPr="00000000">
        <w:rPr>
          <w:rtl w:val="0"/>
        </w:rPr>
        <w:t xml:space="preserve">: CMOs must immediately standardize triage and escalation protocols specifically for incoming respiratory patients. Bed capacity and specialized staff should be strictly and pre-emptively reserved for Covid pathways.</w:t>
      </w:r>
    </w:p>
    <w:p w:rsidR="00000000" w:rsidDel="00000000" w:rsidP="00000000" w:rsidRDefault="00000000" w:rsidRPr="00000000" w14:paraId="00000088">
      <w:pPr>
        <w:numPr>
          <w:ilvl w:val="0"/>
          <w:numId w:val="15"/>
        </w:numPr>
        <w:spacing w:after="240" w:lineRule="auto"/>
        <w:ind w:left="720" w:hanging="360"/>
      </w:pPr>
      <w:r w:rsidDel="00000000" w:rsidR="00000000" w:rsidRPr="00000000">
        <w:rPr>
          <w:b w:val="1"/>
          <w:bCs w:val="1"/>
          <w:rtl w:val="0"/>
        </w:rPr>
        <w:t xml:space="preserve">Feasibility &amp; Evidence</w:t>
      </w:r>
      <w:r w:rsidDel="00000000" w:rsidR="00000000" w:rsidRPr="00000000">
        <w:rPr>
          <w:rtl w:val="0"/>
        </w:rPr>
        <w:t xml:space="preserve">: High feasibility. This is backed by robust statistical evidence (KW stat 18,356, p &lt; 0.001, large effect size 0.73).</w:t>
      </w:r>
    </w:p>
    <w:p w:rsidR="00000000" w:rsidDel="00000000" w:rsidP="00000000" w:rsidRDefault="00000000" w:rsidRPr="00000000" w14:paraId="00000089">
      <w:pPr>
        <w:spacing w:after="240" w:lineRule="auto"/>
        <w:rPr>
          <w:b w:val="1"/>
          <w:bCs w:val="1"/>
        </w:rPr>
      </w:pPr>
      <w:r w:rsidDel="00000000" w:rsidR="00000000" w:rsidRPr="00000000">
        <w:rPr>
          <w:b w:val="1"/>
          <w:bCs w:val="1"/>
          <w:rtl w:val="0"/>
        </w:rPr>
        <w:t xml:space="preserve">Recommendation 2: Launch Targeted Flu Triage Reallocation</w:t>
      </w:r>
    </w:p>
    <w:p w:rsidR="00000000" w:rsidDel="00000000" w:rsidP="00000000" w:rsidRDefault="00000000" w:rsidRPr="00000000" w14:paraId="0000008A">
      <w:pPr>
        <w:numPr>
          <w:ilvl w:val="0"/>
          <w:numId w:val="2"/>
        </w:numPr>
        <w:spacing w:after="0" w:afterAutospacing="0" w:lineRule="auto"/>
        <w:ind w:left="720" w:hanging="360"/>
      </w:pPr>
      <w:r w:rsidDel="00000000" w:rsidR="00000000" w:rsidRPr="00000000">
        <w:rPr>
          <w:b w:val="1"/>
          <w:bCs w:val="1"/>
          <w:rtl w:val="0"/>
        </w:rPr>
        <w:t xml:space="preserve">Insight Mapped</w:t>
      </w:r>
      <w:r w:rsidDel="00000000" w:rsidR="00000000" w:rsidRPr="00000000">
        <w:rPr>
          <w:rtl w:val="0"/>
        </w:rPr>
        <w:t xml:space="preserve">: Flu causes the highest backlog (14.44% under-treatment rate) despite being low-acuity.</w:t>
      </w:r>
    </w:p>
    <w:p w:rsidR="00000000" w:rsidDel="00000000" w:rsidP="00000000" w:rsidRDefault="00000000" w:rsidRPr="00000000" w14:paraId="0000008B">
      <w:pPr>
        <w:numPr>
          <w:ilvl w:val="0"/>
          <w:numId w:val="2"/>
        </w:numPr>
        <w:spacing w:after="0" w:afterAutospacing="0" w:lineRule="auto"/>
        <w:ind w:left="720" w:hanging="360"/>
      </w:pPr>
      <w:r w:rsidDel="00000000" w:rsidR="00000000" w:rsidRPr="00000000">
        <w:rPr>
          <w:b w:val="1"/>
          <w:bCs w:val="1"/>
          <w:rtl w:val="0"/>
        </w:rPr>
        <w:t xml:space="preserve">Action Required</w:t>
      </w:r>
      <w:r w:rsidDel="00000000" w:rsidR="00000000" w:rsidRPr="00000000">
        <w:rPr>
          <w:rtl w:val="0"/>
        </w:rPr>
        <w:t xml:space="preserve">: Hospital operations managers must redesign the physical or staffing workflow to handle high-volume, low-severity flows. Allocating a "fast-track" triage wing exclusively for Flu processing will rapidly flush the backlog.</w:t>
      </w:r>
    </w:p>
    <w:p w:rsidR="00000000" w:rsidDel="00000000" w:rsidP="00000000" w:rsidRDefault="00000000" w:rsidRPr="00000000" w14:paraId="0000008C">
      <w:pPr>
        <w:numPr>
          <w:ilvl w:val="0"/>
          <w:numId w:val="2"/>
        </w:numPr>
        <w:spacing w:after="240" w:lineRule="auto"/>
        <w:ind w:left="720" w:hanging="360"/>
      </w:pPr>
      <w:r w:rsidDel="00000000" w:rsidR="00000000" w:rsidRPr="00000000">
        <w:rPr>
          <w:b w:val="1"/>
          <w:bCs w:val="1"/>
          <w:rtl w:val="0"/>
        </w:rPr>
        <w:t xml:space="preserve">Feasibility &amp; Evidence</w:t>
      </w:r>
      <w:r w:rsidDel="00000000" w:rsidR="00000000" w:rsidRPr="00000000">
        <w:rPr>
          <w:rtl w:val="0"/>
        </w:rPr>
        <w:t xml:space="preserve">: Requires moderate staffing shifts and logistical planning, but directly solves the 14.4% throughput failure.</w:t>
      </w:r>
    </w:p>
    <w:p w:rsidR="00000000" w:rsidDel="00000000" w:rsidP="00000000" w:rsidRDefault="00000000" w:rsidRPr="00000000" w14:paraId="0000008D">
      <w:pPr>
        <w:spacing w:after="240" w:lineRule="auto"/>
        <w:rPr>
          <w:b w:val="1"/>
          <w:bCs w:val="1"/>
        </w:rPr>
      </w:pPr>
      <w:r w:rsidDel="00000000" w:rsidR="00000000" w:rsidRPr="00000000">
        <w:rPr>
          <w:b w:val="1"/>
          <w:bCs w:val="1"/>
          <w:rtl w:val="0"/>
        </w:rPr>
        <w:t xml:space="preserve">Recommendation 3: Enact Senior Patient Escalation Mandates</w:t>
      </w:r>
    </w:p>
    <w:p w:rsidR="00000000" w:rsidDel="00000000" w:rsidP="00000000" w:rsidRDefault="00000000" w:rsidRPr="00000000" w14:paraId="0000008E">
      <w:pPr>
        <w:numPr>
          <w:ilvl w:val="0"/>
          <w:numId w:val="12"/>
        </w:numPr>
        <w:spacing w:after="0" w:afterAutospacing="0" w:lineRule="auto"/>
        <w:ind w:left="720" w:hanging="360"/>
      </w:pPr>
      <w:r w:rsidDel="00000000" w:rsidR="00000000" w:rsidRPr="00000000">
        <w:rPr>
          <w:b w:val="1"/>
          <w:bCs w:val="1"/>
          <w:rtl w:val="0"/>
        </w:rPr>
        <w:t xml:space="preserve">Insight Mapped</w:t>
      </w:r>
      <w:r w:rsidDel="00000000" w:rsidR="00000000" w:rsidRPr="00000000">
        <w:rPr>
          <w:rtl w:val="0"/>
        </w:rPr>
        <w:t xml:space="preserve">: Seniors show statistically critical mortality outcomes.</w:t>
      </w:r>
    </w:p>
    <w:p w:rsidR="00000000" w:rsidDel="00000000" w:rsidP="00000000" w:rsidRDefault="00000000" w:rsidRPr="00000000" w14:paraId="0000008F">
      <w:pPr>
        <w:numPr>
          <w:ilvl w:val="0"/>
          <w:numId w:val="12"/>
        </w:numPr>
        <w:spacing w:after="0" w:afterAutospacing="0" w:lineRule="auto"/>
        <w:ind w:left="720" w:hanging="360"/>
      </w:pPr>
      <w:r w:rsidDel="00000000" w:rsidR="00000000" w:rsidRPr="00000000">
        <w:rPr>
          <w:b w:val="1"/>
          <w:bCs w:val="1"/>
          <w:rtl w:val="0"/>
        </w:rPr>
        <w:t xml:space="preserve">Action Required</w:t>
      </w:r>
      <w:r w:rsidDel="00000000" w:rsidR="00000000" w:rsidRPr="00000000">
        <w:rPr>
          <w:rtl w:val="0"/>
        </w:rPr>
        <w:t xml:space="preserve">: Deploy age-stratified escalation pathways. Any admitted patient categorized in the Senior demographic cohort must trigger a mandatory secondary doctor review within 12 hours of admission.</w:t>
      </w:r>
    </w:p>
    <w:p w:rsidR="00000000" w:rsidDel="00000000" w:rsidP="00000000" w:rsidRDefault="00000000" w:rsidRPr="00000000" w14:paraId="00000090">
      <w:pPr>
        <w:numPr>
          <w:ilvl w:val="0"/>
          <w:numId w:val="12"/>
        </w:numPr>
        <w:spacing w:after="240" w:lineRule="auto"/>
        <w:ind w:left="720" w:hanging="360"/>
      </w:pPr>
      <w:r w:rsidDel="00000000" w:rsidR="00000000" w:rsidRPr="00000000">
        <w:rPr>
          <w:b w:val="1"/>
          <w:bCs w:val="1"/>
          <w:rtl w:val="0"/>
        </w:rPr>
        <w:t xml:space="preserve">Feasibility &amp; Evidence</w:t>
      </w:r>
      <w:r w:rsidDel="00000000" w:rsidR="00000000" w:rsidRPr="00000000">
        <w:rPr>
          <w:rtl w:val="0"/>
        </w:rPr>
        <w:t xml:space="preserve">: Procedural update. Supported decisively by Chi-Square statistics (p &lt; 0.001, Cramer's V 0.122).</w:t>
      </w:r>
    </w:p>
    <w:p w:rsidR="00000000" w:rsidDel="00000000" w:rsidP="00000000" w:rsidRDefault="00000000" w:rsidRPr="00000000" w14:paraId="00000091">
      <w:pPr>
        <w:spacing w:after="240" w:lineRule="auto"/>
        <w:rPr>
          <w:b w:val="1"/>
          <w:bCs w:val="1"/>
        </w:rPr>
      </w:pPr>
      <w:r w:rsidDel="00000000" w:rsidR="00000000" w:rsidRPr="00000000">
        <w:rPr>
          <w:b w:val="1"/>
          <w:bCs w:val="1"/>
          <w:rtl w:val="0"/>
        </w:rPr>
        <w:t xml:space="preserve">Recommendation 4: Initiate a Financial Audit of Sunrise Hospital</w:t>
      </w:r>
    </w:p>
    <w:p w:rsidR="00000000" w:rsidDel="00000000" w:rsidP="00000000" w:rsidRDefault="00000000" w:rsidRPr="00000000" w14:paraId="00000092">
      <w:pPr>
        <w:numPr>
          <w:ilvl w:val="0"/>
          <w:numId w:val="8"/>
        </w:numPr>
        <w:spacing w:after="0" w:afterAutospacing="0" w:lineRule="auto"/>
        <w:ind w:left="720" w:hanging="360"/>
      </w:pPr>
      <w:r w:rsidDel="00000000" w:rsidR="00000000" w:rsidRPr="00000000">
        <w:rPr>
          <w:b w:val="1"/>
          <w:bCs w:val="1"/>
          <w:rtl w:val="0"/>
        </w:rPr>
        <w:t xml:space="preserve">Insight Mapped</w:t>
      </w:r>
      <w:r w:rsidDel="00000000" w:rsidR="00000000" w:rsidRPr="00000000">
        <w:rPr>
          <w:rtl w:val="0"/>
        </w:rPr>
        <w:t xml:space="preserve">: Sunrise is definitively 30% more expensive than Medilife.</w:t>
      </w:r>
    </w:p>
    <w:p w:rsidR="00000000" w:rsidDel="00000000" w:rsidP="00000000" w:rsidRDefault="00000000" w:rsidRPr="00000000" w14:paraId="00000093">
      <w:pPr>
        <w:numPr>
          <w:ilvl w:val="0"/>
          <w:numId w:val="8"/>
        </w:numPr>
        <w:spacing w:after="0" w:afterAutospacing="0" w:lineRule="auto"/>
        <w:ind w:left="720" w:hanging="360"/>
      </w:pPr>
      <w:r w:rsidDel="00000000" w:rsidR="00000000" w:rsidRPr="00000000">
        <w:rPr>
          <w:b w:val="1"/>
          <w:bCs w:val="1"/>
          <w:rtl w:val="0"/>
        </w:rPr>
        <w:t xml:space="preserve">Action Required</w:t>
      </w:r>
      <w:r w:rsidDel="00000000" w:rsidR="00000000" w:rsidRPr="00000000">
        <w:rPr>
          <w:rtl w:val="0"/>
        </w:rPr>
        <w:t xml:space="preserve">: The CFO office should execute an immediate financial audit into Sunrise's billing and procurement practices. The goal is to ascertain whether this inflation is due to necessary private-sector case mixes, or inefficient internal resource waste.</w:t>
      </w:r>
    </w:p>
    <w:p w:rsidR="00000000" w:rsidDel="00000000" w:rsidP="00000000" w:rsidRDefault="00000000" w:rsidRPr="00000000" w14:paraId="00000094">
      <w:pPr>
        <w:numPr>
          <w:ilvl w:val="0"/>
          <w:numId w:val="8"/>
        </w:numPr>
        <w:spacing w:after="240" w:lineRule="auto"/>
        <w:ind w:left="720" w:hanging="360"/>
      </w:pPr>
      <w:r w:rsidDel="00000000" w:rsidR="00000000" w:rsidRPr="00000000">
        <w:rPr>
          <w:b w:val="1"/>
          <w:bCs w:val="1"/>
          <w:rtl w:val="0"/>
        </w:rPr>
        <w:t xml:space="preserve">Feasibility &amp; Evidence</w:t>
      </w:r>
      <w:r w:rsidDel="00000000" w:rsidR="00000000" w:rsidRPr="00000000">
        <w:rPr>
          <w:rtl w:val="0"/>
        </w:rPr>
        <w:t xml:space="preserve">: High administrative effort but high financial reward. Supported by significant variance tracking (KW stat 1,048, p &lt; 0.001).</w:t>
      </w:r>
    </w:p>
    <w:p w:rsidR="00000000" w:rsidDel="00000000" w:rsidP="00000000" w:rsidRDefault="00000000" w:rsidRPr="00000000" w14:paraId="00000095">
      <w:pPr>
        <w:spacing w:after="240" w:lineRule="auto"/>
        <w:rPr>
          <w:b w:val="1"/>
          <w:bCs w:val="1"/>
        </w:rPr>
      </w:pPr>
      <w:r w:rsidDel="00000000" w:rsidR="00000000" w:rsidRPr="00000000">
        <w:rPr>
          <w:b w:val="1"/>
          <w:bCs w:val="1"/>
          <w:rtl w:val="0"/>
        </w:rPr>
        <w:t xml:space="preserve">Recommendation 5: Remove Insurance Status from Resource Triage Criteria</w:t>
      </w:r>
    </w:p>
    <w:p w:rsidR="00000000" w:rsidDel="00000000" w:rsidP="00000000" w:rsidRDefault="00000000" w:rsidRPr="00000000" w14:paraId="00000096">
      <w:pPr>
        <w:numPr>
          <w:ilvl w:val="0"/>
          <w:numId w:val="13"/>
        </w:numPr>
        <w:spacing w:after="0" w:afterAutospacing="0" w:lineRule="auto"/>
        <w:ind w:left="720" w:hanging="360"/>
      </w:pPr>
      <w:r w:rsidDel="00000000" w:rsidR="00000000" w:rsidRPr="00000000">
        <w:rPr>
          <w:b w:val="1"/>
          <w:bCs w:val="1"/>
          <w:rtl w:val="0"/>
        </w:rPr>
        <w:t xml:space="preserve">Insight Mapped</w:t>
      </w:r>
      <w:r w:rsidDel="00000000" w:rsidR="00000000" w:rsidRPr="00000000">
        <w:rPr>
          <w:rtl w:val="0"/>
        </w:rPr>
        <w:t xml:space="preserve">: Insurance does not drive cost or outcome.</w:t>
      </w:r>
    </w:p>
    <w:p w:rsidR="00000000" w:rsidDel="00000000" w:rsidP="00000000" w:rsidRDefault="00000000" w:rsidRPr="00000000" w14:paraId="00000097">
      <w:pPr>
        <w:numPr>
          <w:ilvl w:val="0"/>
          <w:numId w:val="13"/>
        </w:numPr>
        <w:spacing w:after="0" w:afterAutospacing="0" w:lineRule="auto"/>
        <w:ind w:left="720" w:hanging="360"/>
      </w:pPr>
      <w:r w:rsidDel="00000000" w:rsidR="00000000" w:rsidRPr="00000000">
        <w:rPr>
          <w:b w:val="1"/>
          <w:bCs w:val="1"/>
          <w:rtl w:val="0"/>
        </w:rPr>
        <w:t xml:space="preserve">Action Required</w:t>
      </w:r>
      <w:r w:rsidDel="00000000" w:rsidR="00000000" w:rsidRPr="00000000">
        <w:rPr>
          <w:rtl w:val="0"/>
        </w:rPr>
        <w:t xml:space="preserve">: Cease any historical practices that base triage priority or resource allocation bandwidth on a patient's insured state.</w:t>
      </w:r>
    </w:p>
    <w:p w:rsidR="00000000" w:rsidDel="00000000" w:rsidP="00000000" w:rsidRDefault="00000000" w:rsidRPr="00000000" w14:paraId="00000098">
      <w:pPr>
        <w:numPr>
          <w:ilvl w:val="0"/>
          <w:numId w:val="13"/>
        </w:numPr>
        <w:spacing w:after="240" w:lineRule="auto"/>
        <w:ind w:left="720" w:hanging="360"/>
      </w:pPr>
      <w:r w:rsidDel="00000000" w:rsidR="00000000" w:rsidRPr="00000000">
        <w:rPr>
          <w:b w:val="1"/>
          <w:bCs w:val="1"/>
          <w:rtl w:val="0"/>
        </w:rPr>
        <w:t xml:space="preserve">Feasibility &amp; Evidence</w:t>
      </w:r>
      <w:r w:rsidDel="00000000" w:rsidR="00000000" w:rsidRPr="00000000">
        <w:rPr>
          <w:rtl w:val="0"/>
        </w:rPr>
        <w:t xml:space="preserve">: Immediate administrative policy update. (p = 0.55 for outcome, p = 0.28 for cost) .</w:t>
      </w:r>
    </w:p>
    <w:p w:rsidR="00000000" w:rsidDel="00000000" w:rsidP="00000000" w:rsidRDefault="00000000" w:rsidRPr="00000000" w14:paraId="00000099">
      <w:pPr>
        <w:spacing w:after="240" w:lineRule="auto"/>
        <w:rPr>
          <w:b w:val="1"/>
          <w:bCs w:val="1"/>
        </w:rPr>
      </w:pPr>
      <w:r w:rsidDel="00000000" w:rsidR="00000000" w:rsidRPr="00000000">
        <w:rPr>
          <w:b w:val="1"/>
          <w:bCs w:val="1"/>
          <w:rtl w:val="0"/>
        </w:rPr>
        <w:t xml:space="preserve">Recommendation 6: Reposition Operational Metrics</w:t>
      </w:r>
    </w:p>
    <w:p w:rsidR="00000000" w:rsidDel="00000000" w:rsidP="00000000" w:rsidRDefault="00000000" w:rsidRPr="00000000" w14:paraId="0000009A">
      <w:pPr>
        <w:numPr>
          <w:ilvl w:val="0"/>
          <w:numId w:val="24"/>
        </w:numPr>
        <w:spacing w:after="0" w:afterAutospacing="0" w:lineRule="auto"/>
        <w:ind w:left="720" w:hanging="360"/>
      </w:pPr>
      <w:r w:rsidDel="00000000" w:rsidR="00000000" w:rsidRPr="00000000">
        <w:rPr>
          <w:b w:val="1"/>
          <w:bCs w:val="1"/>
          <w:rtl w:val="0"/>
        </w:rPr>
        <w:t xml:space="preserve">Insight Mapped</w:t>
      </w:r>
      <w:r w:rsidDel="00000000" w:rsidR="00000000" w:rsidRPr="00000000">
        <w:rPr>
          <w:rtl w:val="0"/>
        </w:rPr>
        <w:t xml:space="preserve">: Cleanliness and Doctor Availability are weakly correlated to cost (rho ~ 0.16) .</w:t>
      </w:r>
    </w:p>
    <w:p w:rsidR="00000000" w:rsidDel="00000000" w:rsidP="00000000" w:rsidRDefault="00000000" w:rsidRPr="00000000" w14:paraId="0000009B">
      <w:pPr>
        <w:numPr>
          <w:ilvl w:val="0"/>
          <w:numId w:val="24"/>
        </w:numPr>
        <w:spacing w:after="240" w:lineRule="auto"/>
        <w:ind w:left="720" w:hanging="360"/>
      </w:pPr>
      <w:r w:rsidDel="00000000" w:rsidR="00000000" w:rsidRPr="00000000">
        <w:rPr>
          <w:b w:val="1"/>
          <w:bCs w:val="1"/>
          <w:rtl w:val="0"/>
        </w:rPr>
        <w:t xml:space="preserve">Action Required</w:t>
      </w:r>
      <w:r w:rsidDel="00000000" w:rsidR="00000000" w:rsidRPr="00000000">
        <w:rPr>
          <w:rtl w:val="0"/>
        </w:rPr>
        <w:t xml:space="preserve">: Utilize these internal facility scores merely as basic monitoring KPIs rather than primary strategic levers for cost reduction, as their actual effect on overarching financial drain is minimal.</w:t>
      </w:r>
    </w:p>
    <w:p w:rsidR="00000000" w:rsidDel="00000000" w:rsidP="00000000" w:rsidRDefault="00000000" w:rsidRPr="00000000" w14:paraId="0000009C">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0" w:lineRule="auto"/>
        <w:rPr>
          <w:b w:val="1"/>
          <w:bCs w:val="1"/>
          <w:sz w:val="46"/>
          <w:szCs w:val="46"/>
        </w:rPr>
      </w:pPr>
      <w:bookmarkStart w:colFirst="0" w:colLast="0" w:name="_4ws60f2thcbq" w:id="14"/>
      <w:bookmarkEnd w:id="14"/>
      <w:r w:rsidDel="00000000" w:rsidR="00000000" w:rsidRPr="00000000">
        <w:rPr>
          <w:b w:val="1"/>
          <w:bCs w:val="1"/>
          <w:sz w:val="46"/>
          <w:szCs w:val="46"/>
          <w:rtl w:val="0"/>
        </w:rPr>
        <w:t xml:space="preserve">13. Impact Estimation</w:t>
      </w:r>
    </w:p>
    <w:p w:rsidR="00000000" w:rsidDel="00000000" w:rsidP="00000000" w:rsidRDefault="00000000" w:rsidRPr="00000000" w14:paraId="0000009E">
      <w:pPr>
        <w:spacing w:after="240" w:lineRule="auto"/>
        <w:rPr>
          <w:i w:val="1"/>
          <w:iCs w:val="1"/>
        </w:rPr>
      </w:pPr>
      <w:r w:rsidDel="00000000" w:rsidR="00000000" w:rsidRPr="00000000">
        <w:rPr>
          <w:b w:val="1"/>
          <w:bCs w:val="1"/>
          <w:i w:val="1"/>
          <w:iCs w:val="1"/>
          <w:rtl w:val="0"/>
        </w:rPr>
        <w:t xml:space="preserve">Expected Business Impact</w:t>
      </w:r>
      <w:r w:rsidDel="00000000" w:rsidR="00000000" w:rsidRPr="00000000">
        <w:rPr>
          <w:i w:val="1"/>
          <w:iCs w:val="1"/>
          <w:rtl w:val="0"/>
        </w:rPr>
        <w:t xml:space="preserve"> </w:t>
      </w:r>
    </w:p>
    <w:p w:rsidR="00000000" w:rsidDel="00000000" w:rsidP="00000000" w:rsidRDefault="00000000" w:rsidRPr="00000000" w14:paraId="0000009F">
      <w:pPr>
        <w:spacing w:after="240" w:lineRule="auto"/>
        <w:rPr/>
      </w:pPr>
      <w:r w:rsidDel="00000000" w:rsidR="00000000" w:rsidRPr="00000000">
        <w:rPr>
          <w:rtl w:val="0"/>
        </w:rPr>
        <w:t xml:space="preserve">By executing the administrative pricing audit on private facilities like Sunrise, the healthcare network can begin curtailing the wild 86% variance currently found between general treatment lines. More critically, by establishing a "fast-track" triage protocol specifically aimed at the Flu diagnosis backlog, administration can theoretically reduce the systemic 12.56% under-treatment bottleneck drastically. Unclogging this operational jam frees physical bed space, thereby allowing better attention to high-risk Covid patients.</w:t>
      </w:r>
    </w:p>
    <w:p w:rsidR="00000000" w:rsidDel="00000000" w:rsidP="00000000" w:rsidRDefault="00000000" w:rsidRPr="00000000" w14:paraId="000000A0">
      <w:pPr>
        <w:spacing w:after="240" w:lineRule="auto"/>
        <w:rPr>
          <w:i w:val="1"/>
          <w:iCs w:val="1"/>
        </w:rPr>
      </w:pPr>
      <w:r w:rsidDel="00000000" w:rsidR="00000000" w:rsidRPr="00000000">
        <w:rPr>
          <w:b w:val="1"/>
          <w:bCs w:val="1"/>
          <w:i w:val="1"/>
          <w:iCs w:val="1"/>
          <w:rtl w:val="0"/>
        </w:rPr>
        <w:t xml:space="preserve">Why Act Now?</w:t>
      </w:r>
      <w:r w:rsidDel="00000000" w:rsidR="00000000" w:rsidRPr="00000000">
        <w:rPr>
          <w:i w:val="1"/>
          <w:iCs w:val="1"/>
          <w:rtl w:val="0"/>
        </w:rPr>
        <w:t xml:space="preserve"> </w:t>
      </w:r>
    </w:p>
    <w:p w:rsidR="00000000" w:rsidDel="00000000" w:rsidP="00000000" w:rsidRDefault="00000000" w:rsidRPr="00000000" w14:paraId="000000A1">
      <w:pPr>
        <w:spacing w:after="240" w:lineRule="auto"/>
        <w:rPr/>
      </w:pPr>
      <w:r w:rsidDel="00000000" w:rsidR="00000000" w:rsidRPr="00000000">
        <w:rPr>
          <w:rtl w:val="0"/>
        </w:rPr>
        <w:t xml:space="preserve">Currently, an inefficient standard of resource allocation is actively creating systemic treatment delays and fostering demonstrably poorer outcomes. Healthcare is a time-sensitive, life-or-death operational environment. Delaying action on targeted Covid resource allocations and Senior escalation pathways will directly result in the continuation of elevated, preventable mortality disparities across those vulnerable subsets.</w:t>
      </w:r>
    </w:p>
    <w:p w:rsidR="00000000" w:rsidDel="00000000" w:rsidP="00000000" w:rsidRDefault="00000000" w:rsidRPr="00000000" w14:paraId="000000A2">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0" w:lineRule="auto"/>
        <w:rPr>
          <w:b w:val="1"/>
          <w:bCs w:val="1"/>
          <w:sz w:val="46"/>
          <w:szCs w:val="46"/>
        </w:rPr>
      </w:pPr>
      <w:bookmarkStart w:colFirst="0" w:colLast="0" w:name="_yfzmaty9z3zo" w:id="15"/>
      <w:bookmarkEnd w:id="15"/>
      <w:r w:rsidDel="00000000" w:rsidR="00000000" w:rsidRPr="00000000">
        <w:rPr>
          <w:b w:val="1"/>
          <w:bCs w:val="1"/>
          <w:sz w:val="46"/>
          <w:szCs w:val="46"/>
          <w:rtl w:val="0"/>
        </w:rPr>
        <w:t xml:space="preserve">14. Limitations</w:t>
      </w:r>
    </w:p>
    <w:p w:rsidR="00000000" w:rsidDel="00000000" w:rsidP="00000000" w:rsidRDefault="00000000" w:rsidRPr="00000000" w14:paraId="000000A4">
      <w:pPr>
        <w:spacing w:after="240" w:lineRule="auto"/>
        <w:rPr/>
      </w:pPr>
      <w:r w:rsidDel="00000000" w:rsidR="00000000" w:rsidRPr="00000000">
        <w:rPr>
          <w:rtl w:val="0"/>
        </w:rPr>
        <w:t xml:space="preserve">To ensure academic integrity, we must acknowledge constraints within our analytical environment:</w:t>
      </w:r>
    </w:p>
    <w:p w:rsidR="00000000" w:rsidDel="00000000" w:rsidP="00000000" w:rsidRDefault="00000000" w:rsidRPr="00000000" w14:paraId="000000A5">
      <w:pPr>
        <w:numPr>
          <w:ilvl w:val="0"/>
          <w:numId w:val="9"/>
        </w:numPr>
        <w:spacing w:after="0" w:afterAutospacing="0" w:lineRule="auto"/>
        <w:ind w:left="720" w:hanging="360"/>
      </w:pPr>
      <w:r w:rsidDel="00000000" w:rsidR="00000000" w:rsidRPr="00000000">
        <w:rPr>
          <w:b w:val="1"/>
          <w:bCs w:val="1"/>
          <w:rtl w:val="0"/>
        </w:rPr>
        <w:t xml:space="preserve">Facility Baseline Anomalies</w:t>
      </w:r>
      <w:r w:rsidDel="00000000" w:rsidR="00000000" w:rsidRPr="00000000">
        <w:rPr>
          <w:rtl w:val="0"/>
        </w:rPr>
        <w:t xml:space="preserve">: The primary dataset exhibits virtually identical overarching clinical outcome rates (i.e., the exact same 82.6% recovery rate and 4.9% mortality distribution) across all three disparate hospitals. This structural anomaly heavily restricts our ability to conduct meaningful, facility-to-facility clinical outcome benchmarking.</w:t>
      </w:r>
    </w:p>
    <w:p w:rsidR="00000000" w:rsidDel="00000000" w:rsidP="00000000" w:rsidRDefault="00000000" w:rsidRPr="00000000" w14:paraId="000000A6">
      <w:pPr>
        <w:numPr>
          <w:ilvl w:val="0"/>
          <w:numId w:val="9"/>
        </w:numPr>
        <w:spacing w:after="0" w:afterAutospacing="0" w:lineRule="auto"/>
        <w:ind w:left="720" w:hanging="360"/>
      </w:pPr>
      <w:r w:rsidDel="00000000" w:rsidR="00000000" w:rsidRPr="00000000">
        <w:rPr>
          <w:b w:val="1"/>
          <w:bCs w:val="1"/>
          <w:rtl w:val="0"/>
        </w:rPr>
        <w:t xml:space="preserve">Lack of Causal Inference</w:t>
      </w:r>
      <w:r w:rsidDel="00000000" w:rsidR="00000000" w:rsidRPr="00000000">
        <w:rPr>
          <w:rtl w:val="0"/>
        </w:rPr>
        <w:t xml:space="preserve">: Our statistical analysis focuses natively on correlations and associations (e.g., Kruskal-Wallis, Chi-Square). We do not apply strict causal inference frameworks, meaning external, unrecorded healthcare confounders (such as a patient's prior medical history or lifestyle choices) are not controlled for.</w:t>
      </w:r>
    </w:p>
    <w:p w:rsidR="00000000" w:rsidDel="00000000" w:rsidP="00000000" w:rsidRDefault="00000000" w:rsidRPr="00000000" w14:paraId="000000A7">
      <w:pPr>
        <w:numPr>
          <w:ilvl w:val="0"/>
          <w:numId w:val="9"/>
        </w:numPr>
        <w:spacing w:after="240" w:lineRule="auto"/>
        <w:ind w:left="720" w:hanging="360"/>
      </w:pPr>
      <w:r w:rsidDel="00000000" w:rsidR="00000000" w:rsidRPr="00000000">
        <w:rPr>
          <w:b w:val="1"/>
          <w:bCs w:val="1"/>
          <w:rtl w:val="0"/>
        </w:rPr>
        <w:t xml:space="preserve">Simulation Constraints</w:t>
      </w:r>
      <w:r w:rsidDel="00000000" w:rsidR="00000000" w:rsidRPr="00000000">
        <w:rPr>
          <w:rtl w:val="0"/>
        </w:rPr>
        <w:t xml:space="preserve">: Because this project relies on data extracted from three simulated hospital environments, the nuanced intricacies, vast geographical diversities, and extreme outliers found within genuine, massive real-world healthcare ecosystems may not be fully represented.</w:t>
      </w:r>
    </w:p>
    <w:p w:rsidR="00000000" w:rsidDel="00000000" w:rsidP="00000000" w:rsidRDefault="00000000" w:rsidRPr="00000000" w14:paraId="000000A8">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0" w:lineRule="auto"/>
        <w:rPr>
          <w:b w:val="1"/>
          <w:bCs w:val="1"/>
          <w:sz w:val="46"/>
          <w:szCs w:val="46"/>
        </w:rPr>
      </w:pPr>
      <w:bookmarkStart w:colFirst="0" w:colLast="0" w:name="_hwebigurcrox" w:id="16"/>
      <w:bookmarkEnd w:id="16"/>
      <w:r w:rsidDel="00000000" w:rsidR="00000000" w:rsidRPr="00000000">
        <w:rPr>
          <w:b w:val="1"/>
          <w:bCs w:val="1"/>
          <w:sz w:val="46"/>
          <w:szCs w:val="46"/>
          <w:rtl w:val="0"/>
        </w:rPr>
        <w:t xml:space="preserve">15. Future Scope</w:t>
      </w:r>
    </w:p>
    <w:p w:rsidR="00000000" w:rsidDel="00000000" w:rsidP="00000000" w:rsidRDefault="00000000" w:rsidRPr="00000000" w14:paraId="000000AA">
      <w:pPr>
        <w:spacing w:after="240" w:lineRule="auto"/>
        <w:rPr/>
      </w:pPr>
      <w:r w:rsidDel="00000000" w:rsidR="00000000" w:rsidRPr="00000000">
        <w:rPr>
          <w:rtl w:val="0"/>
        </w:rPr>
        <w:t xml:space="preserve">If additional funding, data access, or developmental time were allocated in future iterations, this project could be drastically expanded to offer even more granular value:</w:t>
      </w:r>
    </w:p>
    <w:p w:rsidR="00000000" w:rsidDel="00000000" w:rsidP="00000000" w:rsidRDefault="00000000" w:rsidRPr="00000000" w14:paraId="000000AB">
      <w:pPr>
        <w:numPr>
          <w:ilvl w:val="0"/>
          <w:numId w:val="11"/>
        </w:numPr>
        <w:spacing w:after="0" w:afterAutospacing="0" w:lineRule="auto"/>
        <w:ind w:left="720" w:hanging="360"/>
      </w:pPr>
      <w:r w:rsidDel="00000000" w:rsidR="00000000" w:rsidRPr="00000000">
        <w:rPr>
          <w:b w:val="1"/>
          <w:bCs w:val="1"/>
          <w:rtl w:val="0"/>
        </w:rPr>
        <w:t xml:space="preserve">Time-Series Integration</w:t>
      </w:r>
      <w:r w:rsidDel="00000000" w:rsidR="00000000" w:rsidRPr="00000000">
        <w:rPr>
          <w:rtl w:val="0"/>
        </w:rPr>
        <w:t xml:space="preserve">: Implementing specific admission and discharge timestamps would allow analysts to track time-series patient data. This is crucial for identifying seasonal operational volume patterns (e.g., winter Flu surges) and their corresponding cost impacts.</w:t>
      </w:r>
    </w:p>
    <w:p w:rsidR="00000000" w:rsidDel="00000000" w:rsidP="00000000" w:rsidRDefault="00000000" w:rsidRPr="00000000" w14:paraId="000000AC">
      <w:pPr>
        <w:numPr>
          <w:ilvl w:val="0"/>
          <w:numId w:val="11"/>
        </w:numPr>
        <w:spacing w:after="0" w:afterAutospacing="0" w:lineRule="auto"/>
        <w:ind w:left="720" w:hanging="360"/>
      </w:pPr>
      <w:r w:rsidDel="00000000" w:rsidR="00000000" w:rsidRPr="00000000">
        <w:rPr>
          <w:b w:val="1"/>
          <w:bCs w:val="1"/>
          <w:rtl w:val="0"/>
        </w:rPr>
        <w:t xml:space="preserve">Predictive Machine Learning</w:t>
      </w:r>
      <w:r w:rsidDel="00000000" w:rsidR="00000000" w:rsidRPr="00000000">
        <w:rPr>
          <w:rtl w:val="0"/>
        </w:rPr>
        <w:t xml:space="preserve">: The current project is descriptive and diagnostic. The next logical phase is building predictive classification models (e.g., Random Forests or Logistic Regression) natively trained to actively forecast a new incoming patient's mortality risk and estimate their impending cost burden upon admission.</w:t>
      </w:r>
    </w:p>
    <w:p w:rsidR="00000000" w:rsidDel="00000000" w:rsidP="00000000" w:rsidRDefault="00000000" w:rsidRPr="00000000" w14:paraId="000000AD">
      <w:pPr>
        <w:numPr>
          <w:ilvl w:val="0"/>
          <w:numId w:val="11"/>
        </w:numPr>
        <w:spacing w:after="0" w:afterAutospacing="0" w:lineRule="auto"/>
        <w:ind w:left="720" w:hanging="360"/>
      </w:pPr>
      <w:r w:rsidDel="00000000" w:rsidR="00000000" w:rsidRPr="00000000">
        <w:rPr>
          <w:b w:val="1"/>
          <w:bCs w:val="1"/>
          <w:rtl w:val="0"/>
        </w:rPr>
        <w:t xml:space="preserve">National Generalizability</w:t>
      </w:r>
      <w:r w:rsidDel="00000000" w:rsidR="00000000" w:rsidRPr="00000000">
        <w:rPr>
          <w:rtl w:val="0"/>
        </w:rPr>
        <w:t xml:space="preserve">: Gathering a broader dataset encompassing 10+ varying hospitals across diverse state borders would drastically enhance the statistical generalizability of these operational recommendations.</w:t>
      </w:r>
    </w:p>
    <w:p w:rsidR="00000000" w:rsidDel="00000000" w:rsidP="00000000" w:rsidRDefault="00000000" w:rsidRPr="00000000" w14:paraId="000000AE">
      <w:pPr>
        <w:numPr>
          <w:ilvl w:val="0"/>
          <w:numId w:val="11"/>
        </w:numPr>
        <w:spacing w:after="240" w:lineRule="auto"/>
        <w:ind w:left="720" w:hanging="360"/>
      </w:pPr>
      <w:r w:rsidDel="00000000" w:rsidR="00000000" w:rsidRPr="00000000">
        <w:rPr>
          <w:b w:val="1"/>
          <w:bCs w:val="1"/>
          <w:rtl w:val="0"/>
        </w:rPr>
        <w:t xml:space="preserve">Real-Time Dashboard Automation</w:t>
      </w:r>
      <w:r w:rsidDel="00000000" w:rsidR="00000000" w:rsidRPr="00000000">
        <w:rPr>
          <w:rtl w:val="0"/>
        </w:rPr>
        <w:t xml:space="preserve">: Implementing scheduled pipeline refreshes to feed live data directly into the Tableau server would transform the dashboard from a retrospective tool into a live operational control center.</w:t>
      </w:r>
    </w:p>
    <w:p w:rsidR="00000000" w:rsidDel="00000000" w:rsidP="00000000" w:rsidRDefault="00000000" w:rsidRPr="00000000" w14:paraId="000000AF">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0" w:lineRule="auto"/>
        <w:rPr>
          <w:b w:val="1"/>
          <w:bCs w:val="1"/>
          <w:sz w:val="46"/>
          <w:szCs w:val="46"/>
        </w:rPr>
      </w:pPr>
      <w:bookmarkStart w:colFirst="0" w:colLast="0" w:name="_yxc88xllxphh" w:id="17"/>
      <w:bookmarkEnd w:id="17"/>
      <w:r w:rsidDel="00000000" w:rsidR="00000000" w:rsidRPr="00000000">
        <w:rPr>
          <w:b w:val="1"/>
          <w:bCs w:val="1"/>
          <w:sz w:val="46"/>
          <w:szCs w:val="46"/>
          <w:rtl w:val="0"/>
        </w:rPr>
        <w:t xml:space="preserve">16. Conclusion</w:t>
      </w:r>
    </w:p>
    <w:p w:rsidR="00000000" w:rsidDel="00000000" w:rsidP="00000000" w:rsidRDefault="00000000" w:rsidRPr="00000000" w14:paraId="000000B1">
      <w:pPr>
        <w:spacing w:after="240" w:lineRule="auto"/>
        <w:rPr>
          <w:b w:val="1"/>
          <w:bCs w:val="1"/>
          <w:sz w:val="46"/>
          <w:szCs w:val="46"/>
        </w:rPr>
      </w:pPr>
      <w:r w:rsidDel="00000000" w:rsidR="00000000" w:rsidRPr="00000000">
        <w:rPr>
          <w:rtl w:val="0"/>
        </w:rPr>
        <w:t xml:space="preserve">This comprehensive initiative successfully ingested, sanitized, and deeply analyzed a robust 24,000-patient administrative dataset representing three individual hospital facilities. By deploying a strict, multi-stage Python ETL pipeline and conducting rigorous non-parametric hypothesis testing, our team identified the fundamental structural drivers of healthcare inefficiency. We conclusively determined that the lack of standardized care protocols regarding highly complex Covid cases severely dictates both financial strain and mortality risks, while concurrently, unchecked high-volume, low-severity Flu admissions create massive triage throughput bottlenecks. By integrating these discoveries into a unified Tableau dashboard framework, and adhering to our specific, data-driven recommendations—namely, the immediate enactment of age-stratified escalation mandates and the logistical reallocation of fast-track triage capacity—hospital administrators possess the direct tools required to substantially curtail </w:t>
      </w:r>
      <w:r w:rsidDel="00000000" w:rsidR="00000000" w:rsidRPr="00000000">
        <w:rPr>
          <w:rtl w:val="0"/>
        </w:rPr>
      </w:r>
    </w:p>
    <w:tbl>
      <w:tblPr>
        <w:tblStyle w:val="Table1"/>
        <w:tblpPr w:leftFromText="180" w:rightFromText="180" w:topFromText="180" w:bottomFromText="180" w:vertAnchor="text" w:horzAnchor="text" w:tblpX="-6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8.2608695652175"/>
        <w:gridCol w:w="1211.9254658385094"/>
        <w:gridCol w:w="1171.6770186335405"/>
        <w:gridCol w:w="1144.8447204968945"/>
        <w:gridCol w:w="1292.4223602484471"/>
        <w:gridCol w:w="1386.3354037267081"/>
        <w:gridCol w:w="1010.6832298136646"/>
        <w:gridCol w:w="983.8509316770187"/>
        <w:tblGridChange w:id="0">
          <w:tblGrid>
            <w:gridCol w:w="1158.2608695652175"/>
            <w:gridCol w:w="1211.9254658385094"/>
            <w:gridCol w:w="1171.6770186335405"/>
            <w:gridCol w:w="1144.8447204968945"/>
            <w:gridCol w:w="1292.4223602484471"/>
            <w:gridCol w:w="1386.3354037267081"/>
            <w:gridCol w:w="1010.6832298136646"/>
            <w:gridCol w:w="983.8509316770187"/>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spacing w:after="480" w:lineRule="auto"/>
              <w:rPr/>
            </w:pPr>
            <w:r w:rsidDel="00000000" w:rsidR="00000000" w:rsidRPr="00000000">
              <w:rPr>
                <w:b w:val="1"/>
                <w:bCs w:val="1"/>
                <w:rtl w:val="0"/>
              </w:rPr>
              <w:t xml:space="preserve">Team Member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spacing w:after="480" w:lineRule="auto"/>
              <w:rPr/>
            </w:pPr>
            <w:r w:rsidDel="00000000" w:rsidR="00000000" w:rsidRPr="00000000">
              <w:rPr>
                <w:b w:val="1"/>
                <w:bCs w:val="1"/>
                <w:rtl w:val="0"/>
              </w:rPr>
              <w:t xml:space="preserve">Dataset &amp; Sourcing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spacing w:after="480" w:lineRule="auto"/>
              <w:rPr/>
            </w:pPr>
            <w:r w:rsidDel="00000000" w:rsidR="00000000" w:rsidRPr="00000000">
              <w:rPr>
                <w:b w:val="1"/>
                <w:bCs w:val="1"/>
                <w:rtl w:val="0"/>
              </w:rPr>
              <w:t xml:space="preserve">ETL &amp; Cleaning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spacing w:after="480" w:lineRule="auto"/>
              <w:rPr/>
            </w:pPr>
            <w:r w:rsidDel="00000000" w:rsidR="00000000" w:rsidRPr="00000000">
              <w:rPr>
                <w:b w:val="1"/>
                <w:bCs w:val="1"/>
                <w:rtl w:val="0"/>
              </w:rPr>
              <w:t xml:space="preserve">EDA &amp;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spacing w:after="480" w:lineRule="auto"/>
              <w:rPr/>
            </w:pPr>
            <w:r w:rsidDel="00000000" w:rsidR="00000000" w:rsidRPr="00000000">
              <w:rPr>
                <w:b w:val="1"/>
                <w:bCs w:val="1"/>
                <w:rtl w:val="0"/>
              </w:rPr>
              <w:t xml:space="preserve">Statistical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spacing w:after="480" w:lineRule="auto"/>
              <w:rPr/>
            </w:pPr>
            <w:r w:rsidDel="00000000" w:rsidR="00000000" w:rsidRPr="00000000">
              <w:rPr>
                <w:b w:val="1"/>
                <w:bCs w:val="1"/>
                <w:rtl w:val="0"/>
              </w:rPr>
              <w:t xml:space="preserve">Tableau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spacing w:after="480" w:lineRule="auto"/>
              <w:rPr/>
            </w:pPr>
            <w:r w:rsidDel="00000000" w:rsidR="00000000" w:rsidRPr="00000000">
              <w:rPr>
                <w:b w:val="1"/>
                <w:bCs w:val="1"/>
                <w:rtl w:val="0"/>
              </w:rPr>
              <w:t xml:space="preserve">Report Writing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spacing w:after="480" w:lineRule="auto"/>
              <w:rPr/>
            </w:pPr>
            <w:r w:rsidDel="00000000" w:rsidR="00000000" w:rsidRPr="00000000">
              <w:rPr>
                <w:b w:val="1"/>
                <w:bCs w:val="1"/>
                <w:rtl w:val="0"/>
              </w:rPr>
              <w:t xml:space="preserve">PPT &amp; Viva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spacing w:after="480" w:lineRule="auto"/>
              <w:rPr/>
            </w:pPr>
            <w:r w:rsidDel="00000000" w:rsidR="00000000" w:rsidRPr="00000000">
              <w:rPr>
                <w:b w:val="1"/>
                <w:bCs w:val="1"/>
                <w:rtl w:val="0"/>
              </w:rPr>
              <w:t xml:space="preserve">Manan Bansal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spacing w:after="480" w:lineRule="auto"/>
              <w:rPr/>
            </w:pPr>
            <w:r w:rsidDel="00000000" w:rsidR="00000000" w:rsidRPr="00000000">
              <w:rPr>
                <w:rtl w:val="0"/>
              </w:rPr>
              <w:t xml:space="preserve">Primary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spacing w:after="480" w:lineRule="auto"/>
              <w:rPr/>
            </w:pPr>
            <w:r w:rsidDel="00000000" w:rsidR="00000000" w:rsidRPr="00000000">
              <w:rPr>
                <w:rtl w:val="0"/>
              </w:rPr>
              <w:t xml:space="preserve">Primary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spacing w:after="480" w:lineRule="auto"/>
              <w:rPr/>
            </w:pPr>
            <w:r w:rsidDel="00000000" w:rsidR="00000000" w:rsidRPr="00000000">
              <w:rPr>
                <w:b w:val="1"/>
                <w:bCs w:val="1"/>
                <w:rtl w:val="0"/>
              </w:rPr>
              <w:t xml:space="preserve">Arjun Singh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spacing w:after="480" w:lineRule="auto"/>
              <w:rPr/>
            </w:pPr>
            <w:r w:rsidDel="00000000" w:rsidR="00000000" w:rsidRPr="00000000">
              <w:rPr>
                <w:rtl w:val="0"/>
              </w:rPr>
              <w:t xml:space="preserve">Primary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4">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7">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8">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9">
            <w:pPr>
              <w:spacing w:after="480" w:lineRule="auto"/>
              <w:rPr/>
            </w:pPr>
            <w:r w:rsidDel="00000000" w:rsidR="00000000" w:rsidRPr="00000000">
              <w:rPr>
                <w:rtl w:val="0"/>
              </w:rPr>
              <w:t xml:space="preserve">Primary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spacing w:after="480" w:lineRule="auto"/>
              <w:rPr/>
            </w:pPr>
            <w:r w:rsidDel="00000000" w:rsidR="00000000" w:rsidRPr="00000000">
              <w:rPr>
                <w:b w:val="1"/>
                <w:bCs w:val="1"/>
                <w:rtl w:val="0"/>
              </w:rPr>
              <w:t xml:space="preserve">Shrihari K 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B">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spacing w:after="480" w:lineRule="auto"/>
              <w:rPr/>
            </w:pPr>
            <w:r w:rsidDel="00000000" w:rsidR="00000000" w:rsidRPr="00000000">
              <w:rPr>
                <w:rtl w:val="0"/>
              </w:rPr>
              <w:t xml:space="preserve">Primary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E">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0">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1">
            <w:pPr>
              <w:spacing w:after="480" w:lineRule="auto"/>
              <w:rPr/>
            </w:pPr>
            <w:r w:rsidDel="00000000" w:rsidR="00000000" w:rsidRPr="00000000">
              <w:rPr>
                <w:rtl w:val="0"/>
              </w:rPr>
              <w:t xml:space="preserve">Primary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2">
            <w:pPr>
              <w:spacing w:after="480" w:lineRule="auto"/>
              <w:rPr/>
            </w:pPr>
            <w:r w:rsidDel="00000000" w:rsidR="00000000" w:rsidRPr="00000000">
              <w:rPr>
                <w:b w:val="1"/>
                <w:bCs w:val="1"/>
                <w:rtl w:val="0"/>
              </w:rPr>
              <w:t xml:space="preserve">Udit Jain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3">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4">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spacing w:after="480" w:lineRule="auto"/>
              <w:rPr/>
            </w:pPr>
            <w:r w:rsidDel="00000000" w:rsidR="00000000" w:rsidRPr="00000000">
              <w:rPr>
                <w:rtl w:val="0"/>
              </w:rPr>
              <w:t xml:space="preserve">Primary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6">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7">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8">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9">
            <w:pPr>
              <w:spacing w:after="480" w:lineRule="auto"/>
              <w:rPr/>
            </w:pPr>
            <w:r w:rsidDel="00000000" w:rsidR="00000000" w:rsidRPr="00000000">
              <w:rPr>
                <w:rtl w:val="0"/>
              </w:rPr>
              <w:t xml:space="preserve">Primary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A">
            <w:pPr>
              <w:spacing w:after="480" w:lineRule="auto"/>
              <w:rPr/>
            </w:pPr>
            <w:r w:rsidDel="00000000" w:rsidR="00000000" w:rsidRPr="00000000">
              <w:rPr>
                <w:b w:val="1"/>
                <w:bCs w:val="1"/>
                <w:rtl w:val="0"/>
              </w:rPr>
              <w:t xml:space="preserve">Harshita Joshi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B">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C">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D">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spacing w:after="480" w:lineRule="auto"/>
              <w:rPr/>
            </w:pPr>
            <w:r w:rsidDel="00000000" w:rsidR="00000000" w:rsidRPr="00000000">
              <w:rPr>
                <w:rtl w:val="0"/>
              </w:rPr>
              <w:t xml:space="preserve">Primary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0">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spacing w:after="480" w:lineRule="auto"/>
              <w:rPr/>
            </w:pPr>
            <w:r w:rsidDel="00000000" w:rsidR="00000000" w:rsidRPr="00000000">
              <w:rPr>
                <w:rtl w:val="0"/>
              </w:rPr>
              <w:t xml:space="preserve">Primary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2">
            <w:pPr>
              <w:spacing w:after="480" w:lineRule="auto"/>
              <w:rPr/>
            </w:pPr>
            <w:r w:rsidDel="00000000" w:rsidR="00000000" w:rsidRPr="00000000">
              <w:rPr>
                <w:b w:val="1"/>
                <w:bCs w:val="1"/>
                <w:rtl w:val="0"/>
              </w:rPr>
              <w:t xml:space="preserve">Pragya Kashyap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4">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6">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7">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8">
            <w:pPr>
              <w:spacing w:after="480" w:lineRule="auto"/>
              <w:rPr/>
            </w:pPr>
            <w:r w:rsidDel="00000000" w:rsidR="00000000" w:rsidRPr="00000000">
              <w:rPr>
                <w:rtl w:val="0"/>
              </w:rPr>
              <w:t xml:space="preserve">Primary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9">
            <w:pPr>
              <w:spacing w:after="480" w:lineRule="auto"/>
              <w:rPr/>
            </w:pPr>
            <w:r w:rsidDel="00000000" w:rsidR="00000000" w:rsidRPr="00000000">
              <w:rPr>
                <w:rtl w:val="0"/>
              </w:rPr>
              <w:t xml:space="preserve">Primary</w:t>
            </w:r>
          </w:p>
        </w:tc>
      </w:tr>
    </w:tbl>
    <w:p w:rsidR="00000000" w:rsidDel="00000000" w:rsidP="00000000" w:rsidRDefault="00000000" w:rsidRPr="00000000" w14:paraId="000000EA">
      <w:pPr>
        <w:spacing w:after="240" w:lineRule="auto"/>
        <w:rPr/>
      </w:pPr>
      <w:r w:rsidDel="00000000" w:rsidR="00000000" w:rsidRPr="00000000">
        <w:rPr>
          <w:rtl w:val="0"/>
        </w:rPr>
        <w:t xml:space="preserve">operational distress, stabilize spiraling resource costs, and most importantly, improve patient survival outcomes.</w:t>
      </w:r>
    </w:p>
    <w:p w:rsidR="00000000" w:rsidDel="00000000" w:rsidP="00000000" w:rsidRDefault="00000000" w:rsidRPr="00000000" w14:paraId="000000EB">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0" w:lineRule="auto"/>
        <w:rPr>
          <w:b w:val="1"/>
          <w:bCs w:val="1"/>
          <w:sz w:val="46"/>
          <w:szCs w:val="46"/>
        </w:rPr>
      </w:pPr>
      <w:bookmarkStart w:colFirst="0" w:colLast="0" w:name="_gywtawjheuws" w:id="18"/>
      <w:bookmarkEnd w:id="18"/>
      <w:r w:rsidDel="00000000" w:rsidR="00000000" w:rsidRPr="00000000">
        <w:rPr>
          <w:b w:val="1"/>
          <w:bCs w:val="1"/>
          <w:sz w:val="46"/>
          <w:szCs w:val="46"/>
          <w:rtl w:val="0"/>
        </w:rPr>
        <w:t xml:space="preserve">17. Appendix</w:t>
      </w:r>
    </w:p>
    <w:p w:rsidR="00000000" w:rsidDel="00000000" w:rsidP="00000000" w:rsidRDefault="00000000" w:rsidRPr="00000000" w14:paraId="000000ED">
      <w:pPr>
        <w:numPr>
          <w:ilvl w:val="0"/>
          <w:numId w:val="7"/>
        </w:numPr>
        <w:spacing w:after="0" w:afterAutospacing="0" w:lineRule="auto"/>
        <w:ind w:left="720" w:hanging="360"/>
      </w:pPr>
      <w:r w:rsidDel="00000000" w:rsidR="00000000" w:rsidRPr="00000000">
        <w:rPr>
          <w:b w:val="1"/>
          <w:bCs w:val="1"/>
          <w:rtl w:val="0"/>
        </w:rPr>
        <w:t xml:space="preserve">Data Fields Included</w:t>
      </w:r>
      <w:r w:rsidDel="00000000" w:rsidR="00000000" w:rsidRPr="00000000">
        <w:rPr>
          <w:rtl w:val="0"/>
        </w:rPr>
        <w:t xml:space="preserve">: The full data dictionary spans 25 uniquely generated columns natively located in the primary output file: </w:t>
      </w:r>
      <w:r w:rsidDel="00000000" w:rsidR="00000000" w:rsidRPr="00000000">
        <w:rPr>
          <w:color w:val="188038"/>
          <w:rtl w:val="0"/>
        </w:rPr>
        <w:t xml:space="preserve">hospital_tableau_ready.csv</w:t>
      </w:r>
      <w:r w:rsidDel="00000000" w:rsidR="00000000" w:rsidRPr="00000000">
        <w:rPr>
          <w:rtl w:val="0"/>
        </w:rPr>
        <w:t xml:space="preserve">.</w:t>
      </w:r>
    </w:p>
    <w:p w:rsidR="00000000" w:rsidDel="00000000" w:rsidP="00000000" w:rsidRDefault="00000000" w:rsidRPr="00000000" w14:paraId="000000EE">
      <w:pPr>
        <w:numPr>
          <w:ilvl w:val="0"/>
          <w:numId w:val="7"/>
        </w:numPr>
        <w:spacing w:after="0" w:afterAutospacing="0" w:lineRule="auto"/>
        <w:ind w:left="720" w:hanging="360"/>
      </w:pPr>
      <w:r w:rsidDel="00000000" w:rsidR="00000000" w:rsidRPr="00000000">
        <w:rPr>
          <w:b w:val="1"/>
          <w:bCs w:val="1"/>
          <w:rtl w:val="0"/>
        </w:rPr>
        <w:t xml:space="preserve">Statistical Variables Tested</w:t>
      </w:r>
      <w:r w:rsidDel="00000000" w:rsidR="00000000" w:rsidRPr="00000000">
        <w:rPr>
          <w:rtl w:val="0"/>
        </w:rPr>
        <w:t xml:space="preserve">: Our hypothesis suite comprehensively tested: Cost~Diagnosis, Cost~Hospital, Cost~Age Group, Outcome~Diagnosis, Outcome~Age Group, Cost~Insurance, Cost~Doctor Availability, and Cost~Cleanliness Score.</w:t>
      </w:r>
    </w:p>
    <w:p w:rsidR="00000000" w:rsidDel="00000000" w:rsidP="00000000" w:rsidRDefault="00000000" w:rsidRPr="00000000" w14:paraId="000000EF">
      <w:pPr>
        <w:numPr>
          <w:ilvl w:val="0"/>
          <w:numId w:val="7"/>
        </w:numPr>
        <w:spacing w:after="240" w:lineRule="auto"/>
        <w:ind w:left="720" w:hanging="360"/>
      </w:pPr>
      <w:r w:rsidDel="00000000" w:rsidR="00000000" w:rsidRPr="00000000">
        <w:rPr>
          <w:b w:val="1"/>
          <w:bCs w:val="1"/>
          <w:rtl w:val="0"/>
        </w:rPr>
        <w:t xml:space="preserve">Code Excerpts and Version Control</w:t>
      </w:r>
      <w:r w:rsidDel="00000000" w:rsidR="00000000" w:rsidRPr="00000000">
        <w:rPr>
          <w:rtl w:val="0"/>
        </w:rPr>
        <w:t xml:space="preserve">: The entirety of our codebase—including raw Python extraction, complex Jupyter data cleaning procedures, comprehensive EDA visualizations, and statistical logs—has been committed to our public GitHub repository, accessible securely at: </w:t>
      </w:r>
      <w:r w:rsidDel="00000000" w:rsidR="00000000" w:rsidRPr="00000000">
        <w:rPr>
          <w:color w:val="188038"/>
          <w:rtl w:val="0"/>
        </w:rPr>
        <w:t xml:space="preserve">https://github.com/Pinfinity07/SectionB_G11_HealthOps_Analytics</w:t>
      </w:r>
      <w:r w:rsidDel="00000000" w:rsidR="00000000" w:rsidRPr="00000000">
        <w:rPr>
          <w:rtl w:val="0"/>
        </w:rPr>
      </w:r>
    </w:p>
    <w:p w:rsidR="00000000" w:rsidDel="00000000" w:rsidP="00000000" w:rsidRDefault="00000000" w:rsidRPr="00000000" w14:paraId="000000F0">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0" w:lineRule="auto"/>
        <w:rPr>
          <w:b w:val="1"/>
          <w:bCs w:val="1"/>
          <w:sz w:val="46"/>
          <w:szCs w:val="46"/>
        </w:rPr>
      </w:pPr>
      <w:bookmarkStart w:colFirst="0" w:colLast="0" w:name="_clz7c74nazeg" w:id="19"/>
      <w:bookmarkEnd w:id="19"/>
      <w:r w:rsidDel="00000000" w:rsidR="00000000" w:rsidRPr="00000000">
        <w:rPr>
          <w:b w:val="1"/>
          <w:bCs w:val="1"/>
          <w:sz w:val="46"/>
          <w:szCs w:val="46"/>
          <w:rtl w:val="0"/>
        </w:rPr>
        <w:t xml:space="preserve">18. Contribution Matrix</w:t>
      </w:r>
    </w:p>
    <w:p w:rsidR="00000000" w:rsidDel="00000000" w:rsidP="00000000" w:rsidRDefault="00000000" w:rsidRPr="00000000" w14:paraId="000000F2">
      <w:pPr>
        <w:pStyle w:val="Heading1"/>
        <w:keepNext w:val="0"/>
        <w:keepLines w:val="0"/>
        <w:spacing w:before="0" w:lineRule="auto"/>
        <w:rPr>
          <w:i w:val="1"/>
          <w:iCs w:val="1"/>
          <w:sz w:val="18"/>
          <w:szCs w:val="18"/>
        </w:rPr>
      </w:pPr>
      <w:bookmarkStart w:colFirst="0" w:colLast="0" w:name="_9y297msrne5h" w:id="20"/>
      <w:bookmarkEnd w:id="20"/>
      <w:r w:rsidDel="00000000" w:rsidR="00000000" w:rsidRPr="00000000">
        <w:rPr>
          <w:i w:val="1"/>
          <w:iCs w:val="1"/>
          <w:sz w:val="18"/>
          <w:szCs w:val="18"/>
          <w:rtl w:val="0"/>
        </w:rPr>
        <w:t xml:space="preserve">Note: Role distributions map directly to the assigned team responsibilities as mandated by the project framework.</w:t>
      </w:r>
    </w:p>
    <w:p w:rsidR="00000000" w:rsidDel="00000000" w:rsidP="00000000" w:rsidRDefault="00000000" w:rsidRPr="00000000" w14:paraId="000000F3">
      <w:pPr>
        <w:spacing w:after="240" w:lineRule="auto"/>
        <w:rPr/>
      </w:pPr>
      <w:r w:rsidDel="00000000" w:rsidR="00000000" w:rsidRPr="00000000">
        <w:rPr>
          <w:b w:val="1"/>
          <w:bCs w:val="1"/>
          <w:rtl w:val="0"/>
        </w:rPr>
        <w:t xml:space="preserve">Declaration</w:t>
      </w:r>
      <w:r w:rsidDel="00000000" w:rsidR="00000000" w:rsidRPr="00000000">
        <w:rPr>
          <w:rtl w:val="0"/>
        </w:rPr>
        <w:t xml:space="preserve">: We explicitly confirm that the above contribution details are fully accurate and publicly verifiable through our team's GitHub Insights, Pull Request (PR) history tracking, and all submitted digital artifacts.</w:t>
      </w:r>
    </w:p>
    <w:p w:rsidR="00000000" w:rsidDel="00000000" w:rsidP="00000000" w:rsidRDefault="00000000" w:rsidRPr="00000000" w14:paraId="000000F4">
      <w:pPr>
        <w:spacing w:after="240" w:lineRule="auto"/>
        <w:rPr/>
      </w:pPr>
      <w:r w:rsidDel="00000000" w:rsidR="00000000" w:rsidRPr="00000000">
        <w:rPr>
          <w:b w:val="1"/>
          <w:bCs w:val="1"/>
          <w:rtl w:val="0"/>
        </w:rPr>
        <w:t xml:space="preserve">Team Lead Signature</w:t>
      </w:r>
      <w:r w:rsidDel="00000000" w:rsidR="00000000" w:rsidRPr="00000000">
        <w:rPr>
          <w:rtl w:val="0"/>
        </w:rPr>
        <w:t xml:space="preserve">: </w:t>
      </w:r>
      <w:r w:rsidDel="00000000" w:rsidR="00000000" w:rsidRPr="00000000">
        <w:rPr/>
        <mc:AlternateContent>
          <mc:Choice Requires="wpg">
            <w:drawing>
              <wp:inline distB="114300" distT="114300" distL="114300" distR="114300">
                <wp:extent cx="846065" cy="308379"/>
                <wp:effectExtent b="0" l="0" r="0" t="0"/>
                <wp:docPr id="1" name=""/>
                <a:graphic>
                  <a:graphicData uri="http://schemas.microsoft.com/office/word/2010/wordprocessingGroup">
                    <wpg:wgp>
                      <wpg:cNvGrpSpPr/>
                      <wpg:grpSpPr>
                        <a:xfrm>
                          <a:off x="1696925" y="1749325"/>
                          <a:ext cx="846065" cy="308379"/>
                          <a:chOff x="1696925" y="1749325"/>
                          <a:chExt cx="4990375" cy="1824950"/>
                        </a:xfrm>
                      </wpg:grpSpPr>
                      <wps:wsp>
                        <wps:cNvSpPr/>
                        <wps:cNvPr id="2" name="Shape 2"/>
                        <wps:spPr>
                          <a:xfrm>
                            <a:off x="2058400" y="1746527"/>
                            <a:ext cx="923775" cy="1587050"/>
                          </a:xfrm>
                          <a:custGeom>
                            <a:rect b="b" l="l" r="r" t="t"/>
                            <a:pathLst>
                              <a:path extrusionOk="0" h="63482" w="36951">
                                <a:moveTo>
                                  <a:pt x="0" y="63483"/>
                                </a:moveTo>
                                <a:cubicBezTo>
                                  <a:pt x="2445" y="48810"/>
                                  <a:pt x="2008" y="33777"/>
                                  <a:pt x="2008" y="18901"/>
                                </a:cubicBezTo>
                                <a:cubicBezTo>
                                  <a:pt x="2008" y="14749"/>
                                  <a:pt x="2669" y="10595"/>
                                  <a:pt x="2410" y="6451"/>
                                </a:cubicBezTo>
                                <a:cubicBezTo>
                                  <a:pt x="2284" y="4429"/>
                                  <a:pt x="3419" y="-481"/>
                                  <a:pt x="1607" y="426"/>
                                </a:cubicBezTo>
                                <a:cubicBezTo>
                                  <a:pt x="-205" y="1333"/>
                                  <a:pt x="1682" y="4560"/>
                                  <a:pt x="2410" y="6451"/>
                                </a:cubicBezTo>
                                <a:cubicBezTo>
                                  <a:pt x="5368" y="14138"/>
                                  <a:pt x="11508" y="25146"/>
                                  <a:pt x="19681" y="24123"/>
                                </a:cubicBezTo>
                                <a:cubicBezTo>
                                  <a:pt x="27706" y="23119"/>
                                  <a:pt x="26382" y="9206"/>
                                  <a:pt x="27713" y="1229"/>
                                </a:cubicBezTo>
                                <a:cubicBezTo>
                                  <a:pt x="27787" y="786"/>
                                  <a:pt x="27973" y="0"/>
                                  <a:pt x="28115" y="426"/>
                                </a:cubicBezTo>
                                <a:cubicBezTo>
                                  <a:pt x="34412" y="19303"/>
                                  <a:pt x="18074" y="53170"/>
                                  <a:pt x="36951" y="5946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2989659" y="2586834"/>
                            <a:ext cx="675300" cy="605300"/>
                          </a:xfrm>
                          <a:custGeom>
                            <a:rect b="b" l="l" r="r" t="t"/>
                            <a:pathLst>
                              <a:path extrusionOk="0" h="24212" w="27012">
                                <a:moveTo>
                                  <a:pt x="14160" y="150"/>
                                </a:moveTo>
                                <a:cubicBezTo>
                                  <a:pt x="11336" y="150"/>
                                  <a:pt x="8178" y="-449"/>
                                  <a:pt x="5726" y="953"/>
                                </a:cubicBezTo>
                                <a:cubicBezTo>
                                  <a:pt x="-452" y="4485"/>
                                  <a:pt x="-2488" y="19598"/>
                                  <a:pt x="4119" y="22240"/>
                                </a:cubicBezTo>
                                <a:cubicBezTo>
                                  <a:pt x="6360" y="23136"/>
                                  <a:pt x="9340" y="23981"/>
                                  <a:pt x="11349" y="22642"/>
                                </a:cubicBezTo>
                                <a:cubicBezTo>
                                  <a:pt x="17194" y="18747"/>
                                  <a:pt x="15865" y="8571"/>
                                  <a:pt x="14160" y="1757"/>
                                </a:cubicBezTo>
                                <a:cubicBezTo>
                                  <a:pt x="14062" y="1367"/>
                                  <a:pt x="14160" y="551"/>
                                  <a:pt x="14160" y="953"/>
                                </a:cubicBezTo>
                                <a:cubicBezTo>
                                  <a:pt x="14160" y="7526"/>
                                  <a:pt x="12610" y="14666"/>
                                  <a:pt x="15365" y="20634"/>
                                </a:cubicBezTo>
                                <a:cubicBezTo>
                                  <a:pt x="17053" y="24291"/>
                                  <a:pt x="23063" y="24635"/>
                                  <a:pt x="27013" y="2384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3715175" y="2550425"/>
                            <a:ext cx="542200" cy="654575"/>
                          </a:xfrm>
                          <a:custGeom>
                            <a:rect b="b" l="l" r="r" t="t"/>
                            <a:pathLst>
                              <a:path extrusionOk="0" h="26183" w="21688">
                                <a:moveTo>
                                  <a:pt x="0" y="0"/>
                                </a:moveTo>
                                <a:cubicBezTo>
                                  <a:pt x="685" y="5487"/>
                                  <a:pt x="1614" y="10951"/>
                                  <a:pt x="2008" y="16467"/>
                                </a:cubicBezTo>
                                <a:cubicBezTo>
                                  <a:pt x="2152" y="18474"/>
                                  <a:pt x="2188" y="20491"/>
                                  <a:pt x="2410" y="22491"/>
                                </a:cubicBezTo>
                                <a:cubicBezTo>
                                  <a:pt x="2528" y="23555"/>
                                  <a:pt x="1932" y="26662"/>
                                  <a:pt x="2410" y="25704"/>
                                </a:cubicBezTo>
                                <a:cubicBezTo>
                                  <a:pt x="6109" y="18296"/>
                                  <a:pt x="3930" y="4436"/>
                                  <a:pt x="12049" y="2811"/>
                                </a:cubicBezTo>
                                <a:cubicBezTo>
                                  <a:pt x="18399" y="1540"/>
                                  <a:pt x="17109" y="15101"/>
                                  <a:pt x="21688" y="1968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4251099" y="2580432"/>
                            <a:ext cx="759350" cy="515800"/>
                          </a:xfrm>
                          <a:custGeom>
                            <a:rect b="b" l="l" r="r" t="t"/>
                            <a:pathLst>
                              <a:path extrusionOk="0" h="20632" w="30374">
                                <a:moveTo>
                                  <a:pt x="19932" y="808"/>
                                </a:moveTo>
                                <a:cubicBezTo>
                                  <a:pt x="14562" y="808"/>
                                  <a:pt x="7880" y="-1555"/>
                                  <a:pt x="3866" y="2013"/>
                                </a:cubicBezTo>
                                <a:cubicBezTo>
                                  <a:pt x="130" y="5334"/>
                                  <a:pt x="-1433" y="13111"/>
                                  <a:pt x="1858" y="16873"/>
                                </a:cubicBezTo>
                                <a:cubicBezTo>
                                  <a:pt x="4595" y="20001"/>
                                  <a:pt x="10000" y="21506"/>
                                  <a:pt x="13907" y="20086"/>
                                </a:cubicBezTo>
                                <a:cubicBezTo>
                                  <a:pt x="18930" y="18260"/>
                                  <a:pt x="19341" y="10538"/>
                                  <a:pt x="19932" y="5226"/>
                                </a:cubicBezTo>
                                <a:cubicBezTo>
                                  <a:pt x="19932" y="5225"/>
                                  <a:pt x="19932" y="3619"/>
                                  <a:pt x="19932" y="3619"/>
                                </a:cubicBezTo>
                                <a:cubicBezTo>
                                  <a:pt x="24364" y="8062"/>
                                  <a:pt x="24099" y="19283"/>
                                  <a:pt x="30374" y="1928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5042258" y="2322221"/>
                            <a:ext cx="494825" cy="710150"/>
                          </a:xfrm>
                          <a:custGeom>
                            <a:rect b="b" l="l" r="r" t="t"/>
                            <a:pathLst>
                              <a:path extrusionOk="0" h="28406" w="19793">
                                <a:moveTo>
                                  <a:pt x="736" y="5111"/>
                                </a:moveTo>
                                <a:cubicBezTo>
                                  <a:pt x="-96" y="10944"/>
                                  <a:pt x="335" y="16891"/>
                                  <a:pt x="335" y="22783"/>
                                </a:cubicBezTo>
                                <a:cubicBezTo>
                                  <a:pt x="335" y="23452"/>
                                  <a:pt x="-334" y="24791"/>
                                  <a:pt x="335" y="24791"/>
                                </a:cubicBezTo>
                                <a:cubicBezTo>
                                  <a:pt x="3972" y="24791"/>
                                  <a:pt x="658" y="17475"/>
                                  <a:pt x="1540" y="13947"/>
                                </a:cubicBezTo>
                                <a:cubicBezTo>
                                  <a:pt x="2991" y="8143"/>
                                  <a:pt x="7511" y="-1601"/>
                                  <a:pt x="13187" y="291"/>
                                </a:cubicBezTo>
                                <a:cubicBezTo>
                                  <a:pt x="22280" y="3322"/>
                                  <a:pt x="19212" y="18822"/>
                                  <a:pt x="19212" y="2840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1696925" y="3343650"/>
                            <a:ext cx="4990375" cy="226625"/>
                          </a:xfrm>
                          <a:custGeom>
                            <a:rect b="b" l="l" r="r" t="t"/>
                            <a:pathLst>
                              <a:path extrusionOk="0" h="9065" w="199615">
                                <a:moveTo>
                                  <a:pt x="0" y="8836"/>
                                </a:moveTo>
                                <a:cubicBezTo>
                                  <a:pt x="34543" y="8836"/>
                                  <a:pt x="69145" y="9755"/>
                                  <a:pt x="103623" y="7631"/>
                                </a:cubicBezTo>
                                <a:cubicBezTo>
                                  <a:pt x="135661" y="5657"/>
                                  <a:pt x="167517" y="0"/>
                                  <a:pt x="199615"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846065" cy="308379"/>
                <wp:effectExtent b="0" l="0" r="0" 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846065" cy="3083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5">
      <w:pPr>
        <w:spacing w:after="240" w:lineRule="auto"/>
        <w:rPr/>
      </w:pPr>
      <w:r w:rsidDel="00000000" w:rsidR="00000000" w:rsidRPr="00000000">
        <w:rPr>
          <w:b w:val="1"/>
          <w:bCs w:val="1"/>
          <w:rtl w:val="0"/>
        </w:rPr>
        <w:t xml:space="preserve">Date</w:t>
      </w:r>
      <w:r w:rsidDel="00000000" w:rsidR="00000000" w:rsidRPr="00000000">
        <w:rPr>
          <w:rtl w:val="0"/>
        </w:rPr>
        <w:t xml:space="preserve">: 29/04/26</w:t>
      </w:r>
    </w:p>
    <w:p w:rsidR="00000000" w:rsidDel="00000000" w:rsidP="00000000" w:rsidRDefault="00000000" w:rsidRPr="00000000" w14:paraId="000000F6">
      <w:pPr>
        <w:spacing w:after="240" w:lineRule="auto"/>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public.tableau.com/app/profile/manan.bansal3820/viz/DvaCapstone2/ExecutiveOverview" TargetMode="External"/><Relationship Id="rId5" Type="http://schemas.openxmlformats.org/officeDocument/2006/relationships/styles" Target="styles.xml"/><Relationship Id="rId6" Type="http://schemas.openxmlformats.org/officeDocument/2006/relationships/hyperlink" Target="https://www.google.com/search?q=https://github.com/Pinfinity07/SectionB_G11_HealthOps_Analytics" TargetMode="External"/><Relationship Id="rId7" Type="http://schemas.openxmlformats.org/officeDocument/2006/relationships/hyperlink" Target="https://github.com/Pinfinity07/SectionB_G11_HealthOps_Analytics" TargetMode="External"/><Relationship Id="rId8" Type="http://schemas.openxmlformats.org/officeDocument/2006/relationships/hyperlink" Target="https://public.tableau.com/app/profile/manan.bansal3820/viz/DvaCapstone2/Executive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