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Organic</w:t>
      </w:r>
      <w:r>
        <w:t xml:space="preserve"> </w:t>
      </w:r>
      <w:r>
        <w:t xml:space="preserve">Instagram</w:t>
      </w:r>
      <w:r>
        <w:t xml:space="preserve"> </w:t>
      </w:r>
      <w:r>
        <w:t xml:space="preserve">plan:</w:t>
      </w:r>
      <w:r>
        <w:t xml:space="preserve"> </w:t>
      </w:r>
      <w:r>
        <w:t xml:space="preserve">first</w:t>
      </w:r>
      <w:r>
        <w:t xml:space="preserve"> </w:t>
      </w:r>
      <w:r>
        <w:t xml:space="preserve">4</w:t>
      </w:r>
      <w:r>
        <w:t xml:space="preserve"> </w:t>
      </w:r>
      <w:r>
        <w:t xml:space="preserve">weeks</w:t>
      </w:r>
    </w:p>
    <w:p>
      <w:pPr>
        <w:pStyle w:val="Subtitle"/>
      </w:pPr>
      <w:r>
        <w:t xml:space="preserve">Instagram</w:t>
      </w:r>
      <w:r>
        <w:t xml:space="preserve"> </w:t>
      </w:r>
      <w:r>
        <w:t xml:space="preserve">&amp;</w:t>
      </w:r>
      <w:r>
        <w:t xml:space="preserve"> </w:t>
      </w:r>
      <w:r>
        <w:t xml:space="preserve">Facebook</w:t>
      </w:r>
      <w:r>
        <w:t xml:space="preserve"> </w:t>
      </w:r>
      <w:r>
        <w:t xml:space="preserve">ad</w:t>
      </w:r>
      <w:r>
        <w:t xml:space="preserve"> </w:t>
      </w:r>
      <w:r>
        <w:t xml:space="preserve">pack</w:t>
      </w:r>
      <w:r>
        <w:t xml:space="preserve"> </w:t>
      </w:r>
      <w:r>
        <w:t xml:space="preserve">·</w:t>
      </w:r>
      <w:r>
        <w:t xml:space="preserve"> </w:t>
      </w:r>
      <w:r>
        <w:t xml:space="preserve">4-week</w:t>
      </w:r>
      <w:r>
        <w:t xml:space="preserve"> </w:t>
      </w:r>
      <w:r>
        <w:t xml:space="preserve">calendar,</w:t>
      </w:r>
      <w:r>
        <w:t xml:space="preserve"> </w:t>
      </w:r>
      <w:r>
        <w:t xml:space="preserve">captions</w:t>
      </w:r>
      <w:r>
        <w:t xml:space="preserve"> </w:t>
      </w:r>
      <w:r>
        <w:t xml:space="preserve">and</w:t>
      </w:r>
      <w:r>
        <w:t xml:space="preserve"> </w:t>
      </w:r>
      <w:r>
        <w:t xml:space="preserve">Reel</w:t>
      </w:r>
      <w:r>
        <w:t xml:space="preserve"> </w:t>
      </w:r>
      <w:r>
        <w:t xml:space="preserve">scripts</w:t>
      </w:r>
    </w:p>
    <w:p>
      <w:pPr>
        <w:pStyle w:val="FirstParagraph"/>
      </w:pPr>
      <w:r>
        <w:t xml:space="preserve">Organic posts make the profile credible before people message. Ads bring strangers, and the grid is what persuades</w:t>
      </w:r>
      <w:r>
        <w:t xml:space="preserve"> </w:t>
      </w:r>
      <w:r>
        <w:t xml:space="preserve">them. Rhythm:</w:t>
      </w:r>
      <w:r>
        <w:t xml:space="preserve"> </w:t>
      </w:r>
      <w:r>
        <w:rPr>
          <w:bCs/>
          <w:b/>
        </w:rPr>
        <w:t xml:space="preserve">3 posts a week + Stories most days</w:t>
      </w:r>
      <w:r>
        <w:t xml:space="preserve">. Reels with Pranav on camera are the highest-impact content you</w:t>
      </w:r>
      <w:r>
        <w:t xml:space="preserve"> </w:t>
      </w:r>
      <w:r>
        <w:t xml:space="preserve">can add.</w:t>
      </w:r>
    </w:p>
    <w:bookmarkStart w:id="20" w:name="calendar"/>
    <w:p>
      <w:pPr>
        <w:pStyle w:val="Heading1"/>
      </w:pPr>
      <w:r>
        <w:t xml:space="preserve">Calendar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</w:tblPr>
      <w:tblGrid>
        <w:gridCol w:w="1573"/>
        <w:gridCol w:w="3101"/>
        <w:gridCol w:w="2425"/>
        <w:gridCol w:w="2539"/>
      </w:tblGrid>
      <w:tr>
        <w:trPr>
          <w:tblHeader w:val="true"/>
        </w:trPr>
        <w:tc>
          <w:tcPr>
            <w:tcW w:type="dxa" w:w="1573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W w:type="dxa" w:w="3101"/>
          </w:tcPr>
          <w:p>
            <w:pPr>
              <w:pStyle w:val="Compact"/>
              <w:jc w:val="left"/>
            </w:pPr>
            <w:r>
              <w:t xml:space="preserve">Mon</w:t>
            </w:r>
          </w:p>
        </w:tc>
        <w:tc>
          <w:tcPr>
            <w:tcW w:type="dxa" w:w="2425"/>
          </w:tcPr>
          <w:p>
            <w:pPr>
              <w:pStyle w:val="Compact"/>
              <w:jc w:val="left"/>
            </w:pPr>
            <w:r>
              <w:t xml:space="preserve">Wed</w:t>
            </w:r>
          </w:p>
        </w:tc>
        <w:tc>
          <w:tcPr>
            <w:tcW w:type="dxa" w:w="2539"/>
          </w:tcPr>
          <w:p>
            <w:pPr>
              <w:pStyle w:val="Compact"/>
              <w:jc w:val="left"/>
            </w:pPr>
            <w:r>
              <w:t xml:space="preserve">Fri</w:t>
            </w:r>
          </w:p>
        </w:tc>
      </w:tr>
      <w:tr>
        <w:tc>
          <w:tcPr>
            <w:tcW w:type="dxa" w:w="1573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10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Launch carousel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03-carousel-launch</w:t>
            </w:r>
            <w:r>
              <w:t xml:space="preserve">), then pin it</w:t>
            </w:r>
          </w:p>
        </w:tc>
        <w:tc>
          <w:tcPr>
            <w:tcW w:type="dxa" w:w="2425"/>
          </w:tcPr>
          <w:p>
            <w:pPr>
              <w:pStyle w:val="Compact"/>
              <w:jc w:val="left"/>
            </w:pPr>
            <w:r>
              <w:t xml:space="preserve">Feed post: Signature (</w:t>
            </w:r>
            <w:r>
              <w:rPr>
                <w:rStyle w:val="VerbatimChar"/>
              </w:rPr>
              <w:t xml:space="preserve">01-signature-A-light</w:t>
            </w:r>
            <w:r>
              <w:t xml:space="preserve">)</w:t>
            </w:r>
          </w:p>
        </w:tc>
        <w:tc>
          <w:tcPr>
            <w:tcW w:type="dxa" w:w="2539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Reel 1</w:t>
            </w:r>
            <w:r>
              <w:t xml:space="preserve">: Meet Pranav</w:t>
            </w:r>
          </w:p>
        </w:tc>
      </w:tr>
      <w:tr>
        <w:tc>
          <w:tcPr>
            <w:tcW w:type="dxa" w:w="1573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0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Signature carousel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04-carousel-signature</w:t>
            </w:r>
            <w:r>
              <w:t xml:space="preserve">), then pin it</w:t>
            </w:r>
          </w:p>
        </w:tc>
        <w:tc>
          <w:tcPr>
            <w:tcW w:type="dxa" w:w="2425"/>
          </w:tcPr>
          <w:p>
            <w:pPr>
              <w:pStyle w:val="Compact"/>
              <w:jc w:val="left"/>
            </w:pPr>
            <w:r>
              <w:t xml:space="preserve">Quote: signature (</w:t>
            </w:r>
            <w:r>
              <w:rPr>
                <w:rStyle w:val="VerbatimChar"/>
              </w:rPr>
              <w:t xml:space="preserve">quote-1</w:t>
            </w:r>
            <w:r>
              <w:t xml:space="preserve">)</w:t>
            </w:r>
          </w:p>
        </w:tc>
        <w:tc>
          <w:tcPr>
            <w:tcW w:type="dxa" w:w="2539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Reel 2</w:t>
            </w:r>
            <w:r>
              <w:t xml:space="preserve">: What I look at first in a signature</w:t>
            </w:r>
          </w:p>
        </w:tc>
      </w:tr>
      <w:tr>
        <w:tc>
          <w:tcPr>
            <w:tcW w:type="dxa" w:w="1573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01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Logo carousel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05-carousel-logo</w:t>
            </w:r>
            <w:r>
              <w:t xml:space="preserve">)</w:t>
            </w:r>
          </w:p>
        </w:tc>
        <w:tc>
          <w:tcPr>
            <w:tcW w:type="dxa" w:w="2425"/>
          </w:tcPr>
          <w:p>
            <w:pPr>
              <w:pStyle w:val="Compact"/>
              <w:jc w:val="left"/>
            </w:pPr>
            <w:r>
              <w:t xml:space="preserve">Feed post: Logo (</w:t>
            </w:r>
            <w:r>
              <w:rPr>
                <w:rStyle w:val="VerbatimChar"/>
              </w:rPr>
              <w:t xml:space="preserve">02-logo-A-light</w:t>
            </w:r>
            <w:r>
              <w:t xml:space="preserve">)</w:t>
            </w:r>
          </w:p>
        </w:tc>
        <w:tc>
          <w:tcPr>
            <w:tcW w:type="dxa" w:w="2539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Reel 3</w:t>
            </w:r>
            <w:r>
              <w:t xml:space="preserve">: The black-and-white logo test</w:t>
            </w:r>
          </w:p>
        </w:tc>
      </w:tr>
      <w:tr>
        <w:tc>
          <w:tcPr>
            <w:tcW w:type="dxa" w:w="1573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101"/>
          </w:tcPr>
          <w:p>
            <w:pPr>
              <w:pStyle w:val="Compact"/>
              <w:jc w:val="left"/>
            </w:pPr>
            <w:r>
              <w:t xml:space="preserve">Feed post: Vision board (</w:t>
            </w:r>
            <w:r>
              <w:rPr>
                <w:rStyle w:val="VerbatimChar"/>
              </w:rPr>
              <w:t xml:space="preserve">07-vision-board-A-light</w:t>
            </w:r>
            <w:r>
              <w:t xml:space="preserve">)</w:t>
            </w:r>
          </w:p>
        </w:tc>
        <w:tc>
          <w:tcPr>
            <w:tcW w:type="dxa" w:w="2425"/>
          </w:tcPr>
          <w:p>
            <w:pPr>
              <w:pStyle w:val="Compact"/>
              <w:jc w:val="left"/>
            </w:pPr>
            <w:r>
              <w:t xml:space="preserve">Quote: vision board (</w:t>
            </w:r>
            <w:r>
              <w:rPr>
                <w:rStyle w:val="VerbatimChar"/>
              </w:rPr>
              <w:t xml:space="preserve">quote-3</w:t>
            </w:r>
            <w:r>
              <w:t xml:space="preserve">)</w:t>
            </w:r>
          </w:p>
        </w:tc>
        <w:tc>
          <w:tcPr>
            <w:tcW w:type="dxa" w:w="2539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Reel 4</w:t>
            </w:r>
            <w:r>
              <w:t xml:space="preserve">: Three questions before a vision board</w:t>
            </w:r>
          </w:p>
        </w:tc>
      </w:tr>
    </w:tbl>
    <w:p>
      <w:pPr>
        <w:pStyle w:val="BodyText"/>
      </w:pPr>
      <w:r>
        <w:t xml:space="preserve">Then rotate the remaining services (wristwatch, office clock, phone number, drawing) using their feed images, the</w:t>
      </w:r>
      <w:r>
        <w:t xml:space="preserve"> </w:t>
      </w:r>
      <w:r>
        <w:t xml:space="preserve">drawing quote and Reels 5–7.</w:t>
      </w:r>
    </w:p>
    <w:p>
      <w:pPr>
        <w:pStyle w:val="BodyText"/>
      </w:pPr>
      <w:r>
        <w:rPr>
          <w:bCs/>
          <w:b/>
        </w:rPr>
        <w:t xml:space="preserve">Before week 1:</w:t>
      </w:r>
      <w:r>
        <w:t xml:space="preserve"> </w:t>
      </w:r>
      <w:r>
        <w:t xml:space="preserve">set up the profile, bio and highlights (README, section 7), and post the launch carousel plus the</w:t>
      </w:r>
      <w:r>
        <w:t xml:space="preserve"> </w:t>
      </w:r>
      <w:r>
        <w:t xml:space="preserve">signature and logo feed images so the grid is not empty when ads start.</w:t>
      </w:r>
    </w:p>
    <w:p>
      <w:pPr>
        <w:pStyle w:val="BodyText"/>
      </w:pPr>
      <w:r>
        <w:rPr>
          <w:bCs/>
          <w:b/>
        </w:rPr>
        <w:t xml:space="preserve">Stories (most days):</w:t>
      </w:r>
      <w:r>
        <w:t xml:space="preserve"> </w:t>
      </w:r>
      <w:r>
        <w:t xml:space="preserve">reshare each new post; a slide from a carousel with a question sticker (“Which consultation</w:t>
      </w:r>
      <w:r>
        <w:t xml:space="preserve"> </w:t>
      </w:r>
      <w:r>
        <w:t xml:space="preserve">would you like to know more about?”); a poll (“Have you ever changed your signature? Yes / No”); behind the scenes</w:t>
      </w:r>
      <w:r>
        <w:t xml:space="preserve"> </w:t>
      </w:r>
      <w:r>
        <w:t xml:space="preserve">(pen and paper, a desk, Pranav’s hands writing, no client material); and every few days a link sticker to the</w:t>
      </w:r>
      <w:r>
        <w:t xml:space="preserve"> </w:t>
      </w:r>
      <w:r>
        <w:t xml:space="preserve">website or WhatsApp.</w:t>
      </w:r>
    </w:p>
    <w:p>
      <w:r>
        <w:pict>
          <v:rect style="width:0;height:1.5pt" o:hralign="center" o:hrstd="t" o:hr="t"/>
        </w:pict>
      </w:r>
    </w:p>
    <w:bookmarkEnd w:id="20"/>
    <w:bookmarkStart w:id="26" w:name="captions"/>
    <w:p>
      <w:pPr>
        <w:pStyle w:val="Heading1"/>
      </w:pPr>
      <w:r>
        <w:t xml:space="preserve">Captions</w:t>
      </w:r>
    </w:p>
    <w:p>
      <w:pPr>
        <w:pStyle w:val="FirstParagraph"/>
      </w:pPr>
      <w:r>
        <w:t xml:space="preserve">Hashtags go at the end of the caption or in the first comment. Use 5–8 relevant ones rather than 30 generic ones.</w:t>
      </w:r>
    </w:p>
    <w:bookmarkStart w:id="21" w:name="launch-carousel"/>
    <w:p>
      <w:pPr>
        <w:pStyle w:val="Heading2"/>
      </w:pPr>
      <w:r>
        <w:t xml:space="preserve">Launch carousel</w:t>
      </w:r>
    </w:p>
    <w:p>
      <w:pPr>
        <w:pStyle w:val="BlockText"/>
      </w:pPr>
      <w:r>
        <w:t xml:space="preserve">Introducing Aligned by Pranav.</w:t>
      </w:r>
    </w:p>
    <w:p>
      <w:pPr>
        <w:pStyle w:val="BlockText"/>
      </w:pPr>
      <w:r>
        <w:t xml:space="preserve">Personal consultations with Pranav Vibhute, graphologist and alignment consultant, across seven areas: signature &amp;</w:t>
      </w:r>
      <w:r>
        <w:t xml:space="preserve"> </w:t>
      </w:r>
      <w:r>
        <w:t xml:space="preserve">handwriting, business logos, wristwatches and clocks, office clocks, phone numbers, drawings and vision boards.</w:t>
      </w:r>
    </w:p>
    <w:p>
      <w:pPr>
        <w:pStyle w:val="BlockText"/>
      </w:pPr>
      <w:r>
        <w:t xml:space="preserve">Every consultation begins with something specific to you, and with a conversation. Swipe through, then message</w:t>
      </w:r>
      <w:r>
        <w:t xml:space="preserve"> </w:t>
      </w:r>
      <w:r>
        <w:t xml:space="preserve">Pranav on WhatsApp (link in bio) to ask about the process and starting price.</w:t>
      </w:r>
    </w:p>
    <w:p>
      <w:pPr>
        <w:pStyle w:val="BlockText"/>
      </w:pPr>
      <w:r>
        <w:t xml:space="preserve">Clarity. Intention. Alignment.</w:t>
      </w:r>
    </w:p>
    <w:p>
      <w:pPr>
        <w:pStyle w:val="BlockText"/>
      </w:pPr>
      <w:r>
        <w:t xml:space="preserve">#alignedbypranav #graphology #handwritinganalysis #signatureanalysis #logodesign #visionboard</w:t>
      </w:r>
    </w:p>
    <w:bookmarkEnd w:id="21"/>
    <w:bookmarkStart w:id="22" w:name="signature-carousel"/>
    <w:p>
      <w:pPr>
        <w:pStyle w:val="Heading2"/>
      </w:pPr>
      <w:r>
        <w:t xml:space="preserve">Signature carousel</w:t>
      </w:r>
    </w:p>
    <w:p>
      <w:pPr>
        <w:pStyle w:val="BlockText"/>
      </w:pPr>
      <w:r>
        <w:t xml:space="preserve">What does a graphologist actually look at in a signature? Four things, before any interpretation:</w:t>
      </w:r>
      <w:r>
        <w:t xml:space="preserve"> </w:t>
      </w:r>
      <w:r>
        <w:t xml:space="preserve">letterforms, direction, size and spacing, and flow.</w:t>
      </w:r>
    </w:p>
    <w:p>
      <w:pPr>
        <w:pStyle w:val="BlockText"/>
      </w:pPr>
      <w:r>
        <w:t xml:space="preserve">What those details may express is what Pranav explores with you, as a perspective rather than a verdict.</w:t>
      </w:r>
      <w:r>
        <w:t xml:space="preserve"> </w:t>
      </w:r>
      <w:r>
        <w:t xml:space="preserve">Graphology is interpretive, not a scientific or psychological test.</w:t>
      </w:r>
    </w:p>
    <w:p>
      <w:pPr>
        <w:pStyle w:val="BlockText"/>
      </w:pPr>
      <w:r>
        <w:t xml:space="preserve">Curious about yours? Message Pranav on WhatsApp (link in bio).</w:t>
      </w:r>
    </w:p>
    <w:p>
      <w:pPr>
        <w:pStyle w:val="BlockText"/>
      </w:pPr>
      <w:r>
        <w:t xml:space="preserve">#graphology #signatureanalysis #handwritinganalysis #handwriting #signature #signaturedesign #fountainpen</w:t>
      </w:r>
    </w:p>
    <w:bookmarkEnd w:id="22"/>
    <w:bookmarkStart w:id="23" w:name="logo-carousel"/>
    <w:p>
      <w:pPr>
        <w:pStyle w:val="Heading2"/>
      </w:pPr>
      <w:r>
        <w:t xml:space="preserve">Logo carousel</w:t>
      </w:r>
    </w:p>
    <w:p>
      <w:pPr>
        <w:pStyle w:val="BlockText"/>
      </w:pPr>
      <w:r>
        <w:t xml:space="preserve">Four ways to look again at your logo: colour, composition, shapes &amp; symbols, and balance.</w:t>
      </w:r>
    </w:p>
    <w:p>
      <w:pPr>
        <w:pStyle w:val="BlockText"/>
      </w:pPr>
      <w:r>
        <w:t xml:space="preserve">Try one now: view your logo in black and white. Does it still hold together?</w:t>
      </w:r>
    </w:p>
    <w:p>
      <w:pPr>
        <w:pStyle w:val="BlockText"/>
      </w:pPr>
      <w:r>
        <w:t xml:space="preserve">Pranav reviews all four, plus the logo’s symbolic reading, and offers corrective design and refinement if</w:t>
      </w:r>
      <w:r>
        <w:t xml:space="preserve"> </w:t>
      </w:r>
      <w:r>
        <w:t xml:space="preserve">you’re looking for change. No design can guarantee business results; it’s a considered second look.</w:t>
      </w:r>
    </w:p>
    <w:p>
      <w:pPr>
        <w:pStyle w:val="BlockText"/>
      </w:pPr>
      <w:r>
        <w:t xml:space="preserve">#logodesign #branding #brandidentity #smallbusiness #startupindia #founders #logo</w:t>
      </w:r>
    </w:p>
    <w:bookmarkEnd w:id="23"/>
    <w:bookmarkStart w:id="24" w:name="Xe748adc2b17563465175af2aa405e946d0072a4"/>
    <w:p>
      <w:pPr>
        <w:pStyle w:val="Heading2"/>
      </w:pPr>
      <w:r>
        <w:t xml:space="preserve">Service feed posts (organic use of the ad images)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Signature:</w:t>
      </w:r>
      <w:r>
        <w:t xml:space="preserve"> </w:t>
      </w:r>
      <w:r>
        <w:t xml:space="preserve">Your signature is one of the few marks you make almost every day. When did you last really look at it? Signature &amp; handwriting analysis with Pranav Vibhute. Link in bio. #graphology #signatureanalysis #handwriting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Logo:</w:t>
      </w:r>
      <w:r>
        <w:t xml:space="preserve"> </w:t>
      </w:r>
      <w:r>
        <w:t xml:space="preserve">Before your logo goes to print, a considered second look at its colour, composition, symbols and balance. Link in bio. #logodesign #branding #smallbusiness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Wristwatch:</w:t>
      </w:r>
      <w:r>
        <w:t xml:space="preserve"> </w:t>
      </w:r>
      <w:r>
        <w:t xml:space="preserve">An object you look at many times a day. Personal recommendations on choosing your next watch, from Pranav Vibhute. #watches #wristwatch #watchesofinstagram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Office clock:</w:t>
      </w:r>
      <w:r>
        <w:t xml:space="preserve"> </w:t>
      </w:r>
      <w:r>
        <w:t xml:space="preserve">The clock on your office wall deserves a second thought. Selection and placement, as part of arranging your workspace thoughtfully. #officedesign #workspace #newoffice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Phone number:</w:t>
      </w:r>
      <w:r>
        <w:t xml:space="preserve"> </w:t>
      </w:r>
      <w:r>
        <w:t xml:space="preserve">A number you’ll share for years. Review your personal or business options with Pranav before you choose. #smallbusiness #newbusiness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Drawing:</w:t>
      </w:r>
      <w:r>
        <w:t xml:space="preserve"> </w:t>
      </w:r>
      <w:r>
        <w:t xml:space="preserve">A drawing is an invitation to talk, not a test to pass. Reflective drawing analysis, including children’s drawings. Not diagnostic. #kidsart #childrensdrawings #parenting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Vision board:</w:t>
      </w:r>
      <w:r>
        <w:t xml:space="preserve"> </w:t>
      </w:r>
      <w:r>
        <w:t xml:space="preserve">Create a new vision board or revisit yours, with guided reflection from Pranav Vibhute. #visionboard #goalsetting #intentionalliving</w:t>
      </w:r>
    </w:p>
    <w:bookmarkEnd w:id="24"/>
    <w:bookmarkStart w:id="25" w:name="quote-posts"/>
    <w:p>
      <w:pPr>
        <w:pStyle w:val="Heading2"/>
      </w:pPr>
      <w:r>
        <w:t xml:space="preserve">Quote posts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Quote 1 (signature):</w:t>
      </w:r>
      <w:r>
        <w:t xml:space="preserve"> </w:t>
      </w:r>
      <w:r>
        <w:t xml:space="preserve">“A signature is a small, habitual act of self-expression.” Looking at it closely is a way of looking at how you present yourself. #graphology #signature #handwriting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Quote 2 (drawing):</w:t>
      </w:r>
      <w:r>
        <w:t xml:space="preserve"> </w:t>
      </w:r>
      <w:r>
        <w:t xml:space="preserve">“A drawing is an invitation to talk, not a test to pass.” Reflective drawing analysis with Pranav Vibhute. Not diagnostic. #childrensart #parenting #kidsart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Quote 3 (vision board):</w:t>
      </w:r>
      <w:r>
        <w:t xml:space="preserve"> </w:t>
      </w:r>
      <w:r>
        <w:t xml:space="preserve">“The point of a vision board is not the board. It is the clarity you find while making it.” #visionboard #intentions #reflection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el-scripts-pranav-on-camera"/>
    <w:p>
      <w:pPr>
        <w:pStyle w:val="Heading1"/>
      </w:pPr>
      <w:r>
        <w:t xml:space="preserve">Reel scripts (Pranav on camera)</w:t>
      </w:r>
    </w:p>
    <w:p>
      <w:pPr>
        <w:pStyle w:val="FirstParagraph"/>
      </w:pPr>
      <w:r>
        <w:t xml:space="preserve">Format: vertical, 20–40 seconds, natural light, one take is fine. Put the hook as on-screen text in the first second</w:t>
      </w:r>
      <w:r>
        <w:t xml:space="preserve"> </w:t>
      </w:r>
      <w:r>
        <w:t xml:space="preserve">and add captions (most people watch muted). End every Reel with the same line:</w:t>
      </w:r>
      <w:r>
        <w:t xml:space="preserve"> </w:t>
      </w:r>
      <w:r>
        <w:rPr>
          <w:iCs/>
          <w:i/>
        </w:rPr>
        <w:t xml:space="preserve">“If you’d like me to look at yours, message me on WhatsApp. The link is in the bio.”</w:t>
      </w:r>
    </w:p>
    <w:p>
      <w:pPr>
        <w:pStyle w:val="BodyText"/>
      </w:pPr>
      <w:r>
        <w:t xml:space="preserve">Use only facts Pranav is happy to state publicly. Never show a client’s real signature or a child’s real drawing; use</w:t>
      </w:r>
      <w:r>
        <w:t xml:space="preserve"> </w:t>
      </w:r>
      <w:r>
        <w:t xml:space="preserve">Pranav’s own writing or a sample made for the video.</w:t>
      </w:r>
    </w:p>
    <w:p>
      <w:pPr>
        <w:pStyle w:val="BodyText"/>
      </w:pPr>
      <w:r>
        <w:rPr>
          <w:bCs/>
          <w:b/>
        </w:rPr>
        <w:t xml:space="preserve">1 · Meet Pranav (30s)</w:t>
      </w:r>
    </w:p>
    <w:p>
      <w:pPr>
        <w:numPr>
          <w:ilvl w:val="0"/>
          <w:numId w:val="1003"/>
        </w:numPr>
        <w:pStyle w:val="Compact"/>
      </w:pPr>
      <w:r>
        <w:t xml:space="preserve">Hook text:</w:t>
      </w:r>
      <w:r>
        <w:t xml:space="preserve"> </w:t>
      </w:r>
      <w:r>
        <w:rPr>
          <w:iCs/>
          <w:i/>
        </w:rPr>
        <w:t xml:space="preserve">“I look at signatures for a living.”</w:t>
      </w:r>
    </w:p>
    <w:p>
      <w:pPr>
        <w:numPr>
          <w:ilvl w:val="0"/>
          <w:numId w:val="1003"/>
        </w:numPr>
        <w:pStyle w:val="Compact"/>
      </w:pPr>
      <w:r>
        <w:t xml:space="preserve">Pranav: “I’m Pranav Vibhute, a graphologist and alignment consultant. I work one to one with people, families and</w:t>
      </w:r>
      <w:r>
        <w:t xml:space="preserve"> </w:t>
      </w:r>
      <w:r>
        <w:t xml:space="preserve">businesses, looking closely at signatures, handwriting, logos, and everyday choices like a watch or a phone number,</w:t>
      </w:r>
      <w:r>
        <w:t xml:space="preserve"> </w:t>
      </w:r>
      <w:r>
        <w:t xml:space="preserve">and talking through what I observe. It’s a conversation, not a test.” + end line.</w:t>
      </w:r>
    </w:p>
    <w:p>
      <w:pPr>
        <w:numPr>
          <w:ilvl w:val="0"/>
          <w:numId w:val="1003"/>
        </w:numPr>
        <w:pStyle w:val="Compact"/>
      </w:pPr>
      <w:r>
        <w:t xml:space="preserve">B-roll: pen on paper, a desk, a logo sketch.</w:t>
      </w:r>
    </w:p>
    <w:p>
      <w:pPr>
        <w:pStyle w:val="FirstParagraph"/>
      </w:pPr>
      <w:r>
        <w:rPr>
          <w:bCs/>
          <w:b/>
        </w:rPr>
        <w:t xml:space="preserve">2 · What I look at first in a signature (35s)</w:t>
      </w:r>
    </w:p>
    <w:p>
      <w:pPr>
        <w:numPr>
          <w:ilvl w:val="0"/>
          <w:numId w:val="1004"/>
        </w:numPr>
        <w:pStyle w:val="Compact"/>
      </w:pPr>
      <w:r>
        <w:t xml:space="preserve">Hook text:</w:t>
      </w:r>
      <w:r>
        <w:t xml:space="preserve"> </w:t>
      </w:r>
      <w:r>
        <w:rPr>
          <w:iCs/>
          <w:i/>
        </w:rPr>
        <w:t xml:space="preserve">“Before I say anything about a signature, I look at four things.”</w:t>
      </w:r>
    </w:p>
    <w:p>
      <w:pPr>
        <w:numPr>
          <w:ilvl w:val="0"/>
          <w:numId w:val="1004"/>
        </w:numPr>
        <w:pStyle w:val="Compact"/>
      </w:pPr>
      <w:r>
        <w:t xml:space="preserve">Pranav writes his own signature, then points: “The letterforms. The direction: does it rise, fall or stay level?</w:t>
      </w:r>
      <w:r>
        <w:t xml:space="preserve"> </w:t>
      </w:r>
      <w:r>
        <w:t xml:space="preserve">The size, compared with the handwriting. And the flow: one movement or several.” “What those details may express</w:t>
      </w:r>
      <w:r>
        <w:t xml:space="preserve"> </w:t>
      </w:r>
      <w:r>
        <w:t xml:space="preserve">is what we talk about together.” + end line.</w:t>
      </w:r>
    </w:p>
    <w:p>
      <w:pPr>
        <w:pStyle w:val="FirstParagraph"/>
      </w:pPr>
      <w:r>
        <w:rPr>
          <w:bCs/>
          <w:b/>
        </w:rPr>
        <w:t xml:space="preserve">3 · The black-and-white logo test (25s)</w:t>
      </w:r>
    </w:p>
    <w:p>
      <w:pPr>
        <w:numPr>
          <w:ilvl w:val="0"/>
          <w:numId w:val="1005"/>
        </w:numPr>
        <w:pStyle w:val="Compact"/>
      </w:pPr>
      <w:r>
        <w:t xml:space="preserve">Hook text:</w:t>
      </w:r>
      <w:r>
        <w:t xml:space="preserve"> </w:t>
      </w:r>
      <w:r>
        <w:rPr>
          <w:iCs/>
          <w:i/>
        </w:rPr>
        <w:t xml:space="preserve">“Try this with your logo right now.”</w:t>
      </w:r>
    </w:p>
    <w:p>
      <w:pPr>
        <w:numPr>
          <w:ilvl w:val="0"/>
          <w:numId w:val="1005"/>
        </w:numPr>
        <w:pStyle w:val="Compact"/>
      </w:pPr>
      <w:r>
        <w:t xml:space="preserve">Shows a sample logo (made for the video) in colour, then in black and white. “If your logo only works in colour,</w:t>
      </w:r>
      <w:r>
        <w:t xml:space="preserve"> </w:t>
      </w:r>
      <w:r>
        <w:t xml:space="preserve">that’s worth knowing before it goes on signboards, stamps and invoices. I look at colour, composition, symbols and</w:t>
      </w:r>
      <w:r>
        <w:t xml:space="preserve"> </w:t>
      </w:r>
      <w:r>
        <w:t xml:space="preserve">balance.” + end line.</w:t>
      </w:r>
    </w:p>
    <w:p>
      <w:pPr>
        <w:pStyle w:val="FirstParagraph"/>
      </w:pPr>
      <w:r>
        <w:rPr>
          <w:bCs/>
          <w:b/>
        </w:rPr>
        <w:t xml:space="preserve">4 · Three questions before a vision board (30s)</w:t>
      </w:r>
    </w:p>
    <w:p>
      <w:pPr>
        <w:numPr>
          <w:ilvl w:val="0"/>
          <w:numId w:val="1006"/>
        </w:numPr>
        <w:pStyle w:val="Compact"/>
      </w:pPr>
      <w:r>
        <w:t xml:space="preserve">Hook text:</w:t>
      </w:r>
      <w:r>
        <w:t xml:space="preserve"> </w:t>
      </w:r>
      <w:r>
        <w:rPr>
          <w:iCs/>
          <w:i/>
        </w:rPr>
        <w:t xml:space="preserve">“Don’t start a vision board with pictures.”</w:t>
      </w:r>
    </w:p>
    <w:p>
      <w:pPr>
        <w:numPr>
          <w:ilvl w:val="0"/>
          <w:numId w:val="1006"/>
        </w:numPr>
        <w:pStyle w:val="Compact"/>
      </w:pPr>
      <w:r>
        <w:t xml:space="preserve">“Start with three questions. What do I want more of this year? What matters most? And what can wait? The clarity</w:t>
      </w:r>
      <w:r>
        <w:t xml:space="preserve"> </w:t>
      </w:r>
      <w:r>
        <w:t xml:space="preserve">comes from answering those, not from the board.” + end line.</w:t>
      </w:r>
    </w:p>
    <w:p>
      <w:pPr>
        <w:pStyle w:val="FirstParagraph"/>
      </w:pPr>
      <w:r>
        <w:rPr>
          <w:bCs/>
          <w:b/>
        </w:rPr>
        <w:t xml:space="preserve">5 · Your signature vs your handwriting (25s)</w:t>
      </w:r>
    </w:p>
    <w:p>
      <w:pPr>
        <w:numPr>
          <w:ilvl w:val="0"/>
          <w:numId w:val="1007"/>
        </w:numPr>
        <w:pStyle w:val="Compact"/>
      </w:pPr>
      <w:r>
        <w:t xml:space="preserve">Hook text:</w:t>
      </w:r>
      <w:r>
        <w:t xml:space="preserve"> </w:t>
      </w:r>
      <w:r>
        <w:rPr>
          <w:iCs/>
          <w:i/>
        </w:rPr>
        <w:t xml:space="preserve">“Is your signature bigger than your handwriting?”</w:t>
      </w:r>
    </w:p>
    <w:p>
      <w:pPr>
        <w:numPr>
          <w:ilvl w:val="0"/>
          <w:numId w:val="1007"/>
        </w:numPr>
        <w:pStyle w:val="Compact"/>
      </w:pPr>
      <w:r>
        <w:t xml:space="preserve">Writes a line of text and signs below it. “Many people’s signatures look nothing like their everyday writing. The</w:t>
      </w:r>
      <w:r>
        <w:t xml:space="preserve"> </w:t>
      </w:r>
      <w:r>
        <w:t xml:space="preserve">difference in size and style is one of the things I notice first.” + end line.</w:t>
      </w:r>
    </w:p>
    <w:p>
      <w:pPr>
        <w:pStyle w:val="FirstParagraph"/>
      </w:pPr>
      <w:r>
        <w:rPr>
          <w:bCs/>
          <w:b/>
        </w:rPr>
        <w:t xml:space="preserve">6 · Where is the clock in your office? (25s)</w:t>
      </w:r>
    </w:p>
    <w:p>
      <w:pPr>
        <w:numPr>
          <w:ilvl w:val="0"/>
          <w:numId w:val="1008"/>
        </w:numPr>
        <w:pStyle w:val="Compact"/>
      </w:pPr>
      <w:r>
        <w:t xml:space="preserve">Hook text:</w:t>
      </w:r>
      <w:r>
        <w:t xml:space="preserve"> </w:t>
      </w:r>
      <w:r>
        <w:rPr>
          <w:iCs/>
          <w:i/>
        </w:rPr>
        <w:t xml:space="preserve">“Look up. Where is the clock in your office?”</w:t>
      </w:r>
    </w:p>
    <w:p>
      <w:pPr>
        <w:numPr>
          <w:ilvl w:val="0"/>
          <w:numId w:val="1008"/>
        </w:numPr>
        <w:pStyle w:val="Compact"/>
      </w:pPr>
      <w:r>
        <w:t xml:space="preserve">B-roll of a sample office. “Most office clocks are hung once and forgotten. When I work on an office, I look at</w:t>
      </w:r>
      <w:r>
        <w:t xml:space="preserve"> </w:t>
      </w:r>
      <w:r>
        <w:t xml:space="preserve">which clocks are chosen and where they sit in the space.” + end line.</w:t>
      </w:r>
    </w:p>
    <w:p>
      <w:pPr>
        <w:pStyle w:val="FirstParagraph"/>
      </w:pPr>
      <w:r>
        <w:rPr>
          <w:bCs/>
          <w:b/>
        </w:rPr>
        <w:t xml:space="preserve">7 · A gentle way to ask about a drawing (30s)</w:t>
      </w:r>
    </w:p>
    <w:p>
      <w:pPr>
        <w:numPr>
          <w:ilvl w:val="0"/>
          <w:numId w:val="1009"/>
        </w:numPr>
        <w:pStyle w:val="Compact"/>
      </w:pPr>
      <w:r>
        <w:t xml:space="preserve">Hook text:</w:t>
      </w:r>
      <w:r>
        <w:t xml:space="preserve"> </w:t>
      </w:r>
      <w:r>
        <w:rPr>
          <w:iCs/>
          <w:i/>
        </w:rPr>
        <w:t xml:space="preserve">“Instead of ‘what is it?’, try this.”</w:t>
      </w:r>
    </w:p>
    <w:p>
      <w:pPr>
        <w:numPr>
          <w:ilvl w:val="0"/>
          <w:numId w:val="1009"/>
        </w:numPr>
        <w:pStyle w:val="Compact"/>
      </w:pPr>
      <w:r>
        <w:t xml:space="preserve">“When a child shows you a drawing, try ‘Tell me about this’, or ‘Which part did you enjoy drawing most?’ It opens a</w:t>
      </w:r>
      <w:r>
        <w:t xml:space="preserve"> </w:t>
      </w:r>
      <w:r>
        <w:t xml:space="preserve">conversation. Drawing analysis is reflective, not diagnostic.” + end line.</w:t>
      </w:r>
    </w:p>
    <w:p>
      <w:pPr>
        <w:numPr>
          <w:ilvl w:val="0"/>
          <w:numId w:val="1009"/>
        </w:numPr>
        <w:pStyle w:val="Compact"/>
      </w:pPr>
      <w:r>
        <w:t xml:space="preserve">Show only drawings made for the video. Never real children or their work.</w:t>
      </w:r>
    </w:p>
    <w:p>
      <w:pPr>
        <w:pStyle w:val="FirstParagraph"/>
      </w:pPr>
      <w:r>
        <w:rPr>
          <w:bCs/>
          <w:b/>
        </w:rPr>
        <w:t xml:space="preserve">8 · Put your watch on the specimen sheet (25s, screen recording)</w:t>
      </w:r>
    </w:p>
    <w:p>
      <w:pPr>
        <w:numPr>
          <w:ilvl w:val="0"/>
          <w:numId w:val="1010"/>
        </w:numPr>
        <w:pStyle w:val="Compact"/>
      </w:pPr>
      <w:r>
        <w:t xml:space="preserve">Hook text:</w:t>
      </w:r>
      <w:r>
        <w:t xml:space="preserve"> </w:t>
      </w:r>
      <w:r>
        <w:rPr>
          <w:iCs/>
          <w:i/>
        </w:rPr>
        <w:t xml:space="preserve">“Free, 30 seconds: your watch on a specimen sheet.”</w:t>
      </w:r>
    </w:p>
    <w:p>
      <w:pPr>
        <w:numPr>
          <w:ilvl w:val="0"/>
          <w:numId w:val="1010"/>
        </w:numPr>
        <w:pStyle w:val="Compact"/>
      </w:pPr>
      <w:r>
        <w:t xml:space="preserve">Screen-record the tool on a phone: take the photo, line up the dial, tap the strap, the sheet appears.</w:t>
      </w:r>
    </w:p>
    <w:p>
      <w:pPr>
        <w:numPr>
          <w:ilvl w:val="0"/>
          <w:numId w:val="1010"/>
        </w:numPr>
        <w:pStyle w:val="Compact"/>
      </w:pPr>
      <w:r>
        <w:t xml:space="preserve">Pranav to camera: “It records what’s there: colours, shape, details. If you’d like my first look, send it to me on</w:t>
      </w:r>
      <w:r>
        <w:t xml:space="preserve"> </w:t>
      </w:r>
      <w:r>
        <w:t xml:space="preserve">WhatsApp.” End card:</w:t>
      </w:r>
      <w:r>
        <w:t xml:space="preserve"> </w:t>
      </w:r>
      <w:r>
        <w:rPr>
          <w:iCs/>
          <w:i/>
        </w:rPr>
        <w:t xml:space="preserve">link in bio → free watch check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Caption:</w:t>
      </w:r>
      <w:r>
        <w:t xml:space="preserve"> </w:t>
      </w:r>
      <w:r>
        <w:rPr>
          <w:iCs/>
          <w:i/>
        </w:rPr>
        <w:t xml:space="preserve">Put the watch you wear on the specimen sheet. Free, two minutes, and your photo never leaves your phone.</w:t>
      </w:r>
      <w:r>
        <w:rPr>
          <w:iCs/>
          <w:i/>
        </w:rPr>
        <w:t xml:space="preserve"> </w:t>
      </w:r>
      <w:r>
        <w:rPr>
          <w:iCs/>
          <w:i/>
        </w:rPr>
        <w:t xml:space="preserve">Link in bio. #watches #wristwatch #watchoftheday #graphology #alignedbypranav</w:t>
      </w:r>
    </w:p>
    <w:p>
      <w:r>
        <w:pict>
          <v:rect style="width:0;height:1.5pt" o:hralign="center" o:hrstd="t" o:hr="t"/>
        </w:pict>
      </w:r>
    </w:p>
    <w:bookmarkEnd w:id="27"/>
    <w:bookmarkStart w:id="28" w:name="what-to-measure-weekly"/>
    <w:p>
      <w:pPr>
        <w:pStyle w:val="Heading1"/>
      </w:pPr>
      <w:r>
        <w:t xml:space="preserve">What to measure weekly</w:t>
      </w:r>
    </w:p>
    <w:tbl>
      <w:tblPr>
        <w:tblStyle w:val="Table"/>
        <w:tblW w:type="dxa" w:w="9638"/>
        <w:tblLook w:firstRow="1" w:lastRow="0" w:firstColumn="0" w:lastColumn="0" w:noHBand="0" w:noVBand="0" w:val="0020"/>
        <w:jc w:val="start"/>
      </w:tblPr>
      <w:tblGrid>
        <w:gridCol w:w="3054"/>
        <w:gridCol w:w="2986"/>
        <w:gridCol w:w="3598"/>
      </w:tblGrid>
      <w:tr>
        <w:trPr>
          <w:tblHeader w:val="true"/>
        </w:trPr>
        <w:tc>
          <w:tcPr>
            <w:tcW w:type="dxa" w:w="3054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W w:type="dxa" w:w="2986"/>
          </w:tcPr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>
            <w:tcW w:type="dxa" w:w="3598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>
            <w:tcW w:type="dxa" w:w="3054"/>
          </w:tcPr>
          <w:p>
            <w:pPr>
              <w:pStyle w:val="Compact"/>
              <w:jc w:val="left"/>
            </w:pPr>
            <w:r>
              <w:t xml:space="preserve">Profile visits → website taps / WhatsApp taps</w:t>
            </w:r>
          </w:p>
        </w:tc>
        <w:tc>
          <w:tcPr>
            <w:tcW w:type="dxa" w:w="2986"/>
          </w:tcPr>
          <w:p>
            <w:pPr>
              <w:pStyle w:val="Compact"/>
              <w:jc w:val="left"/>
            </w:pPr>
            <w:r>
              <w:t xml:space="preserve">Instagram Insights</w:t>
            </w:r>
          </w:p>
        </w:tc>
        <w:tc>
          <w:tcPr>
            <w:tcW w:type="dxa" w:w="3598"/>
          </w:tcPr>
          <w:p>
            <w:pPr>
              <w:pStyle w:val="Compact"/>
              <w:jc w:val="left"/>
            </w:pPr>
            <w:r>
              <w:t xml:space="preserve">Does the profile convert visitors?</w:t>
            </w:r>
          </w:p>
        </w:tc>
      </w:tr>
      <w:tr>
        <w:tc>
          <w:tcPr>
            <w:tcW w:type="dxa" w:w="3054"/>
          </w:tcPr>
          <w:p>
            <w:pPr>
              <w:pStyle w:val="Compact"/>
              <w:jc w:val="left"/>
            </w:pPr>
            <w:r>
              <w:t xml:space="preserve">Saves and shares per post</w:t>
            </w:r>
          </w:p>
        </w:tc>
        <w:tc>
          <w:tcPr>
            <w:tcW w:type="dxa" w:w="2986"/>
          </w:tcPr>
          <w:p>
            <w:pPr>
              <w:pStyle w:val="Compact"/>
              <w:jc w:val="left"/>
            </w:pPr>
            <w:r>
              <w:t xml:space="preserve">Instagram Insights</w:t>
            </w:r>
          </w:p>
        </w:tc>
        <w:tc>
          <w:tcPr>
            <w:tcW w:type="dxa" w:w="3598"/>
          </w:tcPr>
          <w:p>
            <w:pPr>
              <w:pStyle w:val="Compact"/>
              <w:jc w:val="left"/>
            </w:pPr>
            <w:r>
              <w:t xml:space="preserve">Saves on the educational carousels show real interest</w:t>
            </w:r>
          </w:p>
        </w:tc>
      </w:tr>
      <w:tr>
        <w:tc>
          <w:tcPr>
            <w:tcW w:type="dxa" w:w="3054"/>
          </w:tcPr>
          <w:p>
            <w:pPr>
              <w:pStyle w:val="Compact"/>
              <w:jc w:val="left"/>
            </w:pPr>
            <w:r>
              <w:t xml:space="preserve">Conversations started</w:t>
            </w:r>
          </w:p>
        </w:tc>
        <w:tc>
          <w:tcPr>
            <w:tcW w:type="dxa" w:w="2986"/>
          </w:tcPr>
          <w:p>
            <w:pPr>
              <w:pStyle w:val="Compact"/>
              <w:jc w:val="left"/>
            </w:pPr>
            <w:r>
              <w:t xml:space="preserve">WhatsApp Business + Ads Manager</w:t>
            </w:r>
          </w:p>
        </w:tc>
        <w:tc>
          <w:tcPr>
            <w:tcW w:type="dxa" w:w="3598"/>
          </w:tcPr>
          <w:p>
            <w:pPr>
              <w:pStyle w:val="Compact"/>
              <w:jc w:val="left"/>
            </w:pPr>
            <w:r>
              <w:t xml:space="preserve">The number that matters</w:t>
            </w:r>
          </w:p>
        </w:tc>
      </w:tr>
      <w:tr>
        <w:tc>
          <w:tcPr>
            <w:tcW w:type="dxa" w:w="3054"/>
          </w:tcPr>
          <w:p>
            <w:pPr>
              <w:pStyle w:val="Compact"/>
              <w:jc w:val="left"/>
            </w:pPr>
            <w:r>
              <w:t xml:space="preserve">Qualified enquiries, bookings, revenue</w:t>
            </w:r>
          </w:p>
        </w:tc>
        <w:tc>
          <w:tcPr>
            <w:tcW w:type="dxa" w:w="2986"/>
          </w:tcPr>
          <w:p>
            <w:pPr>
              <w:pStyle w:val="Compact"/>
              <w:jc w:val="left"/>
            </w:pPr>
            <w:r>
              <w:t xml:space="preserve">Lead sheet (</w:t>
            </w:r>
            <w:r>
              <w:rPr>
                <w:rStyle w:val="VerbatimChar"/>
              </w:rPr>
              <w:t xml:space="preserve">docs/lead-tracking-template.csv</w:t>
            </w:r>
            <w:r>
              <w:t xml:space="preserve">)</w:t>
            </w:r>
          </w:p>
        </w:tc>
        <w:tc>
          <w:tcPr>
            <w:tcW w:type="dxa" w:w="3598"/>
          </w:tcPr>
          <w:p>
            <w:pPr>
              <w:pStyle w:val="Compact"/>
              <w:jc w:val="left"/>
            </w:pPr>
            <w:r>
              <w:t xml:space="preserve">What actually pays</w:t>
            </w:r>
          </w:p>
        </w:tc>
      </w:tr>
    </w:tbl>
    <w:bookmarkEnd w:id="28"/>
    <w:sectPr/>
    <w:sect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88" w:lineRule="auto"/>
    </w:pPr>
    <w:rPr>
      <w:rFonts w:ascii="Calibri" w:cs="Calibri" w:eastAsia="Calibri" w:hAnsi="Calibri"/>
      <w:color w:val="221B2B"/>
      <w:sz w:val="22"/>
      <w:szCs w:val="22"/>
    </w:rPr>
  </w:style>
  <w:style w:styleId="BodyText" w:type="paragraph">
    <w:name w:val="Body Text"/>
    <w:basedOn w:val="Normal"/>
    <w:next w:val="BodyText"/>
    <w:qFormat/>
    <w:pPr>
      <w:spacing w:after="140" w:before="60"/>
    </w:pPr>
    <w:rPr/>
  </w:style>
  <w:style w:styleId="FirstParagraph" w:type="paragraph">
    <w:name w:val="First Paragraph"/>
    <w:basedOn w:val="BodyText"/>
    <w:next w:val="BodyText"/>
    <w:qFormat/>
    <w:pPr>
      <w:spacing w:after="140" w:before="60"/>
    </w:pPr>
    <w:rPr/>
  </w:style>
  <w:style w:styleId="Compact" w:type="paragraph">
    <w:name w:val="Compact"/>
    <w:basedOn w:val="BodyText"/>
    <w:next w:val="Compact"/>
    <w:qFormat/>
    <w:pPr>
      <w:spacing w:after="40" w:before="20"/>
    </w:pPr>
    <w:rPr/>
  </w:style>
  <w:style w:styleId="Title" w:type="paragraph">
    <w:name w:val="Title"/>
    <w:basedOn w:val="Normal"/>
    <w:next w:val="BodyText"/>
    <w:qFormat/>
    <w:pPr>
      <w:keepNext/>
      <w:spacing w:after="120" w:before="0"/>
    </w:pPr>
    <w:rPr>
      <w:rFonts w:ascii="Georgia" w:cs="Georgia" w:eastAsia="Georgia" w:hAnsi="Georgia"/>
      <w:b/>
      <w:color w:val="221B2B"/>
      <w:sz w:val="52"/>
      <w:szCs w:val="52"/>
    </w:rPr>
  </w:style>
  <w:style w:styleId="Subtitle" w:type="paragraph">
    <w:name w:val="Subtitle"/>
    <w:basedOn w:val="Normal"/>
    <w:next w:val="BodyText"/>
    <w:qFormat/>
    <w:pPr>
      <w:spacing w:after="320" w:before="0"/>
    </w:pPr>
    <w:rPr>
      <w:rFonts w:ascii="Consolas" w:cs="Consolas" w:eastAsia="Consolas" w:hAnsi="Consolas"/>
      <w:color w:val="A3352B"/>
      <w:sz w:val="2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qFormat/>
    <w:pPr>
      <w:keepNext/>
      <w:keepLines/>
      <w:pBdr>
        <w:bottom w:color="CFC8BA" w:space="4" w:sz="6" w:val="single"/>
      </w:pBdr>
      <w:spacing w:after="160" w:before="480"/>
      <w:outlineLvl w:val="0"/>
    </w:pPr>
    <w:rPr>
      <w:rFonts w:ascii="Georgia" w:cs="Georgia" w:eastAsia="Georgia" w:hAnsi="Georgia"/>
      <w:b/>
      <w:color w:val="221B2B"/>
      <w:sz w:val="36"/>
      <w:szCs w:val="36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360"/>
      <w:outlineLvl w:val="1"/>
    </w:pPr>
    <w:rPr>
      <w:rFonts w:ascii="Georgia" w:cs="Georgia" w:eastAsia="Georgia" w:hAnsi="Georgia"/>
      <w:b/>
      <w:color w:val="221B2B"/>
      <w:sz w:val="30"/>
      <w:szCs w:val="30"/>
    </w:rPr>
  </w:style>
  <w:style w:styleId="Heading3" w:type="paragraph">
    <w:name w:val="heading 3"/>
    <w:basedOn w:val="Normal"/>
    <w:next w:val="BodyText"/>
    <w:qFormat/>
    <w:pPr>
      <w:keepNext/>
      <w:keepLines/>
      <w:spacing w:after="80" w:before="280"/>
      <w:outlineLvl w:val="2"/>
    </w:pPr>
    <w:rPr>
      <w:rFonts w:ascii="Georgia" w:cs="Georgia" w:eastAsia="Georgia" w:hAnsi="Georgia"/>
      <w:b/>
      <w:color w:val="A3352B"/>
      <w:sz w:val="25"/>
      <w:szCs w:val="25"/>
    </w:rPr>
  </w:style>
  <w:style w:styleId="Heading4" w:type="paragraph">
    <w:name w:val="heading 4"/>
    <w:basedOn w:val="Normal"/>
    <w:next w:val="BodyText"/>
    <w:qFormat/>
    <w:pPr>
      <w:keepNext/>
      <w:spacing w:after="60" w:before="200"/>
      <w:outlineLvl w:val="3"/>
    </w:pPr>
    <w:rPr>
      <w:rFonts w:ascii="Calibri" w:cs="Calibri" w:eastAsia="Calibri" w:hAnsi="Calibri"/>
      <w:b/>
      <w:color w:val="221B2B"/>
      <w:sz w:val="23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qFormat/>
    <w:pPr>
      <w:pBdr>
        <w:left w:color="A3352B" w:space="10" w:sz="18" w:val="single"/>
      </w:pBdr>
      <w:shd w:color="auto" w:fill="F3F1EB" w:val="clear"/>
      <w:spacing w:after="120" w:before="120"/>
      <w:ind w:left="240" w:right="240"/>
    </w:pPr>
    <w:rPr>
      <w:color w:val="221B2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pPr>
      <w:spacing w:after="40" w:before="40" w:line="264" w:lineRule="auto"/>
    </w:pPr>
    <w:rPr>
      <w:sz w:val="20"/>
      <w:szCs w:val="20"/>
    </w:rPr>
    <w:tblPr>
      <w:tblBorders>
        <w:top w:color="CFC8BA" w:sz="4" w:val="single"/>
        <w:left w:color="CFC8BA" w:sz="4" w:val="single"/>
        <w:bottom w:color="CFC8BA" w:sz="4" w:val="single"/>
        <w:right w:color="CFC8BA" w:sz="4" w:val="single"/>
        <w:insideH w:color="CFC8BA" w:sz="4" w:val="single"/>
        <w:insideV w:color="CFC8BA" w:sz="4" w:val="single"/>
      </w:tblBorders>
      <w:tblCellMar>
        <w:top w:type="dxa" w:w="70"/>
        <w:left w:type="dxa" w:w="110"/>
        <w:bottom w:type="dxa" w:w="70"/>
        <w:right w:type="dxa" w:w="110"/>
      </w:tblCellMar>
    </w:tblPr>
    <w:tblStylePr w:type="firstRow">
      <w:rPr>
        <w:b/>
        <w:color w:val="221B2B"/>
      </w:rPr>
      <w:tblPr/>
      <w:tcPr>
        <w:tcBorders>
          <w:bottom w:color="A3352B" w:sz="12" w:val="single"/>
        </w:tcBorders>
        <w:shd w:color="auto" w:fill="E7E3D8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A3352B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Organic Instagram plan: first 4 weeks</dc:title>
  <dc:creator/>
  <cp:keywords/>
  <dcterms:created xsi:type="dcterms:W3CDTF">2026-10-28T11:46:55Z</dcterms:created>
  <dcterms:modified xsi:type="dcterms:W3CDTF">2026-10-28T11:46:55Z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Instagram &amp; Facebook ad pack · 4-week calendar, captions and Reel scripts</vt:lpwstr>
  </property>
</Properties>
</file>